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7BA3" w14:textId="77777777" w:rsidR="001B1DB5" w:rsidRPr="00454189" w:rsidRDefault="001B1DB5" w:rsidP="00454189">
      <w:pPr>
        <w:contextualSpacing/>
        <w:jc w:val="center"/>
        <w:rPr>
          <w:rFonts w:ascii="Garamond" w:hAnsi="Garamond"/>
          <w:b/>
          <w:szCs w:val="24"/>
        </w:rPr>
      </w:pPr>
      <w:bookmarkStart w:id="0" w:name="_GoBack"/>
      <w:bookmarkEnd w:id="0"/>
      <w:r w:rsidRPr="00454189">
        <w:rPr>
          <w:rFonts w:ascii="Garamond" w:hAnsi="Garamond"/>
          <w:b/>
          <w:szCs w:val="24"/>
        </w:rPr>
        <w:t>Faculty Senate Meeting</w:t>
      </w:r>
    </w:p>
    <w:p w14:paraId="3CCDCF3E" w14:textId="7527424C" w:rsidR="001B1DB5" w:rsidRPr="00454189" w:rsidRDefault="001B1DB5" w:rsidP="00454189">
      <w:pPr>
        <w:contextualSpacing/>
        <w:jc w:val="center"/>
        <w:rPr>
          <w:rFonts w:ascii="Garamond" w:hAnsi="Garamond"/>
          <w:b/>
          <w:szCs w:val="24"/>
        </w:rPr>
      </w:pPr>
      <w:r w:rsidRPr="00454189">
        <w:rPr>
          <w:rFonts w:ascii="Garamond" w:hAnsi="Garamond"/>
          <w:b/>
          <w:szCs w:val="24"/>
        </w:rPr>
        <w:t xml:space="preserve">Thursday, </w:t>
      </w:r>
      <w:r w:rsidR="00454189" w:rsidRPr="00454189">
        <w:rPr>
          <w:rFonts w:ascii="Garamond" w:hAnsi="Garamond"/>
          <w:b/>
          <w:szCs w:val="24"/>
        </w:rPr>
        <w:t>April 19</w:t>
      </w:r>
      <w:r w:rsidR="007D7E91" w:rsidRPr="00454189">
        <w:rPr>
          <w:rFonts w:ascii="Garamond" w:hAnsi="Garamond"/>
          <w:b/>
          <w:szCs w:val="24"/>
        </w:rPr>
        <w:t>,</w:t>
      </w:r>
      <w:r w:rsidR="00443E02" w:rsidRPr="00454189">
        <w:rPr>
          <w:rFonts w:ascii="Garamond" w:hAnsi="Garamond"/>
          <w:b/>
          <w:szCs w:val="24"/>
        </w:rPr>
        <w:t xml:space="preserve"> 2018</w:t>
      </w:r>
    </w:p>
    <w:p w14:paraId="3E944BC0" w14:textId="77777777" w:rsidR="001B1DB5" w:rsidRPr="00454189" w:rsidRDefault="001B1DB5" w:rsidP="00454189">
      <w:pPr>
        <w:contextualSpacing/>
        <w:jc w:val="center"/>
        <w:rPr>
          <w:rFonts w:ascii="Garamond" w:hAnsi="Garamond"/>
          <w:b/>
          <w:szCs w:val="24"/>
        </w:rPr>
      </w:pPr>
      <w:r w:rsidRPr="00454189">
        <w:rPr>
          <w:rFonts w:ascii="Garamond" w:hAnsi="Garamond"/>
          <w:b/>
          <w:szCs w:val="24"/>
        </w:rPr>
        <w:t>Alumni House</w:t>
      </w:r>
    </w:p>
    <w:p w14:paraId="5A2AD080" w14:textId="49572613" w:rsidR="001B1DB5" w:rsidRPr="00454189" w:rsidRDefault="001B1DB5" w:rsidP="00454189">
      <w:pPr>
        <w:contextualSpacing/>
        <w:jc w:val="center"/>
        <w:rPr>
          <w:rFonts w:ascii="Garamond" w:hAnsi="Garamond"/>
          <w:b/>
          <w:szCs w:val="24"/>
        </w:rPr>
      </w:pPr>
      <w:r w:rsidRPr="00454189">
        <w:rPr>
          <w:rFonts w:ascii="Garamond" w:hAnsi="Garamond"/>
          <w:b/>
          <w:szCs w:val="24"/>
        </w:rPr>
        <w:t xml:space="preserve">Call to order: </w:t>
      </w:r>
      <w:r w:rsidR="007D7E91" w:rsidRPr="00454189">
        <w:rPr>
          <w:rFonts w:ascii="Garamond" w:hAnsi="Garamond"/>
          <w:b/>
          <w:szCs w:val="24"/>
        </w:rPr>
        <w:t>12:</w:t>
      </w:r>
      <w:r w:rsidR="005C7004" w:rsidRPr="00454189">
        <w:rPr>
          <w:rFonts w:ascii="Garamond" w:hAnsi="Garamond"/>
          <w:b/>
          <w:szCs w:val="24"/>
        </w:rPr>
        <w:t>1</w:t>
      </w:r>
      <w:r w:rsidR="00454189">
        <w:rPr>
          <w:rFonts w:ascii="Garamond" w:hAnsi="Garamond"/>
          <w:b/>
          <w:szCs w:val="24"/>
        </w:rPr>
        <w:t>8</w:t>
      </w:r>
      <w:r w:rsidR="00D1670C" w:rsidRPr="00454189">
        <w:rPr>
          <w:rFonts w:ascii="Garamond" w:hAnsi="Garamond"/>
          <w:b/>
          <w:szCs w:val="24"/>
        </w:rPr>
        <w:t xml:space="preserve"> </w:t>
      </w:r>
      <w:r w:rsidR="007D7E91" w:rsidRPr="00454189">
        <w:rPr>
          <w:rFonts w:ascii="Garamond" w:hAnsi="Garamond"/>
          <w:b/>
          <w:szCs w:val="24"/>
        </w:rPr>
        <w:t>P</w:t>
      </w:r>
      <w:r w:rsidR="00BE096B" w:rsidRPr="00454189">
        <w:rPr>
          <w:rFonts w:ascii="Garamond" w:hAnsi="Garamond"/>
          <w:b/>
          <w:szCs w:val="24"/>
        </w:rPr>
        <w:t>M</w:t>
      </w:r>
    </w:p>
    <w:p w14:paraId="378DB0D7" w14:textId="1CAA7210" w:rsidR="001B1DB5" w:rsidRPr="00454189" w:rsidRDefault="001B1DB5" w:rsidP="00454189">
      <w:pPr>
        <w:contextualSpacing/>
        <w:jc w:val="center"/>
        <w:rPr>
          <w:rFonts w:ascii="Garamond" w:hAnsi="Garamond"/>
          <w:b/>
          <w:szCs w:val="24"/>
        </w:rPr>
      </w:pPr>
      <w:r w:rsidRPr="00454189">
        <w:rPr>
          <w:rFonts w:ascii="Garamond" w:hAnsi="Garamond"/>
          <w:b/>
          <w:szCs w:val="24"/>
        </w:rPr>
        <w:t>Adjourned: 1:</w:t>
      </w:r>
      <w:r w:rsidR="00454189">
        <w:rPr>
          <w:rFonts w:ascii="Garamond" w:hAnsi="Garamond"/>
          <w:b/>
          <w:szCs w:val="24"/>
        </w:rPr>
        <w:t>35</w:t>
      </w:r>
      <w:r w:rsidRPr="00454189">
        <w:rPr>
          <w:rFonts w:ascii="Garamond" w:hAnsi="Garamond"/>
          <w:b/>
          <w:szCs w:val="24"/>
        </w:rPr>
        <w:t xml:space="preserve"> PM</w:t>
      </w:r>
    </w:p>
    <w:p w14:paraId="51C608FD" w14:textId="77777777" w:rsidR="001B1DB5" w:rsidRPr="00454189" w:rsidRDefault="001B1DB5" w:rsidP="00454189">
      <w:pPr>
        <w:contextualSpacing/>
        <w:rPr>
          <w:rFonts w:ascii="Garamond" w:hAnsi="Garamond"/>
          <w:szCs w:val="24"/>
        </w:rPr>
      </w:pPr>
    </w:p>
    <w:p w14:paraId="7F4B9CFA" w14:textId="2748798F" w:rsidR="00FA3EE3" w:rsidRPr="00FA3EE3" w:rsidRDefault="001B1DB5" w:rsidP="00454189">
      <w:pPr>
        <w:contextualSpacing/>
        <w:rPr>
          <w:rFonts w:ascii="Garamond" w:hAnsi="Garamond"/>
          <w:szCs w:val="24"/>
        </w:rPr>
      </w:pPr>
      <w:r w:rsidRPr="00454189">
        <w:rPr>
          <w:rFonts w:ascii="Garamond" w:hAnsi="Garamond"/>
          <w:b/>
          <w:szCs w:val="24"/>
        </w:rPr>
        <w:t>Members Present:</w:t>
      </w:r>
      <w:r w:rsidRPr="00454189">
        <w:rPr>
          <w:rFonts w:ascii="Garamond" w:hAnsi="Garamond"/>
          <w:szCs w:val="24"/>
        </w:rPr>
        <w:t xml:space="preserve"> </w:t>
      </w:r>
      <w:r w:rsidR="00FA3EE3">
        <w:rPr>
          <w:rFonts w:ascii="Garamond" w:hAnsi="Garamond"/>
          <w:szCs w:val="24"/>
        </w:rPr>
        <w:t>Colin Snider, Gus Gordon, Mary Fischer, Mena Souliman, Kleanthe Caruso, Lance Williams, Shawn Jones, Michael Veronin, Joe Glavy, Robert Stevens, Kerri Camp, Kouider Mokhtari, Scott Spier, Sarah Norrell, Gloria Duke, Amanda Hall, Kim Nimon, Gary Miller, Sarah Sass</w:t>
      </w:r>
    </w:p>
    <w:p w14:paraId="65249F9A" w14:textId="77777777" w:rsidR="001B1DB5" w:rsidRPr="00454189" w:rsidRDefault="001B1DB5" w:rsidP="00454189">
      <w:pPr>
        <w:contextualSpacing/>
        <w:rPr>
          <w:rFonts w:ascii="Garamond" w:hAnsi="Garamond"/>
          <w:szCs w:val="24"/>
        </w:rPr>
      </w:pPr>
    </w:p>
    <w:p w14:paraId="23E71FDB" w14:textId="152D5570" w:rsidR="00FA3EE3" w:rsidRPr="00454189" w:rsidRDefault="001B1DB5" w:rsidP="00454189">
      <w:pPr>
        <w:contextualSpacing/>
        <w:rPr>
          <w:rFonts w:ascii="Garamond" w:hAnsi="Garamond"/>
          <w:szCs w:val="24"/>
        </w:rPr>
      </w:pPr>
      <w:r w:rsidRPr="00454189">
        <w:rPr>
          <w:rFonts w:ascii="Garamond" w:hAnsi="Garamond"/>
          <w:b/>
          <w:szCs w:val="24"/>
        </w:rPr>
        <w:t xml:space="preserve">Faculty &amp; Staff in Attendance: </w:t>
      </w:r>
      <w:r w:rsidR="00FA3EE3" w:rsidRPr="00FA3EE3">
        <w:rPr>
          <w:rFonts w:ascii="Garamond" w:hAnsi="Garamond"/>
          <w:szCs w:val="24"/>
        </w:rPr>
        <w:t>Lane</w:t>
      </w:r>
      <w:r w:rsidR="00FA3EE3">
        <w:rPr>
          <w:rFonts w:ascii="Garamond" w:hAnsi="Garamond"/>
          <w:szCs w:val="24"/>
        </w:rPr>
        <w:t xml:space="preserve"> Brunner, David Pearson, Althea Arnold, Sooah Park, Amir Mirmiran, Vicki Betts, KT Helgeson, Colleen Swain, Cheryl Parker, Melinda Herman, Rahmet Talukder, Maggie Koehn, Ashley Bill, Gracy Buentello, Kimberly Harvey-Livingston, Jeanne Standley, Jessi Reel, Chase Ragland, Charles Barké, Nan McClurg, Ali Azghani</w:t>
      </w:r>
    </w:p>
    <w:p w14:paraId="641357F4" w14:textId="77777777" w:rsidR="001B1DB5" w:rsidRPr="00454189" w:rsidRDefault="001B1DB5" w:rsidP="00454189">
      <w:pPr>
        <w:contextualSpacing/>
        <w:rPr>
          <w:rFonts w:ascii="Garamond" w:hAnsi="Garamond"/>
          <w:szCs w:val="24"/>
        </w:rPr>
      </w:pPr>
    </w:p>
    <w:p w14:paraId="55220B40" w14:textId="4C2A6E32" w:rsidR="001B1DB5" w:rsidRPr="00454189" w:rsidRDefault="00443E02" w:rsidP="00454189">
      <w:pPr>
        <w:contextualSpacing/>
        <w:rPr>
          <w:rFonts w:ascii="Garamond" w:hAnsi="Garamond"/>
          <w:b/>
          <w:szCs w:val="24"/>
        </w:rPr>
      </w:pPr>
      <w:r w:rsidRPr="00454189">
        <w:rPr>
          <w:rFonts w:ascii="Garamond" w:hAnsi="Garamond"/>
          <w:b/>
          <w:szCs w:val="24"/>
        </w:rPr>
        <w:t>Zoom Meeting Participants:</w:t>
      </w:r>
    </w:p>
    <w:p w14:paraId="16166766" w14:textId="77777777" w:rsidR="001B1DB5" w:rsidRPr="00454189" w:rsidRDefault="001B1DB5" w:rsidP="00454189">
      <w:pPr>
        <w:contextualSpacing/>
        <w:rPr>
          <w:rFonts w:ascii="Garamond" w:hAnsi="Garamond"/>
          <w:szCs w:val="24"/>
        </w:rPr>
      </w:pPr>
    </w:p>
    <w:p w14:paraId="74898307" w14:textId="53680655" w:rsidR="001B1DB5" w:rsidRPr="00454189" w:rsidRDefault="001B1DB5" w:rsidP="00454189">
      <w:pPr>
        <w:contextualSpacing/>
        <w:rPr>
          <w:rFonts w:ascii="Garamond" w:hAnsi="Garamond"/>
          <w:szCs w:val="24"/>
        </w:rPr>
      </w:pPr>
      <w:r w:rsidRPr="00454189">
        <w:rPr>
          <w:rFonts w:ascii="Garamond" w:hAnsi="Garamond"/>
          <w:b/>
          <w:szCs w:val="24"/>
        </w:rPr>
        <w:t>Invited Speakers:</w:t>
      </w:r>
      <w:r w:rsidRPr="00454189">
        <w:rPr>
          <w:rFonts w:ascii="Garamond" w:hAnsi="Garamond"/>
          <w:szCs w:val="24"/>
        </w:rPr>
        <w:t xml:space="preserve"> </w:t>
      </w:r>
      <w:r w:rsidR="00454189">
        <w:rPr>
          <w:rFonts w:ascii="Garamond" w:hAnsi="Garamond"/>
          <w:szCs w:val="24"/>
        </w:rPr>
        <w:t>Dr. Amir Mirmiran, Ashley Bill, Katy Buerger, Kim Harvey-Livingston</w:t>
      </w:r>
    </w:p>
    <w:p w14:paraId="5A748E9D" w14:textId="77777777" w:rsidR="001B1DB5" w:rsidRPr="00454189" w:rsidRDefault="001B1DB5" w:rsidP="00454189">
      <w:pPr>
        <w:contextualSpacing/>
        <w:rPr>
          <w:rFonts w:ascii="Garamond" w:hAnsi="Garamond"/>
          <w:szCs w:val="24"/>
        </w:rPr>
      </w:pPr>
    </w:p>
    <w:p w14:paraId="44900C9A" w14:textId="05E1F8AF" w:rsidR="001B1DB5" w:rsidRPr="00454189" w:rsidRDefault="007D7E91" w:rsidP="00454189">
      <w:pPr>
        <w:contextualSpacing/>
        <w:rPr>
          <w:rFonts w:ascii="Garamond" w:hAnsi="Garamond"/>
          <w:b/>
          <w:szCs w:val="24"/>
        </w:rPr>
      </w:pPr>
      <w:r w:rsidRPr="00454189">
        <w:rPr>
          <w:rFonts w:ascii="Garamond" w:hAnsi="Garamond"/>
          <w:b/>
          <w:szCs w:val="24"/>
        </w:rPr>
        <w:t>12:</w:t>
      </w:r>
      <w:r w:rsidR="005C7004" w:rsidRPr="00454189">
        <w:rPr>
          <w:rFonts w:ascii="Garamond" w:hAnsi="Garamond"/>
          <w:b/>
          <w:szCs w:val="24"/>
        </w:rPr>
        <w:t>1</w:t>
      </w:r>
      <w:r w:rsidR="00454189">
        <w:rPr>
          <w:rFonts w:ascii="Garamond" w:hAnsi="Garamond"/>
          <w:b/>
          <w:szCs w:val="24"/>
        </w:rPr>
        <w:t>8</w:t>
      </w:r>
      <w:r w:rsidR="001B1DB5" w:rsidRPr="00454189">
        <w:rPr>
          <w:rFonts w:ascii="Garamond" w:hAnsi="Garamond"/>
          <w:b/>
          <w:szCs w:val="24"/>
        </w:rPr>
        <w:t xml:space="preserve"> – Call to Order – K. Mokhtari</w:t>
      </w:r>
    </w:p>
    <w:p w14:paraId="65405B8A" w14:textId="296E7489" w:rsidR="001B1DB5" w:rsidRDefault="001B1DB5" w:rsidP="00454189">
      <w:pPr>
        <w:contextualSpacing/>
        <w:rPr>
          <w:rFonts w:ascii="Garamond" w:hAnsi="Garamond"/>
          <w:szCs w:val="24"/>
        </w:rPr>
      </w:pPr>
      <w:r w:rsidRPr="00454189">
        <w:rPr>
          <w:rFonts w:ascii="Garamond" w:hAnsi="Garamond"/>
          <w:szCs w:val="24"/>
        </w:rPr>
        <w:tab/>
        <w:t>Senate President Dr. Kouider Mokhtari welcomed all who were present.</w:t>
      </w:r>
    </w:p>
    <w:p w14:paraId="0D7971C2" w14:textId="77777777" w:rsidR="00454189" w:rsidRPr="00454189" w:rsidRDefault="00454189" w:rsidP="00454189">
      <w:pPr>
        <w:contextualSpacing/>
        <w:rPr>
          <w:rFonts w:ascii="Garamond" w:hAnsi="Garamond"/>
          <w:szCs w:val="24"/>
        </w:rPr>
      </w:pPr>
    </w:p>
    <w:p w14:paraId="16F739CC" w14:textId="77777777" w:rsidR="00454189" w:rsidRPr="00454189" w:rsidRDefault="00454189" w:rsidP="00454189">
      <w:pPr>
        <w:contextualSpacing/>
        <w:rPr>
          <w:rFonts w:ascii="Garamond" w:hAnsi="Garamond"/>
          <w:b/>
          <w:szCs w:val="24"/>
        </w:rPr>
      </w:pPr>
      <w:r w:rsidRPr="00454189">
        <w:rPr>
          <w:rFonts w:ascii="Garamond" w:hAnsi="Garamond"/>
          <w:b/>
          <w:szCs w:val="24"/>
        </w:rPr>
        <w:t>12:19 - Approval of Minutes</w:t>
      </w:r>
    </w:p>
    <w:p w14:paraId="25710873" w14:textId="43B1A35E" w:rsidR="00454189" w:rsidRPr="00454189" w:rsidRDefault="00454189" w:rsidP="00454189">
      <w:pPr>
        <w:contextualSpacing/>
        <w:rPr>
          <w:rFonts w:ascii="Garamond" w:hAnsi="Garamond"/>
          <w:szCs w:val="24"/>
        </w:rPr>
      </w:pPr>
      <w:r>
        <w:rPr>
          <w:rFonts w:ascii="Garamond" w:hAnsi="Garamond"/>
          <w:szCs w:val="24"/>
        </w:rPr>
        <w:tab/>
      </w:r>
      <w:r w:rsidRPr="00454189">
        <w:rPr>
          <w:rFonts w:ascii="Garamond" w:hAnsi="Garamond"/>
          <w:szCs w:val="24"/>
        </w:rPr>
        <w:t>Kleanthe Caruso moves</w:t>
      </w:r>
      <w:r>
        <w:rPr>
          <w:rFonts w:ascii="Garamond" w:hAnsi="Garamond"/>
          <w:szCs w:val="24"/>
        </w:rPr>
        <w:t xml:space="preserve"> to approve the March 2018 minutes.</w:t>
      </w:r>
      <w:r w:rsidRPr="00454189">
        <w:rPr>
          <w:rFonts w:ascii="Garamond" w:hAnsi="Garamond"/>
          <w:szCs w:val="24"/>
        </w:rPr>
        <w:t xml:space="preserve"> Mary Fischer seconds</w:t>
      </w:r>
      <w:r>
        <w:rPr>
          <w:rFonts w:ascii="Garamond" w:hAnsi="Garamond"/>
          <w:szCs w:val="24"/>
        </w:rPr>
        <w:t>. Unanimously approved.</w:t>
      </w:r>
    </w:p>
    <w:p w14:paraId="7C5DE63C" w14:textId="77777777" w:rsidR="00454189" w:rsidRPr="00454189" w:rsidRDefault="00454189" w:rsidP="00454189">
      <w:pPr>
        <w:contextualSpacing/>
        <w:rPr>
          <w:rFonts w:ascii="Garamond" w:hAnsi="Garamond"/>
          <w:szCs w:val="24"/>
        </w:rPr>
      </w:pPr>
    </w:p>
    <w:p w14:paraId="3956906C" w14:textId="77777777" w:rsidR="00454189" w:rsidRPr="00454189" w:rsidRDefault="00454189" w:rsidP="00454189">
      <w:pPr>
        <w:contextualSpacing/>
        <w:rPr>
          <w:rFonts w:ascii="Garamond" w:hAnsi="Garamond"/>
          <w:b/>
          <w:szCs w:val="24"/>
        </w:rPr>
      </w:pPr>
      <w:r w:rsidRPr="00454189">
        <w:rPr>
          <w:rFonts w:ascii="Garamond" w:hAnsi="Garamond"/>
          <w:b/>
          <w:szCs w:val="24"/>
        </w:rPr>
        <w:t>12:20 – Provost Update</w:t>
      </w:r>
    </w:p>
    <w:p w14:paraId="48EF4631" w14:textId="77777777" w:rsidR="00454189" w:rsidRPr="00454189" w:rsidRDefault="00454189" w:rsidP="00454189">
      <w:pPr>
        <w:contextualSpacing/>
        <w:rPr>
          <w:rFonts w:ascii="Garamond" w:hAnsi="Garamond"/>
          <w:i/>
          <w:szCs w:val="24"/>
        </w:rPr>
      </w:pPr>
      <w:r w:rsidRPr="00454189">
        <w:rPr>
          <w:rFonts w:ascii="Garamond" w:hAnsi="Garamond"/>
          <w:i/>
          <w:szCs w:val="24"/>
        </w:rPr>
        <w:t>Searches</w:t>
      </w:r>
    </w:p>
    <w:p w14:paraId="661EAB38" w14:textId="290D80B3" w:rsidR="00454189" w:rsidRPr="00454189" w:rsidRDefault="00454189" w:rsidP="00454189">
      <w:pPr>
        <w:ind w:left="720"/>
        <w:contextualSpacing/>
        <w:rPr>
          <w:rFonts w:ascii="Garamond" w:hAnsi="Garamond"/>
          <w:szCs w:val="24"/>
        </w:rPr>
      </w:pPr>
      <w:r>
        <w:rPr>
          <w:rFonts w:ascii="Garamond" w:hAnsi="Garamond"/>
          <w:szCs w:val="24"/>
        </w:rPr>
        <w:t xml:space="preserve">The search for College of Arts and Sciences dean is ongoing, with two candidates having visited, and a third visiting next week. For the </w:t>
      </w:r>
      <w:r w:rsidRPr="00454189">
        <w:rPr>
          <w:rFonts w:ascii="Garamond" w:hAnsi="Garamond"/>
          <w:szCs w:val="24"/>
        </w:rPr>
        <w:t>Director of Research &amp; Scholarship</w:t>
      </w:r>
      <w:r>
        <w:rPr>
          <w:rFonts w:ascii="Garamond" w:hAnsi="Garamond"/>
          <w:szCs w:val="24"/>
        </w:rPr>
        <w:t xml:space="preserve">, three </w:t>
      </w:r>
      <w:r w:rsidRPr="00454189">
        <w:rPr>
          <w:rFonts w:ascii="Garamond" w:hAnsi="Garamond"/>
          <w:szCs w:val="24"/>
        </w:rPr>
        <w:t>candidates</w:t>
      </w:r>
      <w:r>
        <w:rPr>
          <w:rFonts w:ascii="Garamond" w:hAnsi="Garamond"/>
          <w:szCs w:val="24"/>
        </w:rPr>
        <w:t xml:space="preserve"> have been</w:t>
      </w:r>
      <w:r w:rsidRPr="00454189">
        <w:rPr>
          <w:rFonts w:ascii="Garamond" w:hAnsi="Garamond"/>
          <w:szCs w:val="24"/>
        </w:rPr>
        <w:t xml:space="preserve"> identified, </w:t>
      </w:r>
      <w:r>
        <w:rPr>
          <w:rFonts w:ascii="Garamond" w:hAnsi="Garamond"/>
          <w:szCs w:val="24"/>
        </w:rPr>
        <w:t xml:space="preserve">and they </w:t>
      </w:r>
      <w:r w:rsidRPr="00454189">
        <w:rPr>
          <w:rFonts w:ascii="Garamond" w:hAnsi="Garamond"/>
          <w:szCs w:val="24"/>
        </w:rPr>
        <w:t>will be coming to campus in next few weeks</w:t>
      </w:r>
      <w:r>
        <w:rPr>
          <w:rFonts w:ascii="Garamond" w:hAnsi="Garamond"/>
          <w:szCs w:val="24"/>
        </w:rPr>
        <w:t xml:space="preserve">. The search for </w:t>
      </w:r>
      <w:r w:rsidRPr="00454189">
        <w:rPr>
          <w:rFonts w:ascii="Garamond" w:hAnsi="Garamond"/>
          <w:szCs w:val="24"/>
        </w:rPr>
        <w:t>Assistant Assoc</w:t>
      </w:r>
      <w:r>
        <w:rPr>
          <w:rFonts w:ascii="Garamond" w:hAnsi="Garamond"/>
          <w:szCs w:val="24"/>
        </w:rPr>
        <w:t>iate</w:t>
      </w:r>
      <w:r w:rsidRPr="00454189">
        <w:rPr>
          <w:rFonts w:ascii="Garamond" w:hAnsi="Garamond"/>
          <w:szCs w:val="24"/>
        </w:rPr>
        <w:t xml:space="preserve"> Provost</w:t>
      </w:r>
      <w:r>
        <w:rPr>
          <w:rFonts w:ascii="Garamond" w:hAnsi="Garamond"/>
          <w:szCs w:val="24"/>
        </w:rPr>
        <w:t xml:space="preserve"> of Undergraduate Education is being</w:t>
      </w:r>
      <w:r w:rsidRPr="00454189">
        <w:rPr>
          <w:rFonts w:ascii="Garamond" w:hAnsi="Garamond"/>
          <w:szCs w:val="24"/>
        </w:rPr>
        <w:t xml:space="preserve"> led by </w:t>
      </w:r>
      <w:r>
        <w:rPr>
          <w:rFonts w:ascii="Garamond" w:hAnsi="Garamond"/>
          <w:szCs w:val="24"/>
        </w:rPr>
        <w:t xml:space="preserve">Dr. </w:t>
      </w:r>
      <w:r w:rsidRPr="00454189">
        <w:rPr>
          <w:rFonts w:ascii="Garamond" w:hAnsi="Garamond"/>
          <w:szCs w:val="24"/>
        </w:rPr>
        <w:t>Ross</w:t>
      </w:r>
      <w:r>
        <w:rPr>
          <w:rFonts w:ascii="Garamond" w:hAnsi="Garamond"/>
          <w:szCs w:val="24"/>
        </w:rPr>
        <w:t xml:space="preserve"> </w:t>
      </w:r>
      <w:r>
        <w:rPr>
          <w:rFonts w:ascii="Garamond" w:hAnsi="Garamond"/>
          <w:szCs w:val="24"/>
        </w:rPr>
        <w:lastRenderedPageBreak/>
        <w:t>Sherman. The Committee has</w:t>
      </w:r>
      <w:r w:rsidRPr="00454189">
        <w:rPr>
          <w:rFonts w:ascii="Garamond" w:hAnsi="Garamond"/>
          <w:szCs w:val="24"/>
        </w:rPr>
        <w:t xml:space="preserve"> identified candidates, and within next </w:t>
      </w:r>
      <w:r>
        <w:rPr>
          <w:rFonts w:ascii="Garamond" w:hAnsi="Garamond"/>
          <w:szCs w:val="24"/>
        </w:rPr>
        <w:t>two</w:t>
      </w:r>
      <w:r w:rsidRPr="00454189">
        <w:rPr>
          <w:rFonts w:ascii="Garamond" w:hAnsi="Garamond"/>
          <w:szCs w:val="24"/>
        </w:rPr>
        <w:t xml:space="preserve"> weeks, 3-4 candi</w:t>
      </w:r>
      <w:r>
        <w:rPr>
          <w:rFonts w:ascii="Garamond" w:hAnsi="Garamond"/>
          <w:szCs w:val="24"/>
        </w:rPr>
        <w:t>dates will be invited to campus. This position will</w:t>
      </w:r>
      <w:r w:rsidRPr="00454189">
        <w:rPr>
          <w:rFonts w:ascii="Garamond" w:hAnsi="Garamond"/>
          <w:szCs w:val="24"/>
        </w:rPr>
        <w:t xml:space="preserve"> oversee undergrad</w:t>
      </w:r>
      <w:r>
        <w:rPr>
          <w:rFonts w:ascii="Garamond" w:hAnsi="Garamond"/>
          <w:szCs w:val="24"/>
        </w:rPr>
        <w:t>uate</w:t>
      </w:r>
      <w:r w:rsidRPr="00454189">
        <w:rPr>
          <w:rFonts w:ascii="Garamond" w:hAnsi="Garamond"/>
          <w:szCs w:val="24"/>
        </w:rPr>
        <w:t xml:space="preserve"> and pre-college progra</w:t>
      </w:r>
      <w:r>
        <w:rPr>
          <w:rFonts w:ascii="Garamond" w:hAnsi="Garamond"/>
          <w:szCs w:val="24"/>
        </w:rPr>
        <w:t xml:space="preserve">ms. Finally, </w:t>
      </w:r>
      <w:r w:rsidRPr="00454189">
        <w:rPr>
          <w:rFonts w:ascii="Garamond" w:hAnsi="Garamond"/>
          <w:szCs w:val="24"/>
        </w:rPr>
        <w:t xml:space="preserve">Roger Lirely will </w:t>
      </w:r>
      <w:r>
        <w:rPr>
          <w:rFonts w:ascii="Garamond" w:hAnsi="Garamond"/>
          <w:szCs w:val="24"/>
        </w:rPr>
        <w:t>serve as the</w:t>
      </w:r>
      <w:r w:rsidRPr="00454189">
        <w:rPr>
          <w:rFonts w:ascii="Garamond" w:hAnsi="Garamond"/>
          <w:szCs w:val="24"/>
        </w:rPr>
        <w:t xml:space="preserve"> interim dean</w:t>
      </w:r>
      <w:r>
        <w:rPr>
          <w:rFonts w:ascii="Garamond" w:hAnsi="Garamond"/>
          <w:szCs w:val="24"/>
        </w:rPr>
        <w:t xml:space="preserve"> of the Soules College of Business for 2018-2019</w:t>
      </w:r>
      <w:r w:rsidRPr="00454189">
        <w:rPr>
          <w:rFonts w:ascii="Garamond" w:hAnsi="Garamond"/>
          <w:szCs w:val="24"/>
        </w:rPr>
        <w:t xml:space="preserve">, and </w:t>
      </w:r>
      <w:r>
        <w:rPr>
          <w:rFonts w:ascii="Garamond" w:hAnsi="Garamond"/>
          <w:szCs w:val="24"/>
        </w:rPr>
        <w:t xml:space="preserve">a </w:t>
      </w:r>
      <w:r w:rsidRPr="00454189">
        <w:rPr>
          <w:rFonts w:ascii="Garamond" w:hAnsi="Garamond"/>
          <w:szCs w:val="24"/>
        </w:rPr>
        <w:t xml:space="preserve">search committee of faculty, students, staff, and community members </w:t>
      </w:r>
      <w:r>
        <w:rPr>
          <w:rFonts w:ascii="Garamond" w:hAnsi="Garamond"/>
          <w:szCs w:val="24"/>
        </w:rPr>
        <w:t>will soon</w:t>
      </w:r>
      <w:r w:rsidRPr="00454189">
        <w:rPr>
          <w:rFonts w:ascii="Garamond" w:hAnsi="Garamond"/>
          <w:szCs w:val="24"/>
        </w:rPr>
        <w:t xml:space="preserve"> begin </w:t>
      </w:r>
      <w:r>
        <w:rPr>
          <w:rFonts w:ascii="Garamond" w:hAnsi="Garamond"/>
          <w:szCs w:val="24"/>
        </w:rPr>
        <w:t xml:space="preserve">the </w:t>
      </w:r>
      <w:r w:rsidRPr="00454189">
        <w:rPr>
          <w:rFonts w:ascii="Garamond" w:hAnsi="Garamond"/>
          <w:szCs w:val="24"/>
        </w:rPr>
        <w:t xml:space="preserve">search soon to appoint </w:t>
      </w:r>
      <w:r>
        <w:rPr>
          <w:rFonts w:ascii="Garamond" w:hAnsi="Garamond"/>
          <w:szCs w:val="24"/>
        </w:rPr>
        <w:t xml:space="preserve">a new </w:t>
      </w:r>
      <w:r w:rsidRPr="00454189">
        <w:rPr>
          <w:rFonts w:ascii="Garamond" w:hAnsi="Garamond"/>
          <w:szCs w:val="24"/>
        </w:rPr>
        <w:t>Dean as early as Spring 2019 and no later than Fall 2019</w:t>
      </w:r>
      <w:r>
        <w:rPr>
          <w:rFonts w:ascii="Garamond" w:hAnsi="Garamond"/>
          <w:szCs w:val="24"/>
        </w:rPr>
        <w:t>.</w:t>
      </w:r>
    </w:p>
    <w:p w14:paraId="419B832C" w14:textId="77777777" w:rsidR="00454189" w:rsidRPr="00454189" w:rsidRDefault="00454189" w:rsidP="00454189">
      <w:pPr>
        <w:contextualSpacing/>
        <w:rPr>
          <w:rFonts w:ascii="Garamond" w:hAnsi="Garamond"/>
          <w:szCs w:val="24"/>
        </w:rPr>
      </w:pPr>
    </w:p>
    <w:p w14:paraId="0604042F" w14:textId="77777777" w:rsidR="00454189" w:rsidRPr="00454189" w:rsidRDefault="00454189" w:rsidP="00454189">
      <w:pPr>
        <w:contextualSpacing/>
        <w:rPr>
          <w:rFonts w:ascii="Garamond" w:hAnsi="Garamond"/>
          <w:i/>
          <w:szCs w:val="24"/>
        </w:rPr>
      </w:pPr>
      <w:r w:rsidRPr="00454189">
        <w:rPr>
          <w:rFonts w:ascii="Garamond" w:hAnsi="Garamond"/>
          <w:i/>
          <w:szCs w:val="24"/>
        </w:rPr>
        <w:t>Student Success</w:t>
      </w:r>
    </w:p>
    <w:p w14:paraId="63212057" w14:textId="4198148A" w:rsidR="00454189" w:rsidRPr="00454189" w:rsidRDefault="00454189" w:rsidP="00454189">
      <w:pPr>
        <w:ind w:left="720"/>
        <w:contextualSpacing/>
        <w:rPr>
          <w:rFonts w:ascii="Garamond" w:hAnsi="Garamond"/>
          <w:szCs w:val="24"/>
        </w:rPr>
      </w:pPr>
      <w:r>
        <w:rPr>
          <w:rFonts w:ascii="Garamond" w:hAnsi="Garamond"/>
          <w:szCs w:val="24"/>
        </w:rPr>
        <w:t xml:space="preserve">UT-Tyler is </w:t>
      </w:r>
      <w:r w:rsidRPr="00454189">
        <w:rPr>
          <w:rFonts w:ascii="Garamond" w:hAnsi="Garamond"/>
          <w:szCs w:val="24"/>
        </w:rPr>
        <w:t>looking into how to use grants we’ve received from UT System, be it PATSS or digital success toolkit, to improve</w:t>
      </w:r>
      <w:r>
        <w:rPr>
          <w:rFonts w:ascii="Garamond" w:hAnsi="Garamond"/>
          <w:szCs w:val="24"/>
        </w:rPr>
        <w:t xml:space="preserve"> our student success initiative.</w:t>
      </w:r>
      <w:r w:rsidRPr="00454189">
        <w:rPr>
          <w:rFonts w:ascii="Garamond" w:hAnsi="Garamond"/>
          <w:szCs w:val="24"/>
        </w:rPr>
        <w:t xml:space="preserve"> </w:t>
      </w:r>
      <w:r>
        <w:rPr>
          <w:rFonts w:ascii="Garamond" w:hAnsi="Garamond"/>
          <w:szCs w:val="24"/>
        </w:rPr>
        <w:t>O</w:t>
      </w:r>
      <w:r w:rsidRPr="00454189">
        <w:rPr>
          <w:rFonts w:ascii="Garamond" w:hAnsi="Garamond"/>
          <w:szCs w:val="24"/>
        </w:rPr>
        <w:t xml:space="preserve">ne potential impact-area is </w:t>
      </w:r>
      <w:r>
        <w:rPr>
          <w:rFonts w:ascii="Garamond" w:hAnsi="Garamond"/>
          <w:szCs w:val="24"/>
        </w:rPr>
        <w:t xml:space="preserve">in the arena of </w:t>
      </w:r>
      <w:r w:rsidRPr="00454189">
        <w:rPr>
          <w:rFonts w:ascii="Garamond" w:hAnsi="Garamond"/>
          <w:szCs w:val="24"/>
        </w:rPr>
        <w:t>open educational resource</w:t>
      </w:r>
      <w:r>
        <w:rPr>
          <w:rFonts w:ascii="Garamond" w:hAnsi="Garamond"/>
          <w:szCs w:val="24"/>
        </w:rPr>
        <w:t>s and textbooks. Departments will</w:t>
      </w:r>
      <w:r w:rsidRPr="00454189">
        <w:rPr>
          <w:rFonts w:ascii="Garamond" w:hAnsi="Garamond"/>
          <w:szCs w:val="24"/>
        </w:rPr>
        <w:t xml:space="preserve"> work on collectively writing textbooks that would be free and t</w:t>
      </w:r>
      <w:r>
        <w:rPr>
          <w:rFonts w:ascii="Garamond" w:hAnsi="Garamond"/>
          <w:szCs w:val="24"/>
        </w:rPr>
        <w:t>o be used for 2-3 years minimum. Writing these books</w:t>
      </w:r>
      <w:r w:rsidRPr="00454189">
        <w:rPr>
          <w:rFonts w:ascii="Garamond" w:hAnsi="Garamond"/>
          <w:szCs w:val="24"/>
        </w:rPr>
        <w:t xml:space="preserve"> would be year-long project for departments</w:t>
      </w:r>
      <w:r>
        <w:rPr>
          <w:rFonts w:ascii="Garamond" w:hAnsi="Garamond"/>
          <w:szCs w:val="24"/>
        </w:rPr>
        <w:t>.</w:t>
      </w:r>
    </w:p>
    <w:p w14:paraId="08E29C53" w14:textId="77777777" w:rsidR="00454189" w:rsidRPr="00454189" w:rsidRDefault="00454189" w:rsidP="00454189">
      <w:pPr>
        <w:contextualSpacing/>
        <w:rPr>
          <w:rFonts w:ascii="Garamond" w:hAnsi="Garamond"/>
          <w:szCs w:val="24"/>
        </w:rPr>
      </w:pPr>
    </w:p>
    <w:p w14:paraId="7893D326" w14:textId="77777777" w:rsidR="00454189" w:rsidRPr="00454189" w:rsidRDefault="00454189" w:rsidP="00454189">
      <w:pPr>
        <w:contextualSpacing/>
        <w:rPr>
          <w:rFonts w:ascii="Garamond" w:hAnsi="Garamond"/>
          <w:i/>
          <w:szCs w:val="24"/>
        </w:rPr>
      </w:pPr>
      <w:r w:rsidRPr="00454189">
        <w:rPr>
          <w:rFonts w:ascii="Garamond" w:hAnsi="Garamond"/>
          <w:i/>
          <w:szCs w:val="24"/>
        </w:rPr>
        <w:t>Digital Success Toolkit</w:t>
      </w:r>
    </w:p>
    <w:p w14:paraId="5A183F15" w14:textId="2648A1C2" w:rsidR="00454189" w:rsidRPr="00454189" w:rsidRDefault="00454189" w:rsidP="00454189">
      <w:pPr>
        <w:ind w:left="720"/>
        <w:contextualSpacing/>
        <w:rPr>
          <w:rFonts w:ascii="Garamond" w:hAnsi="Garamond"/>
          <w:szCs w:val="24"/>
        </w:rPr>
      </w:pPr>
      <w:r>
        <w:rPr>
          <w:rFonts w:ascii="Garamond" w:hAnsi="Garamond"/>
          <w:szCs w:val="24"/>
        </w:rPr>
        <w:t>Finally, the Provost discussed the ongoing progress of the Digital Success Toolkit, including the opportunity for UT-Tyler faculty to write open-source textbooks that would be available to students for free. These books can also be made available to other institutions, allowing UT-Tyler’s reputation to spread.</w:t>
      </w:r>
    </w:p>
    <w:p w14:paraId="6F38E038" w14:textId="77777777" w:rsidR="00454189" w:rsidRPr="00454189" w:rsidRDefault="00454189" w:rsidP="00454189">
      <w:pPr>
        <w:contextualSpacing/>
        <w:rPr>
          <w:rFonts w:ascii="Garamond" w:hAnsi="Garamond"/>
          <w:szCs w:val="24"/>
        </w:rPr>
      </w:pPr>
    </w:p>
    <w:p w14:paraId="75E108CF" w14:textId="77777777" w:rsidR="00454189" w:rsidRPr="00454189" w:rsidRDefault="00454189" w:rsidP="00454189">
      <w:pPr>
        <w:ind w:left="720"/>
        <w:contextualSpacing/>
        <w:rPr>
          <w:rFonts w:ascii="Garamond" w:hAnsi="Garamond"/>
          <w:i/>
          <w:szCs w:val="24"/>
        </w:rPr>
      </w:pPr>
      <w:r w:rsidRPr="00454189">
        <w:rPr>
          <w:rFonts w:ascii="Garamond" w:hAnsi="Garamond"/>
          <w:i/>
          <w:szCs w:val="24"/>
        </w:rPr>
        <w:t xml:space="preserve">Question: Would UT-Tyler own its own platform for open educational textbooks, or would </w:t>
      </w:r>
    </w:p>
    <w:p w14:paraId="73FEAB24" w14:textId="733FE92B" w:rsidR="00454189" w:rsidRPr="00454189" w:rsidRDefault="00454189" w:rsidP="00454189">
      <w:pPr>
        <w:ind w:firstLine="720"/>
        <w:contextualSpacing/>
        <w:rPr>
          <w:rFonts w:ascii="Garamond" w:hAnsi="Garamond"/>
          <w:szCs w:val="24"/>
        </w:rPr>
      </w:pPr>
      <w:r w:rsidRPr="00454189">
        <w:rPr>
          <w:rFonts w:ascii="Garamond" w:hAnsi="Garamond"/>
          <w:i/>
          <w:szCs w:val="24"/>
        </w:rPr>
        <w:t>we use preexisting platform and upload our materials on it?</w:t>
      </w:r>
    </w:p>
    <w:p w14:paraId="0BF88C60" w14:textId="77777777" w:rsidR="00454189" w:rsidRPr="00454189" w:rsidRDefault="00454189" w:rsidP="00454189">
      <w:pPr>
        <w:ind w:left="720"/>
        <w:contextualSpacing/>
        <w:rPr>
          <w:rFonts w:ascii="Garamond" w:hAnsi="Garamond"/>
          <w:szCs w:val="24"/>
        </w:rPr>
      </w:pPr>
      <w:r w:rsidRPr="00454189">
        <w:rPr>
          <w:rFonts w:ascii="Garamond" w:hAnsi="Garamond"/>
          <w:szCs w:val="24"/>
        </w:rPr>
        <w:t>They would encourage faculty to use the platform they are comfortable with, but for this textbook project, its created internally, not just based on available platforms elsewhere</w:t>
      </w:r>
    </w:p>
    <w:p w14:paraId="592E01EF" w14:textId="77777777" w:rsidR="00454189" w:rsidRPr="00454189" w:rsidRDefault="00454189" w:rsidP="00454189">
      <w:pPr>
        <w:contextualSpacing/>
        <w:rPr>
          <w:rFonts w:ascii="Garamond" w:hAnsi="Garamond"/>
          <w:szCs w:val="24"/>
        </w:rPr>
      </w:pPr>
    </w:p>
    <w:p w14:paraId="550D1D77" w14:textId="17B6C9B0" w:rsidR="00454189" w:rsidRPr="00454189" w:rsidRDefault="00454189" w:rsidP="00454189">
      <w:pPr>
        <w:contextualSpacing/>
        <w:rPr>
          <w:rFonts w:ascii="Garamond" w:hAnsi="Garamond"/>
          <w:i/>
          <w:szCs w:val="24"/>
        </w:rPr>
      </w:pPr>
      <w:r w:rsidRPr="00454189">
        <w:rPr>
          <w:rFonts w:ascii="Garamond" w:hAnsi="Garamond"/>
          <w:szCs w:val="24"/>
        </w:rPr>
        <w:tab/>
      </w:r>
      <w:r>
        <w:rPr>
          <w:rFonts w:ascii="Garamond" w:hAnsi="Garamond"/>
          <w:i/>
          <w:szCs w:val="24"/>
        </w:rPr>
        <w:t xml:space="preserve">Question: </w:t>
      </w:r>
      <w:r w:rsidRPr="00454189">
        <w:rPr>
          <w:rFonts w:ascii="Garamond" w:hAnsi="Garamond"/>
          <w:i/>
          <w:szCs w:val="24"/>
        </w:rPr>
        <w:t>Would faculty receive support?</w:t>
      </w:r>
    </w:p>
    <w:p w14:paraId="733050CB" w14:textId="77777777" w:rsidR="00454189" w:rsidRPr="00454189" w:rsidRDefault="00454189" w:rsidP="00454189">
      <w:pPr>
        <w:ind w:left="720"/>
        <w:contextualSpacing/>
        <w:rPr>
          <w:rFonts w:ascii="Garamond" w:hAnsi="Garamond"/>
          <w:szCs w:val="24"/>
        </w:rPr>
      </w:pPr>
      <w:r w:rsidRPr="00454189">
        <w:rPr>
          <w:rFonts w:ascii="Garamond" w:hAnsi="Garamond"/>
          <w:szCs w:val="24"/>
        </w:rPr>
        <w:t>Absolutely, through stipends, and it should be at least 2-person authors, but will ideally include full departments; support to departments for teaching will also occur</w:t>
      </w:r>
    </w:p>
    <w:p w14:paraId="1F987189" w14:textId="77777777" w:rsidR="00454189" w:rsidRPr="00454189" w:rsidRDefault="00454189" w:rsidP="00454189">
      <w:pPr>
        <w:contextualSpacing/>
        <w:rPr>
          <w:rFonts w:ascii="Garamond" w:hAnsi="Garamond"/>
          <w:szCs w:val="24"/>
        </w:rPr>
      </w:pPr>
    </w:p>
    <w:p w14:paraId="36485CED" w14:textId="4A98B824" w:rsidR="00454189" w:rsidRPr="00454189" w:rsidRDefault="00454189" w:rsidP="00454189">
      <w:pPr>
        <w:contextualSpacing/>
        <w:rPr>
          <w:rFonts w:ascii="Garamond" w:hAnsi="Garamond"/>
          <w:i/>
          <w:szCs w:val="24"/>
        </w:rPr>
      </w:pPr>
      <w:r w:rsidRPr="00454189">
        <w:rPr>
          <w:rFonts w:ascii="Garamond" w:hAnsi="Garamond"/>
          <w:i/>
          <w:szCs w:val="24"/>
        </w:rPr>
        <w:tab/>
        <w:t>Question: Why can</w:t>
      </w:r>
      <w:r>
        <w:rPr>
          <w:rFonts w:ascii="Garamond" w:hAnsi="Garamond"/>
          <w:i/>
          <w:szCs w:val="24"/>
        </w:rPr>
        <w:t>’</w:t>
      </w:r>
      <w:r w:rsidRPr="00454189">
        <w:rPr>
          <w:rFonts w:ascii="Garamond" w:hAnsi="Garamond"/>
          <w:i/>
          <w:szCs w:val="24"/>
        </w:rPr>
        <w:t>t we have other institutions rent the textbooks developed by our faculty?</w:t>
      </w:r>
    </w:p>
    <w:p w14:paraId="1121C6DE" w14:textId="77777777" w:rsidR="00454189" w:rsidRPr="00454189" w:rsidRDefault="00454189" w:rsidP="00454189">
      <w:pPr>
        <w:ind w:left="720"/>
        <w:contextualSpacing/>
        <w:rPr>
          <w:rFonts w:ascii="Garamond" w:hAnsi="Garamond"/>
          <w:szCs w:val="24"/>
        </w:rPr>
      </w:pPr>
      <w:r w:rsidRPr="00454189">
        <w:rPr>
          <w:rFonts w:ascii="Garamond" w:hAnsi="Garamond"/>
          <w:szCs w:val="24"/>
        </w:rPr>
        <w:t>Without the cost, it encourages more universities to adopt this as a textbook and were not competing with publishers, and there’s the chance to establish relations with other UT schools that might do similar projects</w:t>
      </w:r>
    </w:p>
    <w:p w14:paraId="57D6F329" w14:textId="77777777" w:rsidR="00454189" w:rsidRPr="00454189" w:rsidRDefault="00454189" w:rsidP="00454189">
      <w:pPr>
        <w:contextualSpacing/>
        <w:rPr>
          <w:rFonts w:ascii="Garamond" w:hAnsi="Garamond"/>
          <w:szCs w:val="24"/>
        </w:rPr>
      </w:pPr>
    </w:p>
    <w:p w14:paraId="6C3B54CB" w14:textId="77777777" w:rsidR="00454189" w:rsidRPr="00454189" w:rsidRDefault="00454189" w:rsidP="00454189">
      <w:pPr>
        <w:contextualSpacing/>
        <w:rPr>
          <w:rFonts w:ascii="Garamond" w:hAnsi="Garamond"/>
          <w:b/>
          <w:szCs w:val="24"/>
        </w:rPr>
      </w:pPr>
      <w:r w:rsidRPr="00454189">
        <w:rPr>
          <w:rFonts w:ascii="Garamond" w:hAnsi="Garamond"/>
          <w:b/>
          <w:szCs w:val="24"/>
        </w:rPr>
        <w:lastRenderedPageBreak/>
        <w:t>12:38 – Student Success, Ashley Bill</w:t>
      </w:r>
    </w:p>
    <w:p w14:paraId="2DD6643E" w14:textId="225A39A7" w:rsidR="00454189" w:rsidRPr="00454189" w:rsidRDefault="00454189" w:rsidP="002F2A93">
      <w:pPr>
        <w:ind w:left="720"/>
        <w:contextualSpacing/>
        <w:rPr>
          <w:rFonts w:ascii="Garamond" w:hAnsi="Garamond"/>
          <w:szCs w:val="24"/>
        </w:rPr>
      </w:pPr>
      <w:r>
        <w:rPr>
          <w:rFonts w:ascii="Garamond" w:hAnsi="Garamond"/>
          <w:szCs w:val="24"/>
        </w:rPr>
        <w:t>Ashley Bill c</w:t>
      </w:r>
      <w:r w:rsidRPr="00454189">
        <w:rPr>
          <w:rFonts w:ascii="Garamond" w:hAnsi="Garamond"/>
          <w:szCs w:val="24"/>
        </w:rPr>
        <w:t xml:space="preserve">overed initiatives that </w:t>
      </w:r>
      <w:r>
        <w:rPr>
          <w:rFonts w:ascii="Garamond" w:hAnsi="Garamond"/>
          <w:szCs w:val="24"/>
        </w:rPr>
        <w:t xml:space="preserve">the </w:t>
      </w:r>
      <w:r w:rsidRPr="00454189">
        <w:rPr>
          <w:rFonts w:ascii="Garamond" w:hAnsi="Garamond"/>
          <w:szCs w:val="24"/>
        </w:rPr>
        <w:t>Academic Success</w:t>
      </w:r>
      <w:r>
        <w:rPr>
          <w:rFonts w:ascii="Garamond" w:hAnsi="Garamond"/>
          <w:szCs w:val="24"/>
        </w:rPr>
        <w:t xml:space="preserve"> department</w:t>
      </w:r>
      <w:r w:rsidRPr="00454189">
        <w:rPr>
          <w:rFonts w:ascii="Garamond" w:hAnsi="Garamond"/>
          <w:szCs w:val="24"/>
        </w:rPr>
        <w:t xml:space="preserve"> works on across </w:t>
      </w:r>
      <w:r>
        <w:rPr>
          <w:rFonts w:ascii="Garamond" w:hAnsi="Garamond"/>
          <w:szCs w:val="24"/>
        </w:rPr>
        <w:t xml:space="preserve">three </w:t>
      </w:r>
      <w:r w:rsidRPr="00454189">
        <w:rPr>
          <w:rFonts w:ascii="Garamond" w:hAnsi="Garamond"/>
          <w:szCs w:val="24"/>
        </w:rPr>
        <w:t xml:space="preserve"> </w:t>
      </w:r>
      <w:r>
        <w:rPr>
          <w:rFonts w:ascii="Garamond" w:hAnsi="Garamond"/>
          <w:szCs w:val="24"/>
        </w:rPr>
        <w:t>units</w:t>
      </w:r>
      <w:r w:rsidRPr="00454189">
        <w:rPr>
          <w:rFonts w:ascii="Garamond" w:hAnsi="Garamond"/>
          <w:szCs w:val="24"/>
        </w:rPr>
        <w:t xml:space="preserve"> </w:t>
      </w:r>
      <w:r>
        <w:rPr>
          <w:rFonts w:ascii="Garamond" w:hAnsi="Garamond"/>
          <w:szCs w:val="24"/>
        </w:rPr>
        <w:t>(</w:t>
      </w:r>
      <w:r w:rsidRPr="00454189">
        <w:rPr>
          <w:rFonts w:ascii="Garamond" w:hAnsi="Garamond"/>
          <w:szCs w:val="24"/>
        </w:rPr>
        <w:t>Academic Support, University Advising Center and Data Analytics)</w:t>
      </w:r>
      <w:r w:rsidR="002F2A93">
        <w:rPr>
          <w:rFonts w:ascii="Garamond" w:hAnsi="Garamond"/>
          <w:szCs w:val="24"/>
        </w:rPr>
        <w:t>, addressing what each of those three units offers for students, including supplemental instruction, advising, and other programs designed to aid student success.</w:t>
      </w:r>
    </w:p>
    <w:p w14:paraId="14D06C74" w14:textId="77777777" w:rsidR="00454189" w:rsidRPr="00454189" w:rsidRDefault="00454189" w:rsidP="00454189">
      <w:pPr>
        <w:contextualSpacing/>
        <w:rPr>
          <w:rFonts w:ascii="Garamond" w:hAnsi="Garamond"/>
          <w:szCs w:val="24"/>
        </w:rPr>
      </w:pPr>
    </w:p>
    <w:p w14:paraId="1ADD4E06" w14:textId="77777777" w:rsidR="00454189" w:rsidRPr="002F2A93" w:rsidRDefault="00454189" w:rsidP="002F2A93">
      <w:pPr>
        <w:ind w:firstLine="720"/>
        <w:contextualSpacing/>
        <w:rPr>
          <w:rFonts w:ascii="Garamond" w:hAnsi="Garamond"/>
          <w:i/>
          <w:szCs w:val="24"/>
        </w:rPr>
      </w:pPr>
      <w:r w:rsidRPr="002F2A93">
        <w:rPr>
          <w:rFonts w:ascii="Garamond" w:hAnsi="Garamond"/>
          <w:i/>
          <w:szCs w:val="24"/>
        </w:rPr>
        <w:t>Question: What are we hearing from students who have withdrawn/dropped out?</w:t>
      </w:r>
    </w:p>
    <w:p w14:paraId="3706F247" w14:textId="4A859DAA" w:rsidR="00454189" w:rsidRPr="00454189" w:rsidRDefault="00454189" w:rsidP="00454189">
      <w:pPr>
        <w:contextualSpacing/>
        <w:rPr>
          <w:rFonts w:ascii="Garamond" w:hAnsi="Garamond"/>
          <w:szCs w:val="24"/>
        </w:rPr>
      </w:pPr>
      <w:r w:rsidRPr="00454189">
        <w:rPr>
          <w:rFonts w:ascii="Garamond" w:hAnsi="Garamond"/>
          <w:szCs w:val="24"/>
        </w:rPr>
        <w:tab/>
        <w:t>It</w:t>
      </w:r>
      <w:r w:rsidR="002F2A93">
        <w:rPr>
          <w:rFonts w:ascii="Garamond" w:hAnsi="Garamond"/>
          <w:szCs w:val="24"/>
        </w:rPr>
        <w:t xml:space="preserve"> ha</w:t>
      </w:r>
      <w:r w:rsidRPr="00454189">
        <w:rPr>
          <w:rFonts w:ascii="Garamond" w:hAnsi="Garamond"/>
          <w:szCs w:val="24"/>
        </w:rPr>
        <w:t xml:space="preserve">s been hard to get them to </w:t>
      </w:r>
      <w:r w:rsidR="002F2A93">
        <w:rPr>
          <w:rFonts w:ascii="Garamond" w:hAnsi="Garamond"/>
          <w:szCs w:val="24"/>
        </w:rPr>
        <w:t>respond, and</w:t>
      </w:r>
      <w:r w:rsidRPr="00454189">
        <w:rPr>
          <w:rFonts w:ascii="Garamond" w:hAnsi="Garamond"/>
          <w:szCs w:val="24"/>
        </w:rPr>
        <w:t xml:space="preserve"> only half were on academic probation</w:t>
      </w:r>
      <w:r w:rsidR="002F2A93">
        <w:rPr>
          <w:rFonts w:ascii="Garamond" w:hAnsi="Garamond"/>
          <w:szCs w:val="24"/>
        </w:rPr>
        <w:t xml:space="preserve">. </w:t>
      </w:r>
    </w:p>
    <w:p w14:paraId="20896D2E" w14:textId="77777777" w:rsidR="00454189" w:rsidRPr="00454189" w:rsidRDefault="00454189" w:rsidP="00454189">
      <w:pPr>
        <w:contextualSpacing/>
        <w:rPr>
          <w:rFonts w:ascii="Garamond" w:hAnsi="Garamond"/>
          <w:szCs w:val="24"/>
        </w:rPr>
      </w:pPr>
    </w:p>
    <w:p w14:paraId="532E39F4" w14:textId="3CCBC8B3" w:rsidR="00454189" w:rsidRPr="002F2A93" w:rsidRDefault="002F2A93" w:rsidP="002F2A93">
      <w:pPr>
        <w:ind w:firstLine="720"/>
        <w:contextualSpacing/>
        <w:rPr>
          <w:rFonts w:ascii="Garamond" w:hAnsi="Garamond"/>
          <w:i/>
          <w:szCs w:val="24"/>
        </w:rPr>
      </w:pPr>
      <w:r w:rsidRPr="002F2A93">
        <w:rPr>
          <w:rFonts w:ascii="Garamond" w:hAnsi="Garamond"/>
          <w:i/>
          <w:szCs w:val="24"/>
        </w:rPr>
        <w:t xml:space="preserve">Question: </w:t>
      </w:r>
      <w:r w:rsidR="00454189" w:rsidRPr="002F2A93">
        <w:rPr>
          <w:rFonts w:ascii="Garamond" w:hAnsi="Garamond"/>
          <w:i/>
          <w:szCs w:val="24"/>
        </w:rPr>
        <w:t>What percentage of our students are here for one year then plan to transfer to Austin?</w:t>
      </w:r>
    </w:p>
    <w:p w14:paraId="2F7220FB" w14:textId="77777777" w:rsidR="00454189" w:rsidRPr="00454189" w:rsidRDefault="00454189" w:rsidP="002F2A93">
      <w:pPr>
        <w:ind w:left="720"/>
        <w:contextualSpacing/>
        <w:rPr>
          <w:rFonts w:ascii="Garamond" w:hAnsi="Garamond"/>
          <w:szCs w:val="24"/>
        </w:rPr>
      </w:pPr>
      <w:r w:rsidRPr="00454189">
        <w:rPr>
          <w:rFonts w:ascii="Garamond" w:hAnsi="Garamond"/>
          <w:szCs w:val="24"/>
        </w:rPr>
        <w:t>Depends on year; this year, 21%, but data for enrollment/graduation only apply to non-CAPS students</w:t>
      </w:r>
    </w:p>
    <w:p w14:paraId="486800C5" w14:textId="77777777" w:rsidR="00454189" w:rsidRPr="00454189" w:rsidRDefault="00454189" w:rsidP="00454189">
      <w:pPr>
        <w:contextualSpacing/>
        <w:rPr>
          <w:rFonts w:ascii="Garamond" w:hAnsi="Garamond"/>
          <w:szCs w:val="24"/>
        </w:rPr>
      </w:pPr>
    </w:p>
    <w:p w14:paraId="58F25943" w14:textId="5917394F" w:rsidR="00454189" w:rsidRPr="002F2A93" w:rsidRDefault="002F2A93" w:rsidP="002F2A93">
      <w:pPr>
        <w:ind w:firstLine="720"/>
        <w:contextualSpacing/>
        <w:rPr>
          <w:rFonts w:ascii="Garamond" w:hAnsi="Garamond"/>
          <w:i/>
          <w:szCs w:val="24"/>
        </w:rPr>
      </w:pPr>
      <w:r w:rsidRPr="002F2A93">
        <w:rPr>
          <w:rFonts w:ascii="Garamond" w:hAnsi="Garamond"/>
          <w:i/>
          <w:szCs w:val="24"/>
        </w:rPr>
        <w:t xml:space="preserve">Quesiton: </w:t>
      </w:r>
      <w:r w:rsidR="00454189" w:rsidRPr="002F2A93">
        <w:rPr>
          <w:rFonts w:ascii="Garamond" w:hAnsi="Garamond"/>
          <w:i/>
          <w:szCs w:val="24"/>
        </w:rPr>
        <w:t>Is PASS for all levels, or only undergrad, and if its for all levels, is there any online?</w:t>
      </w:r>
    </w:p>
    <w:p w14:paraId="6457350E" w14:textId="70901317" w:rsidR="00454189" w:rsidRPr="00454189" w:rsidRDefault="002F2A93" w:rsidP="002F2A93">
      <w:pPr>
        <w:ind w:left="720"/>
        <w:contextualSpacing/>
        <w:rPr>
          <w:rFonts w:ascii="Garamond" w:hAnsi="Garamond"/>
          <w:szCs w:val="24"/>
        </w:rPr>
      </w:pPr>
      <w:r>
        <w:rPr>
          <w:rFonts w:ascii="Garamond" w:hAnsi="Garamond"/>
          <w:szCs w:val="24"/>
        </w:rPr>
        <w:t>PASS focuses m</w:t>
      </w:r>
      <w:r w:rsidR="00454189" w:rsidRPr="00454189">
        <w:rPr>
          <w:rFonts w:ascii="Garamond" w:hAnsi="Garamond"/>
          <w:szCs w:val="24"/>
        </w:rPr>
        <w:t>ostly</w:t>
      </w:r>
      <w:r>
        <w:rPr>
          <w:rFonts w:ascii="Garamond" w:hAnsi="Garamond"/>
          <w:szCs w:val="24"/>
        </w:rPr>
        <w:t xml:space="preserve"> on freshman and lower-level </w:t>
      </w:r>
      <w:r w:rsidR="00454189" w:rsidRPr="00454189">
        <w:rPr>
          <w:rFonts w:ascii="Garamond" w:hAnsi="Garamond"/>
          <w:szCs w:val="24"/>
        </w:rPr>
        <w:t>courses; only accounting has graduate level support</w:t>
      </w:r>
      <w:r>
        <w:rPr>
          <w:rFonts w:ascii="Garamond" w:hAnsi="Garamond"/>
          <w:szCs w:val="24"/>
        </w:rPr>
        <w:t>.</w:t>
      </w:r>
    </w:p>
    <w:p w14:paraId="009B5280" w14:textId="77777777" w:rsidR="00454189" w:rsidRPr="00454189" w:rsidRDefault="00454189" w:rsidP="00454189">
      <w:pPr>
        <w:contextualSpacing/>
        <w:rPr>
          <w:rFonts w:ascii="Garamond" w:hAnsi="Garamond"/>
          <w:szCs w:val="24"/>
        </w:rPr>
      </w:pPr>
    </w:p>
    <w:p w14:paraId="61B8A801" w14:textId="3282888E" w:rsidR="00454189" w:rsidRPr="002F2A93" w:rsidRDefault="002F2A93" w:rsidP="002F2A93">
      <w:pPr>
        <w:ind w:left="720"/>
        <w:contextualSpacing/>
        <w:rPr>
          <w:rFonts w:ascii="Garamond" w:hAnsi="Garamond"/>
          <w:i/>
          <w:szCs w:val="24"/>
        </w:rPr>
      </w:pPr>
      <w:r w:rsidRPr="002F2A93">
        <w:rPr>
          <w:rFonts w:ascii="Garamond" w:hAnsi="Garamond"/>
          <w:i/>
          <w:szCs w:val="24"/>
        </w:rPr>
        <w:t xml:space="preserve">Question: </w:t>
      </w:r>
      <w:r w:rsidR="00454189" w:rsidRPr="002F2A93">
        <w:rPr>
          <w:rFonts w:ascii="Garamond" w:hAnsi="Garamond"/>
          <w:i/>
          <w:szCs w:val="24"/>
        </w:rPr>
        <w:t>What is in place for international students? And for all students, if they’re bilingual, is there support for ESL students, and is that support open to undergrad and grad?</w:t>
      </w:r>
    </w:p>
    <w:p w14:paraId="04120E5A" w14:textId="02245BD2" w:rsidR="00454189" w:rsidRPr="00454189" w:rsidRDefault="00454189" w:rsidP="002F2A93">
      <w:pPr>
        <w:ind w:left="720"/>
        <w:contextualSpacing/>
        <w:rPr>
          <w:rFonts w:ascii="Garamond" w:hAnsi="Garamond"/>
          <w:szCs w:val="24"/>
        </w:rPr>
      </w:pPr>
      <w:r w:rsidRPr="00454189">
        <w:rPr>
          <w:rFonts w:ascii="Garamond" w:hAnsi="Garamond"/>
          <w:szCs w:val="24"/>
        </w:rPr>
        <w:t>It is up to</w:t>
      </w:r>
      <w:r w:rsidR="002F2A93">
        <w:rPr>
          <w:rFonts w:ascii="Garamond" w:hAnsi="Garamond"/>
          <w:szCs w:val="24"/>
        </w:rPr>
        <w:t xml:space="preserve"> each</w:t>
      </w:r>
      <w:r w:rsidRPr="00454189">
        <w:rPr>
          <w:rFonts w:ascii="Garamond" w:hAnsi="Garamond"/>
          <w:szCs w:val="24"/>
        </w:rPr>
        <w:t xml:space="preserve"> college, and typically our international students are transfers (no more than 5 international freshmen per year), so its not as much of an issue. As for writing, writing center in CAS is of use; for bilingual, they do have to pass TOEFL, so we don’t have the infrastructure</w:t>
      </w:r>
    </w:p>
    <w:p w14:paraId="43BD456C" w14:textId="77777777" w:rsidR="00454189" w:rsidRPr="00454189" w:rsidRDefault="00454189" w:rsidP="00454189">
      <w:pPr>
        <w:contextualSpacing/>
        <w:rPr>
          <w:rFonts w:ascii="Garamond" w:hAnsi="Garamond"/>
          <w:szCs w:val="24"/>
        </w:rPr>
      </w:pPr>
    </w:p>
    <w:p w14:paraId="4F1D18F3" w14:textId="77777777" w:rsidR="00454189" w:rsidRPr="002F2A93" w:rsidRDefault="00454189" w:rsidP="002F2A93">
      <w:pPr>
        <w:ind w:firstLine="720"/>
        <w:contextualSpacing/>
        <w:rPr>
          <w:rFonts w:ascii="Garamond" w:hAnsi="Garamond"/>
          <w:i/>
          <w:szCs w:val="24"/>
        </w:rPr>
      </w:pPr>
      <w:r w:rsidRPr="002F2A93">
        <w:rPr>
          <w:rFonts w:ascii="Garamond" w:hAnsi="Garamond"/>
          <w:i/>
          <w:szCs w:val="24"/>
        </w:rPr>
        <w:t>Question: Is there a relationship between student success and financial need?</w:t>
      </w:r>
    </w:p>
    <w:p w14:paraId="2A52FE84" w14:textId="56F7F2DD" w:rsidR="00454189" w:rsidRPr="00454189" w:rsidRDefault="00454189" w:rsidP="002F2A93">
      <w:pPr>
        <w:ind w:left="720"/>
        <w:contextualSpacing/>
        <w:rPr>
          <w:rFonts w:ascii="Garamond" w:hAnsi="Garamond"/>
          <w:szCs w:val="24"/>
        </w:rPr>
      </w:pPr>
      <w:r w:rsidRPr="00454189">
        <w:rPr>
          <w:rFonts w:ascii="Garamond" w:hAnsi="Garamond"/>
          <w:szCs w:val="24"/>
        </w:rPr>
        <w:t>The lower student’s family contribution is, the less likely they are to grad</w:t>
      </w:r>
      <w:r w:rsidR="002F2A93">
        <w:rPr>
          <w:rFonts w:ascii="Garamond" w:hAnsi="Garamond"/>
          <w:szCs w:val="24"/>
        </w:rPr>
        <w:t>uat</w:t>
      </w:r>
      <w:r w:rsidRPr="00454189">
        <w:rPr>
          <w:rFonts w:ascii="Garamond" w:hAnsi="Garamond"/>
          <w:szCs w:val="24"/>
        </w:rPr>
        <w:t>e. We have not been able to find out work rate of our students in terms of outside employment, hours per week working, etc.</w:t>
      </w:r>
    </w:p>
    <w:p w14:paraId="4CFAD86E" w14:textId="77777777" w:rsidR="00454189" w:rsidRPr="00454189" w:rsidRDefault="00454189" w:rsidP="00454189">
      <w:pPr>
        <w:contextualSpacing/>
        <w:rPr>
          <w:rFonts w:ascii="Garamond" w:hAnsi="Garamond"/>
          <w:szCs w:val="24"/>
        </w:rPr>
      </w:pPr>
    </w:p>
    <w:p w14:paraId="4E4DE2EE" w14:textId="77777777" w:rsidR="00454189" w:rsidRPr="002F2A93" w:rsidRDefault="00454189" w:rsidP="00454189">
      <w:pPr>
        <w:contextualSpacing/>
        <w:rPr>
          <w:rFonts w:ascii="Garamond" w:hAnsi="Garamond"/>
          <w:b/>
          <w:szCs w:val="24"/>
        </w:rPr>
      </w:pPr>
      <w:r w:rsidRPr="002F2A93">
        <w:rPr>
          <w:rFonts w:ascii="Garamond" w:hAnsi="Garamond"/>
          <w:b/>
          <w:szCs w:val="24"/>
        </w:rPr>
        <w:t>1:03 – Dual Credit – Katy Buerger</w:t>
      </w:r>
    </w:p>
    <w:p w14:paraId="09F18974" w14:textId="117A9C5E" w:rsidR="00454189" w:rsidRPr="00454189" w:rsidRDefault="00454189" w:rsidP="002F2A93">
      <w:pPr>
        <w:ind w:left="720"/>
        <w:contextualSpacing/>
        <w:rPr>
          <w:rFonts w:ascii="Garamond" w:hAnsi="Garamond"/>
          <w:szCs w:val="24"/>
        </w:rPr>
      </w:pPr>
      <w:r w:rsidRPr="00454189">
        <w:rPr>
          <w:rFonts w:ascii="Garamond" w:hAnsi="Garamond"/>
          <w:szCs w:val="24"/>
        </w:rPr>
        <w:t xml:space="preserve">In </w:t>
      </w:r>
      <w:r w:rsidR="002F2A93">
        <w:rPr>
          <w:rFonts w:ascii="Garamond" w:hAnsi="Garamond"/>
          <w:szCs w:val="24"/>
        </w:rPr>
        <w:t xml:space="preserve">the </w:t>
      </w:r>
      <w:r w:rsidRPr="00454189">
        <w:rPr>
          <w:rFonts w:ascii="Garamond" w:hAnsi="Garamond"/>
          <w:szCs w:val="24"/>
        </w:rPr>
        <w:t>last 3 years, dual credit</w:t>
      </w:r>
      <w:r w:rsidR="002F2A93">
        <w:rPr>
          <w:rFonts w:ascii="Garamond" w:hAnsi="Garamond"/>
          <w:szCs w:val="24"/>
        </w:rPr>
        <w:t xml:space="preserve"> at UT-Tyler</w:t>
      </w:r>
      <w:r w:rsidRPr="00454189">
        <w:rPr>
          <w:rFonts w:ascii="Garamond" w:hAnsi="Garamond"/>
          <w:szCs w:val="24"/>
        </w:rPr>
        <w:t xml:space="preserve"> has gone from 2 to 25 </w:t>
      </w:r>
      <w:r w:rsidR="002F2A93">
        <w:rPr>
          <w:rFonts w:ascii="Garamond" w:hAnsi="Garamond"/>
          <w:szCs w:val="24"/>
        </w:rPr>
        <w:t>high school partnerships; from 230 students to 739; and</w:t>
      </w:r>
      <w:r w:rsidRPr="00454189">
        <w:rPr>
          <w:rFonts w:ascii="Garamond" w:hAnsi="Garamond"/>
          <w:szCs w:val="24"/>
        </w:rPr>
        <w:t xml:space="preserve"> course offerings and department offerings have expanded</w:t>
      </w:r>
      <w:r w:rsidR="002F2A93">
        <w:rPr>
          <w:rFonts w:ascii="Garamond" w:hAnsi="Garamond"/>
          <w:szCs w:val="24"/>
        </w:rPr>
        <w:t xml:space="preserve">. Currently, the office works with 11 departments at UT-Tyler. In the upcoming year, UT-Tyler will partner with T.K. Gorman High School </w:t>
      </w:r>
      <w:r w:rsidRPr="00454189">
        <w:rPr>
          <w:rFonts w:ascii="Garamond" w:hAnsi="Garamond"/>
          <w:szCs w:val="24"/>
        </w:rPr>
        <w:t>to provide courses</w:t>
      </w:r>
      <w:r w:rsidR="002F2A93">
        <w:rPr>
          <w:rFonts w:ascii="Garamond" w:hAnsi="Garamond"/>
          <w:szCs w:val="24"/>
        </w:rPr>
        <w:t>s</w:t>
      </w:r>
      <w:r w:rsidRPr="00454189">
        <w:rPr>
          <w:rFonts w:ascii="Garamond" w:hAnsi="Garamond"/>
          <w:szCs w:val="24"/>
        </w:rPr>
        <w:t xml:space="preserve"> to </w:t>
      </w:r>
      <w:r w:rsidR="002F2A93">
        <w:rPr>
          <w:rFonts w:ascii="Garamond" w:hAnsi="Garamond"/>
          <w:szCs w:val="24"/>
        </w:rPr>
        <w:t xml:space="preserve">the </w:t>
      </w:r>
      <w:r w:rsidRPr="00454189">
        <w:rPr>
          <w:rFonts w:ascii="Garamond" w:hAnsi="Garamond"/>
          <w:szCs w:val="24"/>
        </w:rPr>
        <w:t>dio</w:t>
      </w:r>
      <w:r w:rsidR="002F2A93">
        <w:rPr>
          <w:rFonts w:ascii="Garamond" w:hAnsi="Garamond"/>
          <w:szCs w:val="24"/>
        </w:rPr>
        <w:t xml:space="preserve">cese (from </w:t>
      </w:r>
      <w:r w:rsidR="002F2A93">
        <w:rPr>
          <w:rFonts w:ascii="Garamond" w:hAnsi="Garamond"/>
          <w:szCs w:val="24"/>
        </w:rPr>
        <w:lastRenderedPageBreak/>
        <w:t>Dallas to Texarkana). The office is also in discussions</w:t>
      </w:r>
      <w:r w:rsidRPr="00454189">
        <w:rPr>
          <w:rFonts w:ascii="Garamond" w:hAnsi="Garamond"/>
          <w:szCs w:val="24"/>
        </w:rPr>
        <w:t xml:space="preserve"> with All Saints and Palestine</w:t>
      </w:r>
      <w:r w:rsidR="002F2A93">
        <w:rPr>
          <w:rFonts w:ascii="Garamond" w:hAnsi="Garamond"/>
          <w:szCs w:val="24"/>
        </w:rPr>
        <w:t xml:space="preserve">, and is </w:t>
      </w:r>
      <w:r w:rsidRPr="00454189">
        <w:rPr>
          <w:rFonts w:ascii="Garamond" w:hAnsi="Garamond"/>
          <w:szCs w:val="24"/>
        </w:rPr>
        <w:t>increasing offerings with Grace Community</w:t>
      </w:r>
      <w:r w:rsidR="002F2A93">
        <w:rPr>
          <w:rFonts w:ascii="Garamond" w:hAnsi="Garamond"/>
          <w:szCs w:val="24"/>
        </w:rPr>
        <w:t xml:space="preserve">. UT-Tyler’s dual-credit </w:t>
      </w:r>
      <w:r w:rsidRPr="00454189">
        <w:rPr>
          <w:rFonts w:ascii="Garamond" w:hAnsi="Garamond"/>
          <w:szCs w:val="24"/>
        </w:rPr>
        <w:t xml:space="preserve">local presence is increasing, but with </w:t>
      </w:r>
      <w:r w:rsidR="002F2A93">
        <w:rPr>
          <w:rFonts w:ascii="Garamond" w:hAnsi="Garamond"/>
          <w:szCs w:val="24"/>
        </w:rPr>
        <w:t xml:space="preserve">a </w:t>
      </w:r>
      <w:r w:rsidRPr="00454189">
        <w:rPr>
          <w:rFonts w:ascii="Garamond" w:hAnsi="Garamond"/>
          <w:szCs w:val="24"/>
        </w:rPr>
        <w:t>focus on quality of partnerships rather than quantity</w:t>
      </w:r>
      <w:r w:rsidR="002F2A93">
        <w:rPr>
          <w:rFonts w:ascii="Garamond" w:hAnsi="Garamond"/>
          <w:szCs w:val="24"/>
        </w:rPr>
        <w:t>. For dual-credit, the university will be</w:t>
      </w:r>
      <w:r w:rsidRPr="00454189">
        <w:rPr>
          <w:rFonts w:ascii="Garamond" w:hAnsi="Garamond"/>
          <w:szCs w:val="24"/>
        </w:rPr>
        <w:t xml:space="preserve"> going to one flat tuition rate, which simplifies billing process for students and allows us to provide more benefits to schools (such as academic campus visits, more advising, take courses at UT-Tyler, etc.)</w:t>
      </w:r>
      <w:r w:rsidR="002F2A93">
        <w:rPr>
          <w:rFonts w:ascii="Garamond" w:hAnsi="Garamond"/>
          <w:szCs w:val="24"/>
        </w:rPr>
        <w:t xml:space="preserve">. There are </w:t>
      </w:r>
      <w:r w:rsidRPr="00454189">
        <w:rPr>
          <w:rFonts w:ascii="Garamond" w:hAnsi="Garamond"/>
          <w:szCs w:val="24"/>
        </w:rPr>
        <w:t>small monetary awards for dual credit students who attend UT-Tyler as incoming freshmen</w:t>
      </w:r>
      <w:r w:rsidR="002F2A93">
        <w:rPr>
          <w:rFonts w:ascii="Garamond" w:hAnsi="Garamond"/>
          <w:szCs w:val="24"/>
        </w:rPr>
        <w:t xml:space="preserve">. Finally, the office stresses the importance of working with </w:t>
      </w:r>
      <w:r w:rsidRPr="00454189">
        <w:rPr>
          <w:rFonts w:ascii="Garamond" w:hAnsi="Garamond"/>
          <w:szCs w:val="24"/>
        </w:rPr>
        <w:t xml:space="preserve">department chairs and faculty in </w:t>
      </w:r>
      <w:r w:rsidR="002F2A93">
        <w:rPr>
          <w:rFonts w:ascii="Garamond" w:hAnsi="Garamond"/>
          <w:szCs w:val="24"/>
        </w:rPr>
        <w:t xml:space="preserve">the </w:t>
      </w:r>
      <w:r w:rsidRPr="00454189">
        <w:rPr>
          <w:rFonts w:ascii="Garamond" w:hAnsi="Garamond"/>
          <w:szCs w:val="24"/>
        </w:rPr>
        <w:t>process</w:t>
      </w:r>
      <w:r w:rsidR="002F2A93">
        <w:rPr>
          <w:rFonts w:ascii="Garamond" w:hAnsi="Garamond"/>
          <w:szCs w:val="24"/>
        </w:rPr>
        <w:t xml:space="preserve"> of creating and leading dual-credit courses.</w:t>
      </w:r>
    </w:p>
    <w:p w14:paraId="1232D620" w14:textId="77777777" w:rsidR="00454189" w:rsidRPr="00454189" w:rsidRDefault="00454189" w:rsidP="00454189">
      <w:pPr>
        <w:contextualSpacing/>
        <w:rPr>
          <w:rFonts w:ascii="Garamond" w:hAnsi="Garamond"/>
          <w:szCs w:val="24"/>
        </w:rPr>
      </w:pPr>
    </w:p>
    <w:p w14:paraId="434D38D4" w14:textId="77777777" w:rsidR="00454189" w:rsidRPr="002F2A93" w:rsidRDefault="00454189" w:rsidP="002F2A93">
      <w:pPr>
        <w:ind w:firstLine="720"/>
        <w:contextualSpacing/>
        <w:rPr>
          <w:rFonts w:ascii="Garamond" w:hAnsi="Garamond"/>
          <w:i/>
          <w:szCs w:val="24"/>
        </w:rPr>
      </w:pPr>
      <w:r w:rsidRPr="002F2A93">
        <w:rPr>
          <w:rFonts w:ascii="Garamond" w:hAnsi="Garamond"/>
          <w:i/>
          <w:szCs w:val="24"/>
        </w:rPr>
        <w:t>Question: Which ISDs are our partners?</w:t>
      </w:r>
    </w:p>
    <w:p w14:paraId="048A077E" w14:textId="6149BA97" w:rsidR="00454189" w:rsidRPr="00454189" w:rsidRDefault="00454189" w:rsidP="002F2A93">
      <w:pPr>
        <w:ind w:left="720"/>
        <w:contextualSpacing/>
        <w:rPr>
          <w:rFonts w:ascii="Garamond" w:hAnsi="Garamond"/>
          <w:szCs w:val="24"/>
        </w:rPr>
      </w:pPr>
      <w:r w:rsidRPr="00454189">
        <w:rPr>
          <w:rFonts w:ascii="Garamond" w:hAnsi="Garamond"/>
          <w:szCs w:val="24"/>
        </w:rPr>
        <w:t xml:space="preserve">Waxahachee Global HS, Palestine HS, Innovation Academy; </w:t>
      </w:r>
      <w:r w:rsidR="002F2A93">
        <w:rPr>
          <w:rFonts w:ascii="Garamond" w:hAnsi="Garamond"/>
          <w:szCs w:val="24"/>
        </w:rPr>
        <w:t xml:space="preserve">dual-credit </w:t>
      </w:r>
      <w:r w:rsidRPr="00454189">
        <w:rPr>
          <w:rFonts w:ascii="Garamond" w:hAnsi="Garamond"/>
          <w:szCs w:val="24"/>
        </w:rPr>
        <w:t xml:space="preserve">engineering courses </w:t>
      </w:r>
      <w:r w:rsidR="002F2A93">
        <w:rPr>
          <w:rFonts w:ascii="Garamond" w:hAnsi="Garamond"/>
          <w:szCs w:val="24"/>
        </w:rPr>
        <w:t>are</w:t>
      </w:r>
      <w:r w:rsidRPr="00454189">
        <w:rPr>
          <w:rFonts w:ascii="Garamond" w:hAnsi="Garamond"/>
          <w:szCs w:val="24"/>
        </w:rPr>
        <w:t xml:space="preserve"> a long list of public schools throughout the state</w:t>
      </w:r>
      <w:r w:rsidR="002F2A93">
        <w:rPr>
          <w:rFonts w:ascii="Garamond" w:hAnsi="Garamond"/>
          <w:szCs w:val="24"/>
        </w:rPr>
        <w:t>.</w:t>
      </w:r>
    </w:p>
    <w:p w14:paraId="3E4E2485" w14:textId="77777777" w:rsidR="00454189" w:rsidRPr="00454189" w:rsidRDefault="00454189" w:rsidP="00454189">
      <w:pPr>
        <w:contextualSpacing/>
        <w:rPr>
          <w:rFonts w:ascii="Garamond" w:hAnsi="Garamond"/>
          <w:szCs w:val="24"/>
        </w:rPr>
      </w:pPr>
    </w:p>
    <w:p w14:paraId="56DBE18D" w14:textId="77777777" w:rsidR="00454189" w:rsidRPr="002F2A93" w:rsidRDefault="00454189" w:rsidP="00454189">
      <w:pPr>
        <w:contextualSpacing/>
        <w:rPr>
          <w:rFonts w:ascii="Garamond" w:hAnsi="Garamond"/>
          <w:b/>
          <w:szCs w:val="24"/>
        </w:rPr>
      </w:pPr>
      <w:r w:rsidRPr="002F2A93">
        <w:rPr>
          <w:rFonts w:ascii="Garamond" w:hAnsi="Garamond"/>
          <w:b/>
          <w:szCs w:val="24"/>
        </w:rPr>
        <w:t>1:16 – Student Resilience – Kim Harvey-Livingston, Associate Dean of Students</w:t>
      </w:r>
    </w:p>
    <w:p w14:paraId="35A3B5EC" w14:textId="34A543FB" w:rsidR="00454189" w:rsidRPr="00454189" w:rsidRDefault="002F2A93" w:rsidP="002F2A93">
      <w:pPr>
        <w:ind w:left="720"/>
        <w:contextualSpacing/>
        <w:rPr>
          <w:rFonts w:ascii="Garamond" w:hAnsi="Garamond"/>
          <w:szCs w:val="24"/>
        </w:rPr>
      </w:pPr>
      <w:r>
        <w:rPr>
          <w:rFonts w:ascii="Garamond" w:hAnsi="Garamond"/>
          <w:szCs w:val="24"/>
        </w:rPr>
        <w:t>Ms. Harvey-Livingston covered some of the major issues that students deal with from a health-based perspective. Regarding UT-Tyler’s student population, a</w:t>
      </w:r>
      <w:r w:rsidR="00454189" w:rsidRPr="00454189">
        <w:rPr>
          <w:rFonts w:ascii="Garamond" w:hAnsi="Garamond"/>
          <w:szCs w:val="24"/>
        </w:rPr>
        <w:t xml:space="preserve">nxiety, academic problems, and depression </w:t>
      </w:r>
      <w:r>
        <w:rPr>
          <w:rFonts w:ascii="Garamond" w:hAnsi="Garamond"/>
          <w:szCs w:val="24"/>
        </w:rPr>
        <w:t xml:space="preserve">are the </w:t>
      </w:r>
      <w:r w:rsidR="00454189" w:rsidRPr="00454189">
        <w:rPr>
          <w:rFonts w:ascii="Garamond" w:hAnsi="Garamond"/>
          <w:szCs w:val="24"/>
        </w:rPr>
        <w:t xml:space="preserve">top </w:t>
      </w:r>
      <w:r>
        <w:rPr>
          <w:rFonts w:ascii="Garamond" w:hAnsi="Garamond"/>
          <w:szCs w:val="24"/>
        </w:rPr>
        <w:t>three</w:t>
      </w:r>
      <w:r w:rsidR="00454189" w:rsidRPr="00454189">
        <w:rPr>
          <w:rFonts w:ascii="Garamond" w:hAnsi="Garamond"/>
          <w:szCs w:val="24"/>
        </w:rPr>
        <w:t xml:space="preserve"> reasons </w:t>
      </w:r>
      <w:r>
        <w:rPr>
          <w:rFonts w:ascii="Garamond" w:hAnsi="Garamond"/>
          <w:szCs w:val="24"/>
        </w:rPr>
        <w:t>students turn to counseling at UT-Tyler. S</w:t>
      </w:r>
      <w:r w:rsidR="00454189" w:rsidRPr="00454189">
        <w:rPr>
          <w:rFonts w:ascii="Garamond" w:hAnsi="Garamond"/>
          <w:szCs w:val="24"/>
        </w:rPr>
        <w:t>tudents typically enjoy classes, but also feel isolated/alon</w:t>
      </w:r>
      <w:r>
        <w:rPr>
          <w:rFonts w:ascii="Garamond" w:hAnsi="Garamond"/>
          <w:szCs w:val="24"/>
        </w:rPr>
        <w:t>e and</w:t>
      </w:r>
      <w:r w:rsidR="00454189" w:rsidRPr="00454189">
        <w:rPr>
          <w:rFonts w:ascii="Garamond" w:hAnsi="Garamond"/>
          <w:szCs w:val="24"/>
        </w:rPr>
        <w:t xml:space="preserve"> unable to concentrate</w:t>
      </w:r>
      <w:r>
        <w:rPr>
          <w:rFonts w:ascii="Garamond" w:hAnsi="Garamond"/>
          <w:szCs w:val="24"/>
        </w:rPr>
        <w:t xml:space="preserve">. She then </w:t>
      </w:r>
      <w:r w:rsidR="00454189" w:rsidRPr="00454189">
        <w:rPr>
          <w:rFonts w:ascii="Garamond" w:hAnsi="Garamond"/>
          <w:szCs w:val="24"/>
        </w:rPr>
        <w:t>covered traits of disengaged student and offered pointers on early intervention for faculty/staff</w:t>
      </w:r>
      <w:r>
        <w:rPr>
          <w:rFonts w:ascii="Garamond" w:hAnsi="Garamond"/>
          <w:szCs w:val="24"/>
        </w:rPr>
        <w:t xml:space="preserve">, including a </w:t>
      </w:r>
      <w:r w:rsidR="00454189" w:rsidRPr="00454189">
        <w:rPr>
          <w:rFonts w:ascii="Garamond" w:hAnsi="Garamond"/>
          <w:szCs w:val="24"/>
        </w:rPr>
        <w:t>recent pilot program with student athletes via Resiliency Groups</w:t>
      </w:r>
      <w:r>
        <w:rPr>
          <w:rFonts w:ascii="Garamond" w:hAnsi="Garamond"/>
          <w:szCs w:val="24"/>
        </w:rPr>
        <w:t xml:space="preserve">. Additionally, the </w:t>
      </w:r>
      <w:r w:rsidR="00454189" w:rsidRPr="00454189">
        <w:rPr>
          <w:rFonts w:ascii="Garamond" w:hAnsi="Garamond"/>
          <w:szCs w:val="24"/>
        </w:rPr>
        <w:t>UT system</w:t>
      </w:r>
      <w:r>
        <w:rPr>
          <w:rFonts w:ascii="Garamond" w:hAnsi="Garamond"/>
          <w:szCs w:val="24"/>
        </w:rPr>
        <w:t xml:space="preserve"> is</w:t>
      </w:r>
      <w:r w:rsidR="00454189" w:rsidRPr="00454189">
        <w:rPr>
          <w:rFonts w:ascii="Garamond" w:hAnsi="Garamond"/>
          <w:szCs w:val="24"/>
        </w:rPr>
        <w:t xml:space="preserve"> funding online self-help modules for students, and UT</w:t>
      </w:r>
      <w:r>
        <w:rPr>
          <w:rFonts w:ascii="Garamond" w:hAnsi="Garamond"/>
          <w:szCs w:val="24"/>
        </w:rPr>
        <w:t>-</w:t>
      </w:r>
      <w:r w:rsidR="00454189" w:rsidRPr="00454189">
        <w:rPr>
          <w:rFonts w:ascii="Garamond" w:hAnsi="Garamond"/>
          <w:szCs w:val="24"/>
        </w:rPr>
        <w:t>T</w:t>
      </w:r>
      <w:r>
        <w:rPr>
          <w:rFonts w:ascii="Garamond" w:hAnsi="Garamond"/>
          <w:szCs w:val="24"/>
        </w:rPr>
        <w:t>yler is</w:t>
      </w:r>
      <w:r w:rsidR="00454189" w:rsidRPr="00454189">
        <w:rPr>
          <w:rFonts w:ascii="Garamond" w:hAnsi="Garamond"/>
          <w:szCs w:val="24"/>
        </w:rPr>
        <w:t xml:space="preserve"> using</w:t>
      </w:r>
      <w:r>
        <w:rPr>
          <w:rFonts w:ascii="Garamond" w:hAnsi="Garamond"/>
          <w:szCs w:val="24"/>
        </w:rPr>
        <w:t xml:space="preserve"> this program.</w:t>
      </w:r>
    </w:p>
    <w:p w14:paraId="6486F74C" w14:textId="77777777" w:rsidR="00454189" w:rsidRPr="00454189" w:rsidRDefault="00454189" w:rsidP="00454189">
      <w:pPr>
        <w:contextualSpacing/>
        <w:rPr>
          <w:rFonts w:ascii="Garamond" w:hAnsi="Garamond"/>
          <w:szCs w:val="24"/>
        </w:rPr>
      </w:pPr>
    </w:p>
    <w:p w14:paraId="28CA1346" w14:textId="64D5B9BE" w:rsidR="00454189" w:rsidRPr="002F2A93" w:rsidRDefault="00454189" w:rsidP="00454189">
      <w:pPr>
        <w:contextualSpacing/>
        <w:rPr>
          <w:rFonts w:ascii="Garamond" w:hAnsi="Garamond"/>
          <w:b/>
          <w:szCs w:val="24"/>
        </w:rPr>
      </w:pPr>
      <w:r w:rsidRPr="002F2A93">
        <w:rPr>
          <w:rFonts w:ascii="Garamond" w:hAnsi="Garamond"/>
          <w:b/>
          <w:szCs w:val="24"/>
        </w:rPr>
        <w:t>1:25 – F</w:t>
      </w:r>
      <w:r w:rsidR="002F2A93">
        <w:rPr>
          <w:rFonts w:ascii="Garamond" w:hAnsi="Garamond"/>
          <w:b/>
          <w:szCs w:val="24"/>
        </w:rPr>
        <w:t xml:space="preserve">aculty </w:t>
      </w:r>
      <w:r w:rsidRPr="002F2A93">
        <w:rPr>
          <w:rFonts w:ascii="Garamond" w:hAnsi="Garamond"/>
          <w:b/>
          <w:szCs w:val="24"/>
        </w:rPr>
        <w:t>S</w:t>
      </w:r>
      <w:r w:rsidR="002F2A93">
        <w:rPr>
          <w:rFonts w:ascii="Garamond" w:hAnsi="Garamond"/>
          <w:b/>
          <w:szCs w:val="24"/>
        </w:rPr>
        <w:t>enate</w:t>
      </w:r>
      <w:r w:rsidRPr="002F2A93">
        <w:rPr>
          <w:rFonts w:ascii="Garamond" w:hAnsi="Garamond"/>
          <w:b/>
          <w:szCs w:val="24"/>
        </w:rPr>
        <w:t xml:space="preserve"> Updates</w:t>
      </w:r>
    </w:p>
    <w:p w14:paraId="6B523726" w14:textId="44324303" w:rsidR="00454189" w:rsidRPr="00454189" w:rsidRDefault="002F2A93" w:rsidP="002F2A93">
      <w:pPr>
        <w:ind w:left="720"/>
        <w:contextualSpacing/>
        <w:rPr>
          <w:rFonts w:ascii="Garamond" w:hAnsi="Garamond"/>
          <w:szCs w:val="24"/>
        </w:rPr>
      </w:pPr>
      <w:r>
        <w:rPr>
          <w:rFonts w:ascii="Garamond" w:hAnsi="Garamond"/>
          <w:szCs w:val="24"/>
        </w:rPr>
        <w:t>A recent phishing attack compromised many student emails. As a result, Senate voted to reiterate its support for a years-old policy that prohibited students from having their university emails forwarded to personal email accounts, as this prohibition is a key way to protect students’ online security and prevent phishing attacks like the recent one.</w:t>
      </w:r>
    </w:p>
    <w:p w14:paraId="4C1A9B06" w14:textId="77777777" w:rsidR="00454189" w:rsidRPr="00454189" w:rsidRDefault="00454189" w:rsidP="00454189">
      <w:pPr>
        <w:contextualSpacing/>
        <w:rPr>
          <w:rFonts w:ascii="Garamond" w:hAnsi="Garamond"/>
          <w:szCs w:val="24"/>
        </w:rPr>
      </w:pPr>
    </w:p>
    <w:p w14:paraId="33BA1683" w14:textId="77777777" w:rsidR="00454189" w:rsidRPr="002F2A93" w:rsidRDefault="00454189" w:rsidP="00454189">
      <w:pPr>
        <w:contextualSpacing/>
        <w:rPr>
          <w:rFonts w:ascii="Garamond" w:hAnsi="Garamond"/>
          <w:b/>
          <w:szCs w:val="24"/>
        </w:rPr>
      </w:pPr>
      <w:r w:rsidRPr="002F2A93">
        <w:rPr>
          <w:rFonts w:ascii="Garamond" w:hAnsi="Garamond"/>
          <w:b/>
          <w:szCs w:val="24"/>
        </w:rPr>
        <w:t>1:35 – Adjourn</w:t>
      </w:r>
    </w:p>
    <w:p w14:paraId="04FE778F" w14:textId="07156E83" w:rsidR="00454189" w:rsidRPr="00454189" w:rsidRDefault="002F2A93" w:rsidP="002F2A93">
      <w:pPr>
        <w:ind w:firstLine="720"/>
        <w:contextualSpacing/>
        <w:rPr>
          <w:rFonts w:ascii="Garamond" w:hAnsi="Garamond"/>
          <w:szCs w:val="24"/>
        </w:rPr>
      </w:pPr>
      <w:r>
        <w:rPr>
          <w:rFonts w:ascii="Garamond" w:hAnsi="Garamond"/>
          <w:szCs w:val="24"/>
        </w:rPr>
        <w:t>Robert Stevens moves, Colin Snider seconds. Unanimously approved.</w:t>
      </w:r>
    </w:p>
    <w:p w14:paraId="466ABF30" w14:textId="77777777" w:rsidR="00150C9D" w:rsidRPr="00454189" w:rsidRDefault="00150C9D" w:rsidP="00454189">
      <w:pPr>
        <w:contextualSpacing/>
        <w:rPr>
          <w:rFonts w:ascii="Garamond" w:hAnsi="Garamond"/>
          <w:szCs w:val="24"/>
        </w:rPr>
      </w:pPr>
    </w:p>
    <w:sectPr w:rsidR="00150C9D" w:rsidRPr="004541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C92A4" w14:textId="77777777" w:rsidR="00632901" w:rsidRDefault="00632901" w:rsidP="004B576C">
      <w:pPr>
        <w:spacing w:after="0"/>
      </w:pPr>
      <w:r>
        <w:separator/>
      </w:r>
    </w:p>
  </w:endnote>
  <w:endnote w:type="continuationSeparator" w:id="0">
    <w:p w14:paraId="7FD9D94E" w14:textId="77777777" w:rsidR="00632901" w:rsidRDefault="00632901" w:rsidP="004B5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EF58" w14:textId="77777777"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D0064" w14:textId="77777777" w:rsidR="004B576C" w:rsidRDefault="004B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4691" w14:textId="3DF6F85E"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028">
      <w:rPr>
        <w:rStyle w:val="PageNumber"/>
        <w:noProof/>
      </w:rPr>
      <w:t>2</w:t>
    </w:r>
    <w:r>
      <w:rPr>
        <w:rStyle w:val="PageNumber"/>
      </w:rPr>
      <w:fldChar w:fldCharType="end"/>
    </w:r>
  </w:p>
  <w:p w14:paraId="325E6EE6" w14:textId="77777777" w:rsidR="004B576C" w:rsidRDefault="004B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8FDF" w14:textId="77777777" w:rsidR="00632901" w:rsidRDefault="00632901" w:rsidP="004B576C">
      <w:pPr>
        <w:spacing w:after="0"/>
      </w:pPr>
      <w:r>
        <w:separator/>
      </w:r>
    </w:p>
  </w:footnote>
  <w:footnote w:type="continuationSeparator" w:id="0">
    <w:p w14:paraId="5D648236" w14:textId="77777777" w:rsidR="00632901" w:rsidRDefault="00632901" w:rsidP="004B57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9C3"/>
    <w:multiLevelType w:val="hybridMultilevel"/>
    <w:tmpl w:val="58D8C9E2"/>
    <w:lvl w:ilvl="0" w:tplc="C5D2C064">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421FC1"/>
    <w:multiLevelType w:val="hybridMultilevel"/>
    <w:tmpl w:val="DEBEDC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B4F6D"/>
    <w:multiLevelType w:val="hybridMultilevel"/>
    <w:tmpl w:val="995C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C15C93"/>
    <w:multiLevelType w:val="hybridMultilevel"/>
    <w:tmpl w:val="80166350"/>
    <w:lvl w:ilvl="0" w:tplc="9F6092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B5"/>
    <w:rsid w:val="0003298D"/>
    <w:rsid w:val="000B353E"/>
    <w:rsid w:val="00150C9D"/>
    <w:rsid w:val="00184FA4"/>
    <w:rsid w:val="001877F2"/>
    <w:rsid w:val="0019691D"/>
    <w:rsid w:val="001B1DB5"/>
    <w:rsid w:val="001B6A06"/>
    <w:rsid w:val="00204B21"/>
    <w:rsid w:val="002242BC"/>
    <w:rsid w:val="00273756"/>
    <w:rsid w:val="00283217"/>
    <w:rsid w:val="002C1028"/>
    <w:rsid w:val="002E7D94"/>
    <w:rsid w:val="002F2A93"/>
    <w:rsid w:val="00310C5D"/>
    <w:rsid w:val="003B0774"/>
    <w:rsid w:val="003C27B4"/>
    <w:rsid w:val="0040293B"/>
    <w:rsid w:val="00443093"/>
    <w:rsid w:val="00443E02"/>
    <w:rsid w:val="00454189"/>
    <w:rsid w:val="00472219"/>
    <w:rsid w:val="004A56D7"/>
    <w:rsid w:val="004B576C"/>
    <w:rsid w:val="004C2B51"/>
    <w:rsid w:val="00566DF0"/>
    <w:rsid w:val="005C7004"/>
    <w:rsid w:val="00632901"/>
    <w:rsid w:val="006614A0"/>
    <w:rsid w:val="00663A51"/>
    <w:rsid w:val="00667B25"/>
    <w:rsid w:val="00675C80"/>
    <w:rsid w:val="00712D16"/>
    <w:rsid w:val="00736EE1"/>
    <w:rsid w:val="00765880"/>
    <w:rsid w:val="007B0D2C"/>
    <w:rsid w:val="007D7E91"/>
    <w:rsid w:val="008F7452"/>
    <w:rsid w:val="009031AE"/>
    <w:rsid w:val="00930D6E"/>
    <w:rsid w:val="00967FE2"/>
    <w:rsid w:val="00981D74"/>
    <w:rsid w:val="009E7198"/>
    <w:rsid w:val="00A34DBD"/>
    <w:rsid w:val="00A4692F"/>
    <w:rsid w:val="00A93ABE"/>
    <w:rsid w:val="00B17A95"/>
    <w:rsid w:val="00B26D4C"/>
    <w:rsid w:val="00B7474F"/>
    <w:rsid w:val="00BE096B"/>
    <w:rsid w:val="00C43422"/>
    <w:rsid w:val="00C774CE"/>
    <w:rsid w:val="00C87DE4"/>
    <w:rsid w:val="00CD4D3C"/>
    <w:rsid w:val="00CF40AD"/>
    <w:rsid w:val="00D1670C"/>
    <w:rsid w:val="00D47F79"/>
    <w:rsid w:val="00DA3396"/>
    <w:rsid w:val="00DC37F3"/>
    <w:rsid w:val="00DC72A8"/>
    <w:rsid w:val="00E759DE"/>
    <w:rsid w:val="00EA76AA"/>
    <w:rsid w:val="00F5448A"/>
    <w:rsid w:val="00FA3EE3"/>
    <w:rsid w:val="00FB1480"/>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696"/>
  <w15:chartTrackingRefBased/>
  <w15:docId w15:val="{28395364-1DF5-47DD-8C58-D5DCE323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B5"/>
    <w:pPr>
      <w:spacing w:after="200" w:line="240" w:lineRule="auto"/>
    </w:pPr>
    <w:rPr>
      <w:rFonts w:ascii="Times New Roman" w:eastAsiaTheme="minorEastAsia"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F0"/>
    <w:rPr>
      <w:color w:val="0563C1" w:themeColor="hyperlink"/>
      <w:u w:val="single"/>
    </w:rPr>
  </w:style>
  <w:style w:type="paragraph" w:styleId="ListParagraph">
    <w:name w:val="List Paragraph"/>
    <w:basedOn w:val="Normal"/>
    <w:uiPriority w:val="34"/>
    <w:qFormat/>
    <w:rsid w:val="00566DF0"/>
    <w:pPr>
      <w:ind w:left="720"/>
      <w:contextualSpacing/>
    </w:pPr>
  </w:style>
  <w:style w:type="paragraph" w:styleId="Footer">
    <w:name w:val="footer"/>
    <w:basedOn w:val="Normal"/>
    <w:link w:val="FooterChar"/>
    <w:uiPriority w:val="99"/>
    <w:unhideWhenUsed/>
    <w:rsid w:val="004B576C"/>
    <w:pPr>
      <w:tabs>
        <w:tab w:val="center" w:pos="4680"/>
        <w:tab w:val="right" w:pos="9360"/>
      </w:tabs>
      <w:spacing w:after="0"/>
    </w:pPr>
  </w:style>
  <w:style w:type="character" w:customStyle="1" w:styleId="FooterChar">
    <w:name w:val="Footer Char"/>
    <w:basedOn w:val="DefaultParagraphFont"/>
    <w:link w:val="Footer"/>
    <w:uiPriority w:val="99"/>
    <w:rsid w:val="004B576C"/>
    <w:rPr>
      <w:rFonts w:ascii="Times New Roman" w:eastAsiaTheme="minorEastAsia" w:hAnsi="Times New Roman"/>
      <w:sz w:val="24"/>
      <w:szCs w:val="20"/>
      <w:lang w:eastAsia="ja-JP"/>
    </w:rPr>
  </w:style>
  <w:style w:type="character" w:styleId="PageNumber">
    <w:name w:val="page number"/>
    <w:basedOn w:val="DefaultParagraphFont"/>
    <w:uiPriority w:val="99"/>
    <w:semiHidden/>
    <w:unhideWhenUsed/>
    <w:rsid w:val="004B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Snider</dc:creator>
  <cp:keywords/>
  <dc:description/>
  <cp:lastModifiedBy>Lynette Sutter</cp:lastModifiedBy>
  <cp:revision>2</cp:revision>
  <dcterms:created xsi:type="dcterms:W3CDTF">2018-08-22T20:54:00Z</dcterms:created>
  <dcterms:modified xsi:type="dcterms:W3CDTF">2018-08-22T20:54:00Z</dcterms:modified>
</cp:coreProperties>
</file>