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779CC" w14:textId="56D7AE9D" w:rsidR="008010E7" w:rsidRPr="000812E5" w:rsidRDefault="00795239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554876D4" w14:textId="77777777" w:rsidR="008010E7" w:rsidRPr="000812E5" w:rsidRDefault="008010E7">
      <w:pPr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58037643" w14:textId="77777777" w:rsidR="008010E7" w:rsidRPr="000812E5" w:rsidRDefault="008010E7">
      <w:pPr>
        <w:pStyle w:val="Heading1"/>
      </w:pPr>
      <w:r w:rsidRPr="000812E5">
        <w:t xml:space="preserve">THE </w:t>
      </w:r>
      <w:smartTag w:uri="urn:schemas-microsoft-com:office:smarttags" w:element="PlaceType">
        <w:r w:rsidRPr="000812E5">
          <w:t>UNIVERSITY</w:t>
        </w:r>
      </w:smartTag>
      <w:r w:rsidRPr="000812E5">
        <w:t xml:space="preserve"> OF </w:t>
      </w:r>
      <w:smartTag w:uri="urn:schemas-microsoft-com:office:smarttags" w:element="PlaceName">
        <w:r w:rsidRPr="000812E5">
          <w:t>TEXAS</w:t>
        </w:r>
      </w:smartTag>
      <w:r w:rsidRPr="000812E5">
        <w:t xml:space="preserve"> AT </w:t>
      </w:r>
      <w:smartTag w:uri="urn:schemas-microsoft-com:office:smarttags" w:element="City">
        <w:smartTag w:uri="urn:schemas-microsoft-com:office:smarttags" w:element="place">
          <w:r w:rsidRPr="000812E5">
            <w:t>TYLER</w:t>
          </w:r>
        </w:smartTag>
      </w:smartTag>
    </w:p>
    <w:p w14:paraId="17DCBA9D" w14:textId="77777777" w:rsidR="008010E7" w:rsidRPr="000812E5" w:rsidRDefault="008010E7">
      <w:pPr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ab/>
      </w:r>
      <w:r w:rsidR="000322AE">
        <w:rPr>
          <w:rFonts w:ascii="Times New Roman" w:hAnsi="Times New Roman"/>
          <w:b/>
          <w:bCs/>
          <w:sz w:val="24"/>
        </w:rPr>
        <w:t xml:space="preserve">SOULES </w:t>
      </w:r>
      <w:r w:rsidRPr="000812E5">
        <w:rPr>
          <w:rFonts w:ascii="Times New Roman" w:hAnsi="Times New Roman"/>
          <w:b/>
          <w:bCs/>
          <w:sz w:val="24"/>
        </w:rPr>
        <w:t>COLLEGE OF BUSINESS</w:t>
      </w:r>
    </w:p>
    <w:p w14:paraId="09EFDD73" w14:textId="47F6A9B3" w:rsidR="008010E7" w:rsidRPr="000812E5" w:rsidRDefault="008010E7">
      <w:pPr>
        <w:tabs>
          <w:tab w:val="center" w:pos="4680"/>
        </w:tabs>
        <w:jc w:val="both"/>
        <w:rPr>
          <w:rFonts w:ascii="Times New Roman" w:hAnsi="Times New Roman"/>
          <w:b/>
          <w:bCs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ab/>
      </w:r>
      <w:proofErr w:type="gramStart"/>
      <w:r w:rsidR="00427A85">
        <w:rPr>
          <w:rFonts w:ascii="Times New Roman" w:hAnsi="Times New Roman"/>
          <w:b/>
          <w:bCs/>
          <w:sz w:val="24"/>
        </w:rPr>
        <w:t>Summer</w:t>
      </w:r>
      <w:r w:rsidR="00194303">
        <w:rPr>
          <w:rFonts w:ascii="Times New Roman" w:hAnsi="Times New Roman"/>
          <w:b/>
          <w:bCs/>
          <w:sz w:val="24"/>
        </w:rPr>
        <w:t xml:space="preserve"> </w:t>
      </w:r>
      <w:r w:rsidR="00C021E0">
        <w:rPr>
          <w:rFonts w:ascii="Times New Roman" w:hAnsi="Times New Roman"/>
          <w:b/>
          <w:bCs/>
          <w:sz w:val="24"/>
        </w:rPr>
        <w:t xml:space="preserve"> </w:t>
      </w:r>
      <w:r w:rsidR="000812E5">
        <w:rPr>
          <w:rFonts w:ascii="Times New Roman" w:hAnsi="Times New Roman"/>
          <w:b/>
          <w:bCs/>
          <w:sz w:val="24"/>
        </w:rPr>
        <w:t>20</w:t>
      </w:r>
      <w:r w:rsidR="007950AD">
        <w:rPr>
          <w:rFonts w:ascii="Times New Roman" w:hAnsi="Times New Roman"/>
          <w:b/>
          <w:bCs/>
          <w:sz w:val="24"/>
        </w:rPr>
        <w:t>2</w:t>
      </w:r>
      <w:r w:rsidR="00FC13E6">
        <w:rPr>
          <w:rFonts w:ascii="Times New Roman" w:hAnsi="Times New Roman"/>
          <w:b/>
          <w:bCs/>
          <w:sz w:val="24"/>
        </w:rPr>
        <w:t>4</w:t>
      </w:r>
      <w:proofErr w:type="gramEnd"/>
    </w:p>
    <w:p w14:paraId="520F3209" w14:textId="77777777" w:rsidR="008010E7" w:rsidRPr="000812E5" w:rsidRDefault="008010E7">
      <w:pPr>
        <w:jc w:val="both"/>
        <w:rPr>
          <w:rFonts w:ascii="Times New Roman" w:hAnsi="Times New Roman"/>
          <w:b/>
          <w:bCs/>
          <w:sz w:val="24"/>
        </w:rPr>
      </w:pPr>
    </w:p>
    <w:p w14:paraId="2BFF5205" w14:textId="73115E62" w:rsidR="008010E7" w:rsidRPr="000812E5" w:rsidRDefault="008010E7">
      <w:pPr>
        <w:jc w:val="both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COURSE NUMBER:</w:t>
      </w:r>
      <w:r w:rsidRPr="000812E5">
        <w:rPr>
          <w:rFonts w:ascii="Times New Roman" w:hAnsi="Times New Roman"/>
          <w:sz w:val="24"/>
        </w:rPr>
        <w:tab/>
      </w:r>
      <w:r w:rsidR="007079BB">
        <w:rPr>
          <w:rFonts w:ascii="Times New Roman" w:hAnsi="Times New Roman"/>
          <w:sz w:val="24"/>
        </w:rPr>
        <w:t xml:space="preserve">ACCT </w:t>
      </w:r>
      <w:r w:rsidR="0018383B">
        <w:rPr>
          <w:rFonts w:ascii="Times New Roman" w:hAnsi="Times New Roman"/>
          <w:sz w:val="24"/>
        </w:rPr>
        <w:t>5</w:t>
      </w:r>
      <w:r w:rsidR="00696CC8">
        <w:rPr>
          <w:rFonts w:ascii="Times New Roman" w:hAnsi="Times New Roman"/>
          <w:sz w:val="24"/>
        </w:rPr>
        <w:t>3</w:t>
      </w:r>
      <w:r w:rsidR="00427A85">
        <w:rPr>
          <w:rFonts w:ascii="Times New Roman" w:hAnsi="Times New Roman"/>
          <w:sz w:val="24"/>
        </w:rPr>
        <w:t>95</w:t>
      </w:r>
      <w:r w:rsidR="00DE0034">
        <w:rPr>
          <w:rFonts w:ascii="Times New Roman" w:hAnsi="Times New Roman"/>
          <w:sz w:val="24"/>
        </w:rPr>
        <w:t>.</w:t>
      </w:r>
      <w:r w:rsidR="00427A85">
        <w:rPr>
          <w:rFonts w:ascii="Times New Roman" w:hAnsi="Times New Roman"/>
          <w:sz w:val="24"/>
        </w:rPr>
        <w:t>56</w:t>
      </w:r>
      <w:r w:rsidR="00DE0034">
        <w:rPr>
          <w:rFonts w:ascii="Times New Roman" w:hAnsi="Times New Roman"/>
          <w:sz w:val="24"/>
        </w:rPr>
        <w:t>0</w:t>
      </w:r>
    </w:p>
    <w:p w14:paraId="7CFA5FFB" w14:textId="77777777" w:rsidR="008010E7" w:rsidRPr="000812E5" w:rsidRDefault="008010E7">
      <w:pPr>
        <w:jc w:val="both"/>
        <w:rPr>
          <w:rFonts w:ascii="Times New Roman" w:hAnsi="Times New Roman"/>
          <w:sz w:val="24"/>
        </w:rPr>
      </w:pPr>
    </w:p>
    <w:p w14:paraId="2C411C0B" w14:textId="48EDEC65" w:rsidR="008010E7" w:rsidRPr="000812E5" w:rsidRDefault="008010E7">
      <w:pPr>
        <w:jc w:val="both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COURSE TITLE:</w:t>
      </w:r>
      <w:r w:rsidRPr="000812E5">
        <w:rPr>
          <w:rFonts w:ascii="Times New Roman" w:hAnsi="Times New Roman"/>
          <w:sz w:val="24"/>
        </w:rPr>
        <w:tab/>
      </w:r>
      <w:r w:rsidRPr="000812E5">
        <w:rPr>
          <w:rFonts w:ascii="Times New Roman" w:hAnsi="Times New Roman"/>
          <w:sz w:val="24"/>
        </w:rPr>
        <w:tab/>
      </w:r>
      <w:r w:rsidR="00427A85">
        <w:rPr>
          <w:rFonts w:ascii="Times New Roman" w:hAnsi="Times New Roman"/>
          <w:sz w:val="24"/>
        </w:rPr>
        <w:t>CPA Review Topics</w:t>
      </w:r>
    </w:p>
    <w:p w14:paraId="58DD8F36" w14:textId="77777777" w:rsidR="008010E7" w:rsidRPr="000812E5" w:rsidRDefault="008010E7">
      <w:pPr>
        <w:jc w:val="both"/>
        <w:rPr>
          <w:rFonts w:ascii="Times New Roman" w:hAnsi="Times New Roman"/>
          <w:sz w:val="24"/>
        </w:rPr>
      </w:pPr>
    </w:p>
    <w:p w14:paraId="46CBF3D1" w14:textId="77777777" w:rsidR="008010E7" w:rsidRDefault="008010E7">
      <w:pPr>
        <w:jc w:val="both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INSTRUCTOR:</w:t>
      </w:r>
      <w:r w:rsidRPr="000812E5">
        <w:rPr>
          <w:rFonts w:ascii="Times New Roman" w:hAnsi="Times New Roman"/>
          <w:sz w:val="24"/>
        </w:rPr>
        <w:tab/>
      </w:r>
      <w:r w:rsidRPr="000812E5">
        <w:rPr>
          <w:rFonts w:ascii="Times New Roman" w:hAnsi="Times New Roman"/>
          <w:sz w:val="24"/>
        </w:rPr>
        <w:tab/>
      </w:r>
      <w:r w:rsidR="000812E5">
        <w:rPr>
          <w:rFonts w:ascii="Times New Roman" w:hAnsi="Times New Roman"/>
          <w:sz w:val="24"/>
        </w:rPr>
        <w:t>Dr</w:t>
      </w:r>
      <w:r w:rsidR="007079BB">
        <w:rPr>
          <w:rFonts w:ascii="Times New Roman" w:hAnsi="Times New Roman"/>
          <w:sz w:val="24"/>
        </w:rPr>
        <w:t>.</w:t>
      </w:r>
      <w:r w:rsidR="000812E5">
        <w:rPr>
          <w:rFonts w:ascii="Times New Roman" w:hAnsi="Times New Roman"/>
          <w:sz w:val="24"/>
        </w:rPr>
        <w:t xml:space="preserve"> Mary Fischer</w:t>
      </w:r>
    </w:p>
    <w:p w14:paraId="195573AB" w14:textId="77777777" w:rsidR="000812E5" w:rsidRPr="000812E5" w:rsidRDefault="000812E5">
      <w:pPr>
        <w:jc w:val="both"/>
        <w:rPr>
          <w:rFonts w:ascii="Times New Roman" w:hAnsi="Times New Roman"/>
          <w:sz w:val="24"/>
        </w:rPr>
      </w:pPr>
    </w:p>
    <w:p w14:paraId="6F2F5373" w14:textId="19B98E1D" w:rsidR="008B483F" w:rsidRDefault="008010E7">
      <w:pPr>
        <w:tabs>
          <w:tab w:val="left" w:pos="-1440"/>
        </w:tabs>
        <w:ind w:left="2880" w:hanging="2880"/>
        <w:jc w:val="both"/>
        <w:rPr>
          <w:rFonts w:ascii="Times New Roman" w:hAnsi="Times New Roman"/>
          <w:i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 xml:space="preserve">REQUIRED </w:t>
      </w:r>
      <w:r w:rsidR="00427A85">
        <w:rPr>
          <w:rFonts w:ascii="Times New Roman" w:hAnsi="Times New Roman"/>
          <w:b/>
          <w:bCs/>
          <w:sz w:val="24"/>
        </w:rPr>
        <w:t>MATERIAL</w:t>
      </w:r>
      <w:r w:rsidRPr="000812E5">
        <w:rPr>
          <w:rFonts w:ascii="Times New Roman" w:hAnsi="Times New Roman"/>
          <w:b/>
          <w:bCs/>
          <w:sz w:val="24"/>
        </w:rPr>
        <w:t>:</w:t>
      </w:r>
      <w:r w:rsidRPr="000812E5">
        <w:rPr>
          <w:rFonts w:ascii="Times New Roman" w:hAnsi="Times New Roman"/>
          <w:sz w:val="24"/>
        </w:rPr>
        <w:tab/>
      </w:r>
      <w:r w:rsidR="00427A85">
        <w:rPr>
          <w:rFonts w:ascii="Times New Roman" w:hAnsi="Times New Roman"/>
          <w:sz w:val="24"/>
        </w:rPr>
        <w:t xml:space="preserve">Becker Professional Educational </w:t>
      </w:r>
    </w:p>
    <w:p w14:paraId="05A15BF1" w14:textId="77777777" w:rsidR="008B483F" w:rsidRDefault="008B483F">
      <w:pPr>
        <w:tabs>
          <w:tab w:val="left" w:pos="-1440"/>
        </w:tabs>
        <w:ind w:left="2880" w:hanging="28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</w:p>
    <w:p w14:paraId="18CA3956" w14:textId="44F815CD" w:rsidR="008010E7" w:rsidRPr="000812E5" w:rsidRDefault="008010E7" w:rsidP="007950AD">
      <w:pPr>
        <w:tabs>
          <w:tab w:val="left" w:pos="-1440"/>
        </w:tabs>
        <w:ind w:left="2880" w:hanging="2880"/>
        <w:jc w:val="both"/>
        <w:rPr>
          <w:rFonts w:ascii="Times New Roman" w:hAnsi="Times New Roman"/>
          <w:b/>
          <w:bCs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COURSE</w:t>
      </w:r>
    </w:p>
    <w:p w14:paraId="21065623" w14:textId="2AC82A8B" w:rsidR="000A056E" w:rsidRDefault="008010E7" w:rsidP="000A056E">
      <w:pPr>
        <w:tabs>
          <w:tab w:val="left" w:pos="-1440"/>
        </w:tabs>
        <w:ind w:left="2880" w:hanging="2880"/>
        <w:jc w:val="both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DESCRIPTION:</w:t>
      </w:r>
      <w:r w:rsidRPr="000812E5">
        <w:rPr>
          <w:rFonts w:ascii="Times New Roman" w:hAnsi="Times New Roman"/>
          <w:sz w:val="24"/>
        </w:rPr>
        <w:tab/>
      </w:r>
      <w:r w:rsidR="00427A85">
        <w:rPr>
          <w:rFonts w:ascii="Times New Roman" w:hAnsi="Times New Roman"/>
          <w:sz w:val="24"/>
        </w:rPr>
        <w:t>Study of practical applications of accounting theory, recognition and reporting.</w:t>
      </w:r>
      <w:r w:rsidR="0018383B">
        <w:rPr>
          <w:rFonts w:ascii="Times New Roman" w:hAnsi="Times New Roman"/>
          <w:sz w:val="24"/>
        </w:rPr>
        <w:t xml:space="preserve">  </w:t>
      </w:r>
    </w:p>
    <w:p w14:paraId="0B23318B" w14:textId="77777777" w:rsidR="000812E5" w:rsidRPr="000812E5" w:rsidRDefault="000812E5" w:rsidP="001D677D">
      <w:pPr>
        <w:tabs>
          <w:tab w:val="left" w:pos="-1440"/>
        </w:tabs>
        <w:ind w:left="2880" w:hanging="2880"/>
        <w:rPr>
          <w:rFonts w:ascii="Times New Roman" w:hAnsi="Times New Roman"/>
          <w:sz w:val="24"/>
        </w:rPr>
      </w:pPr>
    </w:p>
    <w:p w14:paraId="60305725" w14:textId="318FC616" w:rsidR="008010E7" w:rsidRPr="000812E5" w:rsidRDefault="008010E7" w:rsidP="001D677D">
      <w:pPr>
        <w:tabs>
          <w:tab w:val="left" w:pos="-1440"/>
        </w:tabs>
        <w:ind w:left="2880" w:hanging="2880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PREREQUISITE:</w:t>
      </w:r>
      <w:r w:rsidRPr="000812E5">
        <w:rPr>
          <w:rFonts w:ascii="Times New Roman" w:hAnsi="Times New Roman"/>
          <w:sz w:val="24"/>
        </w:rPr>
        <w:tab/>
      </w:r>
      <w:r w:rsidR="003B5EAB">
        <w:rPr>
          <w:rFonts w:ascii="Times New Roman" w:hAnsi="Times New Roman"/>
          <w:sz w:val="24"/>
        </w:rPr>
        <w:t xml:space="preserve">Advisor approval </w:t>
      </w:r>
    </w:p>
    <w:p w14:paraId="398C0261" w14:textId="77777777" w:rsidR="008010E7" w:rsidRPr="000812E5" w:rsidRDefault="008010E7" w:rsidP="001D677D">
      <w:pPr>
        <w:rPr>
          <w:rFonts w:ascii="Times New Roman" w:hAnsi="Times New Roman"/>
          <w:sz w:val="24"/>
        </w:rPr>
      </w:pPr>
    </w:p>
    <w:p w14:paraId="4B441835" w14:textId="77777777" w:rsidR="008010E7" w:rsidRPr="000812E5" w:rsidRDefault="008010E7" w:rsidP="001D677D">
      <w:pPr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COURSE OBJECTIVES:</w:t>
      </w:r>
    </w:p>
    <w:p w14:paraId="60A1D9C6" w14:textId="395F8ACE" w:rsidR="00895888" w:rsidRDefault="00895888" w:rsidP="001D67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Upon the completion of the course, the student will be able to</w:t>
      </w:r>
    </w:p>
    <w:p w14:paraId="215CDFB3" w14:textId="5AD1C08E" w:rsidR="00895888" w:rsidRDefault="00895888" w:rsidP="0089588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 accounting problems.</w:t>
      </w:r>
    </w:p>
    <w:p w14:paraId="3BD4F67B" w14:textId="536CFCC4" w:rsidR="00895888" w:rsidRDefault="00895888" w:rsidP="0089588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Select the appropriate accounting standard to resolve an issue</w:t>
      </w:r>
    </w:p>
    <w:p w14:paraId="1729D30E" w14:textId="18C6AA28" w:rsidR="00895888" w:rsidRDefault="00895888" w:rsidP="0089588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Apply the appropriate accounting standards pertaining to an issue</w:t>
      </w:r>
    </w:p>
    <w:p w14:paraId="187A7C40" w14:textId="122A9369" w:rsidR="00895888" w:rsidRPr="00895888" w:rsidRDefault="00895888" w:rsidP="0089588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Prepared to si</w:t>
      </w:r>
      <w:r w:rsidR="00324A9A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 xml:space="preserve"> for the </w:t>
      </w:r>
      <w:r w:rsidR="00324A9A">
        <w:rPr>
          <w:rFonts w:ascii="Times New Roman" w:hAnsi="Times New Roman"/>
          <w:sz w:val="24"/>
        </w:rPr>
        <w:t xml:space="preserve">BEC or </w:t>
      </w:r>
      <w:r>
        <w:rPr>
          <w:rFonts w:ascii="Times New Roman" w:hAnsi="Times New Roman"/>
          <w:sz w:val="24"/>
        </w:rPr>
        <w:t xml:space="preserve">FAR section of the CPA exam. </w:t>
      </w:r>
    </w:p>
    <w:p w14:paraId="5CD2DDE6" w14:textId="77777777" w:rsidR="0083282C" w:rsidRDefault="0083282C" w:rsidP="0083282C">
      <w:pPr>
        <w:jc w:val="both"/>
        <w:rPr>
          <w:rFonts w:ascii="Times New Roman" w:hAnsi="Times New Roman"/>
          <w:sz w:val="24"/>
        </w:rPr>
      </w:pPr>
    </w:p>
    <w:p w14:paraId="2097B43F" w14:textId="0AAEEDFE" w:rsidR="008010E7" w:rsidRPr="005D29D3" w:rsidRDefault="008010E7" w:rsidP="001D677D">
      <w:pPr>
        <w:tabs>
          <w:tab w:val="left" w:pos="-1440"/>
        </w:tabs>
        <w:ind w:left="2160" w:hanging="2160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CLASS MEETING:</w:t>
      </w:r>
      <w:r w:rsidR="006067F1">
        <w:rPr>
          <w:rFonts w:ascii="Times New Roman" w:hAnsi="Times New Roman"/>
          <w:b/>
          <w:bCs/>
          <w:sz w:val="24"/>
        </w:rPr>
        <w:t xml:space="preserve"> </w:t>
      </w:r>
      <w:r w:rsidR="00895888">
        <w:rPr>
          <w:rFonts w:ascii="Times New Roman" w:hAnsi="Times New Roman"/>
          <w:sz w:val="24"/>
        </w:rPr>
        <w:t xml:space="preserve">This is an online class with </w:t>
      </w:r>
      <w:r w:rsidR="004D56C2">
        <w:rPr>
          <w:rFonts w:ascii="Times New Roman" w:hAnsi="Times New Roman"/>
          <w:sz w:val="24"/>
        </w:rPr>
        <w:t xml:space="preserve">periodic </w:t>
      </w:r>
      <w:r w:rsidR="004A6A51">
        <w:rPr>
          <w:rFonts w:ascii="Times New Roman" w:hAnsi="Times New Roman"/>
          <w:sz w:val="24"/>
        </w:rPr>
        <w:t>scheduled</w:t>
      </w:r>
      <w:r w:rsidR="00895888">
        <w:rPr>
          <w:rFonts w:ascii="Times New Roman" w:hAnsi="Times New Roman"/>
          <w:sz w:val="24"/>
        </w:rPr>
        <w:t xml:space="preserve"> Zoom class meeting</w:t>
      </w:r>
      <w:r w:rsidR="00DC400C">
        <w:rPr>
          <w:rFonts w:ascii="Times New Roman" w:hAnsi="Times New Roman"/>
          <w:sz w:val="24"/>
        </w:rPr>
        <w:t>s at 6 pm on Mondays</w:t>
      </w:r>
      <w:r w:rsidR="004A6A51">
        <w:rPr>
          <w:rFonts w:ascii="Times New Roman" w:hAnsi="Times New Roman"/>
          <w:sz w:val="24"/>
        </w:rPr>
        <w:t xml:space="preserve"> </w:t>
      </w:r>
      <w:r w:rsidR="004D56C2">
        <w:rPr>
          <w:rFonts w:ascii="Times New Roman" w:hAnsi="Times New Roman"/>
          <w:sz w:val="24"/>
        </w:rPr>
        <w:t xml:space="preserve">as </w:t>
      </w:r>
      <w:r w:rsidR="004A6A51">
        <w:rPr>
          <w:rFonts w:ascii="Times New Roman" w:hAnsi="Times New Roman"/>
          <w:sz w:val="24"/>
        </w:rPr>
        <w:t>outlined in the course calendar</w:t>
      </w:r>
      <w:r w:rsidR="00895888">
        <w:rPr>
          <w:rFonts w:ascii="Times New Roman" w:hAnsi="Times New Roman"/>
          <w:sz w:val="24"/>
        </w:rPr>
        <w:t xml:space="preserve">. </w:t>
      </w:r>
      <w:r w:rsidR="00DC400C">
        <w:rPr>
          <w:rFonts w:ascii="Times New Roman" w:hAnsi="Times New Roman"/>
          <w:sz w:val="24"/>
        </w:rPr>
        <w:t xml:space="preserve">To be counted as present on the Zoom meeting, your video must be activated. </w:t>
      </w:r>
      <w:r w:rsidR="00895888">
        <w:rPr>
          <w:rFonts w:ascii="Times New Roman" w:hAnsi="Times New Roman"/>
          <w:sz w:val="24"/>
        </w:rPr>
        <w:t xml:space="preserve"> Course Modules are to be completed on the Becker Professional Education website</w:t>
      </w:r>
      <w:r w:rsidR="004A6A51">
        <w:rPr>
          <w:rFonts w:ascii="Times New Roman" w:hAnsi="Times New Roman"/>
          <w:sz w:val="24"/>
        </w:rPr>
        <w:t xml:space="preserve">. </w:t>
      </w:r>
      <w:hyperlink r:id="rId8" w:history="1">
        <w:r w:rsidR="004A6A51" w:rsidRPr="00A026B5">
          <w:rPr>
            <w:rStyle w:val="Hyperlink"/>
            <w:rFonts w:ascii="Times New Roman" w:hAnsi="Times New Roman"/>
            <w:sz w:val="24"/>
          </w:rPr>
          <w:t>https://online.becker.com/login</w:t>
        </w:r>
      </w:hyperlink>
      <w:r w:rsidR="004A6A51">
        <w:rPr>
          <w:rFonts w:ascii="Times New Roman" w:hAnsi="Times New Roman"/>
          <w:sz w:val="24"/>
        </w:rPr>
        <w:t xml:space="preserve">   </w:t>
      </w:r>
      <w:r w:rsidR="004A0D15">
        <w:rPr>
          <w:rFonts w:ascii="Times New Roman" w:hAnsi="Times New Roman"/>
          <w:sz w:val="24"/>
        </w:rPr>
        <w:t xml:space="preserve">Assignments and assessments should be completed on the dates outlined in the course calendar.  </w:t>
      </w:r>
    </w:p>
    <w:p w14:paraId="76EA99BE" w14:textId="77777777" w:rsidR="008010E7" w:rsidRPr="000812E5" w:rsidRDefault="008010E7" w:rsidP="001D677D">
      <w:pPr>
        <w:rPr>
          <w:rFonts w:ascii="Times New Roman" w:hAnsi="Times New Roman"/>
          <w:sz w:val="24"/>
        </w:rPr>
      </w:pPr>
    </w:p>
    <w:p w14:paraId="21190B75" w14:textId="2C06134A" w:rsidR="006067F1" w:rsidRDefault="008010E7" w:rsidP="001D677D">
      <w:pPr>
        <w:tabs>
          <w:tab w:val="left" w:pos="-1440"/>
        </w:tabs>
        <w:ind w:left="2880" w:hanging="2880"/>
        <w:rPr>
          <w:rFonts w:ascii="Times New Roman" w:hAnsi="Times New Roman"/>
          <w:b/>
          <w:bCs/>
          <w:sz w:val="26"/>
          <w:szCs w:val="26"/>
        </w:rPr>
      </w:pPr>
      <w:r w:rsidRPr="000812E5">
        <w:rPr>
          <w:rFonts w:ascii="Times New Roman" w:hAnsi="Times New Roman"/>
          <w:b/>
          <w:bCs/>
          <w:sz w:val="24"/>
        </w:rPr>
        <w:t>TEACHING METHOD:</w:t>
      </w:r>
      <w:r w:rsidRPr="000812E5">
        <w:rPr>
          <w:rFonts w:ascii="Times New Roman" w:hAnsi="Times New Roman"/>
          <w:sz w:val="24"/>
        </w:rPr>
        <w:tab/>
      </w:r>
      <w:r w:rsidR="004A6A51">
        <w:rPr>
          <w:rFonts w:ascii="Times New Roman" w:hAnsi="Times New Roman"/>
          <w:sz w:val="24"/>
        </w:rPr>
        <w:t>Online instruction with  self-paced learning</w:t>
      </w:r>
      <w:r w:rsidR="00DC400C">
        <w:rPr>
          <w:rFonts w:ascii="Times New Roman" w:hAnsi="Times New Roman"/>
          <w:sz w:val="26"/>
          <w:szCs w:val="26"/>
        </w:rPr>
        <w:t xml:space="preserve"> and </w:t>
      </w:r>
      <w:r w:rsidR="00DC400C" w:rsidRPr="00CD5F5E">
        <w:rPr>
          <w:rFonts w:ascii="Times New Roman" w:hAnsi="Times New Roman"/>
          <w:sz w:val="26"/>
          <w:szCs w:val="26"/>
          <w:u w:val="single"/>
        </w:rPr>
        <w:t>yes, modules can be completed before the due dates.</w:t>
      </w:r>
      <w:r w:rsidR="00DC400C">
        <w:rPr>
          <w:rFonts w:ascii="Times New Roman" w:hAnsi="Times New Roman"/>
          <w:sz w:val="26"/>
          <w:szCs w:val="26"/>
        </w:rPr>
        <w:t xml:space="preserve">  </w:t>
      </w:r>
    </w:p>
    <w:p w14:paraId="211FFC34" w14:textId="77777777" w:rsidR="008010E7" w:rsidRPr="000812E5" w:rsidRDefault="008010E7" w:rsidP="001D677D">
      <w:pPr>
        <w:rPr>
          <w:rFonts w:ascii="Times New Roman" w:hAnsi="Times New Roman"/>
          <w:sz w:val="24"/>
        </w:rPr>
      </w:pPr>
    </w:p>
    <w:p w14:paraId="631B0F03" w14:textId="663D5185" w:rsidR="008010E7" w:rsidRDefault="008010E7" w:rsidP="001D677D">
      <w:pPr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OFFICE NUMBER:</w:t>
      </w:r>
      <w:r w:rsidRPr="000812E5">
        <w:rPr>
          <w:rFonts w:ascii="Times New Roman" w:hAnsi="Times New Roman"/>
          <w:sz w:val="24"/>
        </w:rPr>
        <w:t xml:space="preserve">     </w:t>
      </w:r>
      <w:r w:rsidR="006067F1">
        <w:rPr>
          <w:rFonts w:ascii="Times New Roman" w:hAnsi="Times New Roman"/>
          <w:sz w:val="24"/>
        </w:rPr>
        <w:t xml:space="preserve">  </w:t>
      </w:r>
      <w:r w:rsidR="00F86343">
        <w:rPr>
          <w:rFonts w:ascii="Times New Roman" w:hAnsi="Times New Roman"/>
          <w:sz w:val="24"/>
        </w:rPr>
        <w:t xml:space="preserve">    </w:t>
      </w:r>
      <w:r w:rsidR="006067F1">
        <w:rPr>
          <w:rFonts w:ascii="Times New Roman" w:hAnsi="Times New Roman"/>
          <w:sz w:val="24"/>
        </w:rPr>
        <w:t xml:space="preserve"> </w:t>
      </w:r>
      <w:r w:rsidR="00B90022">
        <w:rPr>
          <w:rFonts w:ascii="Times New Roman" w:hAnsi="Times New Roman"/>
          <w:sz w:val="24"/>
        </w:rPr>
        <w:t xml:space="preserve">Soules College of </w:t>
      </w:r>
      <w:r w:rsidR="006067F1">
        <w:rPr>
          <w:rFonts w:ascii="Times New Roman" w:hAnsi="Times New Roman"/>
          <w:sz w:val="24"/>
        </w:rPr>
        <w:t>Bus</w:t>
      </w:r>
      <w:r w:rsidR="00B90022">
        <w:rPr>
          <w:rFonts w:ascii="Times New Roman" w:hAnsi="Times New Roman"/>
          <w:sz w:val="24"/>
        </w:rPr>
        <w:t>iness 350.19</w:t>
      </w:r>
      <w:r w:rsidR="006067F1">
        <w:rPr>
          <w:rFonts w:ascii="Times New Roman" w:hAnsi="Times New Roman"/>
          <w:sz w:val="24"/>
        </w:rPr>
        <w:t xml:space="preserve">   </w:t>
      </w:r>
      <w:hyperlink r:id="rId9" w:history="1">
        <w:r w:rsidR="00BE20CA" w:rsidRPr="00813E85">
          <w:rPr>
            <w:rStyle w:val="Hyperlink"/>
            <w:rFonts w:ascii="Times New Roman" w:hAnsi="Times New Roman"/>
            <w:sz w:val="24"/>
          </w:rPr>
          <w:t>mfischer@uttyler.edu</w:t>
        </w:r>
      </w:hyperlink>
    </w:p>
    <w:p w14:paraId="248990BC" w14:textId="1424C5B6" w:rsidR="00BE20CA" w:rsidRPr="000812E5" w:rsidRDefault="00BE20CA" w:rsidP="00BE20CA">
      <w:pPr>
        <w:ind w:left="28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Special zoom meetings can be arranged.   Contact Dr Fischer at 903-530-9090 if you have questions. </w:t>
      </w:r>
    </w:p>
    <w:p w14:paraId="201BC1CE" w14:textId="77777777" w:rsidR="008010E7" w:rsidRPr="000812E5" w:rsidRDefault="008010E7" w:rsidP="001D677D">
      <w:pPr>
        <w:rPr>
          <w:rFonts w:ascii="Times New Roman" w:hAnsi="Times New Roman"/>
          <w:sz w:val="24"/>
        </w:rPr>
      </w:pPr>
    </w:p>
    <w:p w14:paraId="25C34C02" w14:textId="00D63D37" w:rsidR="008010E7" w:rsidRPr="000812E5" w:rsidRDefault="008010E7" w:rsidP="004A6A51">
      <w:pPr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t>OFFICE</w:t>
      </w:r>
      <w:r w:rsidR="004A6A51">
        <w:rPr>
          <w:rFonts w:ascii="Times New Roman" w:hAnsi="Times New Roman"/>
          <w:b/>
          <w:bCs/>
          <w:sz w:val="24"/>
        </w:rPr>
        <w:t xml:space="preserve"> </w:t>
      </w:r>
      <w:r w:rsidRPr="000812E5">
        <w:rPr>
          <w:rFonts w:ascii="Times New Roman" w:hAnsi="Times New Roman"/>
          <w:b/>
          <w:bCs/>
          <w:sz w:val="24"/>
        </w:rPr>
        <w:t>HOURS:</w:t>
      </w:r>
      <w:r w:rsidRPr="000812E5">
        <w:rPr>
          <w:rFonts w:ascii="Times New Roman" w:hAnsi="Times New Roman"/>
          <w:sz w:val="24"/>
        </w:rPr>
        <w:t xml:space="preserve"> </w:t>
      </w:r>
      <w:r w:rsidRPr="000812E5">
        <w:rPr>
          <w:rFonts w:ascii="Times New Roman" w:hAnsi="Times New Roman"/>
          <w:sz w:val="24"/>
        </w:rPr>
        <w:tab/>
      </w:r>
      <w:r w:rsidR="004A6A51">
        <w:rPr>
          <w:rFonts w:ascii="Times New Roman" w:hAnsi="Times New Roman"/>
          <w:sz w:val="24"/>
        </w:rPr>
        <w:t>Zoom o</w:t>
      </w:r>
      <w:r w:rsidR="00666579">
        <w:rPr>
          <w:rFonts w:ascii="Times New Roman" w:hAnsi="Times New Roman"/>
          <w:sz w:val="24"/>
        </w:rPr>
        <w:t xml:space="preserve">ffice house are </w:t>
      </w:r>
      <w:r w:rsidR="00324A9A">
        <w:rPr>
          <w:rFonts w:ascii="Times New Roman" w:hAnsi="Times New Roman"/>
          <w:sz w:val="24"/>
        </w:rPr>
        <w:t xml:space="preserve">Monday </w:t>
      </w:r>
      <w:r w:rsidR="00F701BC">
        <w:rPr>
          <w:rFonts w:ascii="Times New Roman" w:hAnsi="Times New Roman"/>
          <w:sz w:val="24"/>
        </w:rPr>
        <w:t xml:space="preserve">afternoons </w:t>
      </w:r>
      <w:r w:rsidR="004A6A51">
        <w:rPr>
          <w:rFonts w:ascii="Times New Roman" w:hAnsi="Times New Roman"/>
          <w:sz w:val="24"/>
        </w:rPr>
        <w:t>30 minutes prior to the scheduled Zoom class meeting</w:t>
      </w:r>
      <w:r w:rsidR="00A244E9">
        <w:rPr>
          <w:rFonts w:ascii="Times New Roman" w:hAnsi="Times New Roman"/>
          <w:sz w:val="24"/>
        </w:rPr>
        <w:t xml:space="preserve"> on the course calendar</w:t>
      </w:r>
      <w:r w:rsidR="004A6A51">
        <w:rPr>
          <w:rFonts w:ascii="Times New Roman" w:hAnsi="Times New Roman"/>
          <w:sz w:val="24"/>
        </w:rPr>
        <w:t xml:space="preserve">. </w:t>
      </w:r>
      <w:r w:rsidR="000707E8">
        <w:rPr>
          <w:rFonts w:ascii="Times New Roman" w:hAnsi="Times New Roman"/>
          <w:sz w:val="24"/>
        </w:rPr>
        <w:t xml:space="preserve">Other times </w:t>
      </w:r>
      <w:r w:rsidR="00E516B9">
        <w:rPr>
          <w:rFonts w:ascii="Times New Roman" w:hAnsi="Times New Roman"/>
          <w:sz w:val="24"/>
        </w:rPr>
        <w:t xml:space="preserve">may be made </w:t>
      </w:r>
      <w:r w:rsidR="000707E8">
        <w:rPr>
          <w:rFonts w:ascii="Times New Roman" w:hAnsi="Times New Roman"/>
          <w:sz w:val="24"/>
        </w:rPr>
        <w:t>by appointment</w:t>
      </w:r>
      <w:r w:rsidR="00BE20CA">
        <w:rPr>
          <w:rFonts w:ascii="Times New Roman" w:hAnsi="Times New Roman"/>
          <w:sz w:val="24"/>
        </w:rPr>
        <w:t xml:space="preserve"> with Dr. Fischer</w:t>
      </w:r>
      <w:r w:rsidR="000707E8">
        <w:rPr>
          <w:rFonts w:ascii="Times New Roman" w:hAnsi="Times New Roman"/>
          <w:sz w:val="24"/>
        </w:rPr>
        <w:t>.</w:t>
      </w:r>
    </w:p>
    <w:p w14:paraId="5047C051" w14:textId="428BC2E8" w:rsidR="008010E7" w:rsidRPr="00536C2E" w:rsidRDefault="00B52C83" w:rsidP="001D677D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FAR</w:t>
      </w:r>
      <w:r w:rsidR="00536C2E" w:rsidRPr="00A24FCE">
        <w:rPr>
          <w:rFonts w:ascii="Times New Roman" w:hAnsi="Times New Roman"/>
          <w:b/>
          <w:bCs/>
          <w:sz w:val="24"/>
        </w:rPr>
        <w:t xml:space="preserve"> SECTION</w:t>
      </w:r>
    </w:p>
    <w:p w14:paraId="41267759" w14:textId="77777777" w:rsidR="00536C2E" w:rsidRPr="00DA5D2A" w:rsidRDefault="00536C2E" w:rsidP="00536C2E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COURSE CALENDAR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5356"/>
        <w:gridCol w:w="637"/>
        <w:gridCol w:w="3367"/>
      </w:tblGrid>
      <w:tr w:rsidR="00536C2E" w:rsidRPr="000A0BC0" w14:paraId="0AF69A94" w14:textId="77777777" w:rsidTr="00FC13E6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80" w:type="dxa"/>
              <w:tblLook w:val="04A0" w:firstRow="1" w:lastRow="0" w:firstColumn="1" w:lastColumn="0" w:noHBand="0" w:noVBand="1"/>
            </w:tblPr>
            <w:tblGrid>
              <w:gridCol w:w="1238"/>
              <w:gridCol w:w="354"/>
              <w:gridCol w:w="3548"/>
            </w:tblGrid>
            <w:tr w:rsidR="00B52C83" w:rsidRPr="00B52C83" w14:paraId="24CB72F4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21382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Module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33566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4555C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52C83" w:rsidRPr="00B52C83" w14:paraId="3AD7CA12" w14:textId="77777777" w:rsidTr="00B52C83">
              <w:trPr>
                <w:trHeight w:val="300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5CDE3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should be completed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84FBC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Becker Module </w:t>
                  </w:r>
                </w:p>
              </w:tc>
            </w:tr>
            <w:tr w:rsidR="00B52C83" w:rsidRPr="00B52C83" w14:paraId="5119FAF1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6FE83D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week ending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D1B83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56901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52C83" w:rsidRPr="00B52C83" w14:paraId="61CCFDE8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CD680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5/17/24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DDC5F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BE35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Getting Started</w:t>
                  </w:r>
                </w:p>
              </w:tc>
            </w:tr>
            <w:tr w:rsidR="00B52C83" w:rsidRPr="00B52C83" w14:paraId="55B00722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3598CE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5/24/24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3E369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82569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F1 - Financial Reporting</w:t>
                  </w:r>
                </w:p>
              </w:tc>
            </w:tr>
            <w:tr w:rsidR="00B52C83" w:rsidRPr="00B52C83" w14:paraId="729B152B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E82F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5/31/24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2E88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EDEEE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52C83" w:rsidRPr="00B52C83" w14:paraId="79F994A7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88021D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6/7/24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5F729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7DDED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F2 - Financial Reporting and Disclosures</w:t>
                  </w:r>
                </w:p>
              </w:tc>
            </w:tr>
            <w:tr w:rsidR="00B52C83" w:rsidRPr="00B52C83" w14:paraId="08929642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8B669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6/14/24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AE22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24CA0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proofErr w:type="gramStart"/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Min  Exam</w:t>
                  </w:r>
                  <w:proofErr w:type="gramEnd"/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 xml:space="preserve"> 1</w:t>
                  </w:r>
                </w:p>
              </w:tc>
            </w:tr>
            <w:tr w:rsidR="00B52C83" w:rsidRPr="00B52C83" w14:paraId="6EFA5E0D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B0677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6/21/24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3EEAE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84EF8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F3 - Assets and Related Topics</w:t>
                  </w:r>
                </w:p>
              </w:tc>
            </w:tr>
            <w:tr w:rsidR="00B52C83" w:rsidRPr="00B52C83" w14:paraId="6D1B9300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71063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6/28/24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3C5C96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8D04B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F4 – Liabilities</w:t>
                  </w:r>
                </w:p>
              </w:tc>
            </w:tr>
            <w:tr w:rsidR="00B52C83" w:rsidRPr="00B52C83" w14:paraId="3E0CEE8D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36B53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7/5/24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9209A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4786E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Aptos Narrow" w:hAnsi="Aptos Narrow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Aptos Narrow" w:hAnsi="Aptos Narrow"/>
                      <w:b/>
                      <w:bCs/>
                      <w:color w:val="000000"/>
                      <w:sz w:val="22"/>
                      <w:szCs w:val="22"/>
                    </w:rPr>
                    <w:t xml:space="preserve">Mini Exam 2 </w:t>
                  </w:r>
                </w:p>
              </w:tc>
            </w:tr>
            <w:tr w:rsidR="00B52C83" w:rsidRPr="00B52C83" w14:paraId="16F857C1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2861DB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7/12/24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EBEBD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282AA1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 xml:space="preserve">F5 – Investments, Statement of Cash </w:t>
                  </w:r>
                  <w:proofErr w:type="gramStart"/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Flows</w:t>
                  </w:r>
                  <w:proofErr w:type="gramEnd"/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 xml:space="preserve"> and Income Tax</w:t>
                  </w:r>
                </w:p>
              </w:tc>
            </w:tr>
            <w:tr w:rsidR="00B52C83" w:rsidRPr="00B52C83" w14:paraId="4FB7447A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B44DB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7/19/24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D52CF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EB37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B52C83" w:rsidRPr="00B52C83" w14:paraId="5A55CDFF" w14:textId="77777777" w:rsidTr="00B52C83">
              <w:trPr>
                <w:trHeight w:val="63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AE64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7/26/24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0B8C3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ECE68F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  <w:r w:rsidRPr="00B52C83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F6 – NFP Accounting and Government Accounting</w:t>
                  </w:r>
                </w:p>
              </w:tc>
            </w:tr>
            <w:tr w:rsidR="00B52C83" w:rsidRPr="00B52C83" w14:paraId="4654A03C" w14:textId="77777777" w:rsidTr="00B52C83">
              <w:trPr>
                <w:trHeight w:val="315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C8582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A85D9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DA374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Mini Exam 3</w:t>
                  </w:r>
                </w:p>
              </w:tc>
            </w:tr>
            <w:tr w:rsidR="00B52C83" w:rsidRPr="00B52C83" w14:paraId="11319DB2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40AD2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8/2/24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FD8C7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C36DD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proofErr w:type="gramStart"/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Simulation  1</w:t>
                  </w:r>
                  <w:proofErr w:type="gramEnd"/>
                </w:p>
              </w:tc>
            </w:tr>
            <w:tr w:rsidR="00B52C83" w:rsidRPr="00B52C83" w14:paraId="0EABB718" w14:textId="77777777" w:rsidTr="00B52C83">
              <w:trPr>
                <w:trHeight w:val="30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B6E3C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B52C8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8/9/24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0D2F5" w14:textId="77777777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9CEB4" w14:textId="0B0A57BB" w:rsidR="00B52C83" w:rsidRPr="00B52C83" w:rsidRDefault="00B52C83" w:rsidP="00B52C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Si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m</w:t>
                  </w:r>
                  <w:r w:rsidRPr="00B52C83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ulation 2</w:t>
                  </w:r>
                </w:p>
              </w:tc>
            </w:tr>
          </w:tbl>
          <w:p w14:paraId="7BBD5C1B" w14:textId="5CD9202D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82A7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0A7A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Times New Roman" w:hAnsi="Times New Roman"/>
                <w:szCs w:val="20"/>
              </w:rPr>
            </w:pPr>
          </w:p>
        </w:tc>
      </w:tr>
      <w:tr w:rsidR="00A24FCE" w:rsidRPr="000A0BC0" w14:paraId="2A8CE2E4" w14:textId="77777777" w:rsidTr="00A24FCE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52944" w14:textId="6F9F7B4B" w:rsidR="00A24FCE" w:rsidRPr="000A0BC0" w:rsidRDefault="00A24FC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F889" w14:textId="77777777" w:rsidR="00A24FCE" w:rsidRPr="000A0BC0" w:rsidRDefault="00A24FC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69A6" w14:textId="10B44A9F" w:rsidR="00A24FCE" w:rsidRDefault="00A24FC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6C2E" w:rsidRPr="000A0BC0" w14:paraId="6FA40960" w14:textId="77777777" w:rsidTr="00FC13E6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4D258" w14:textId="5449DBAA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44C0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837DE" w14:textId="79E919A5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36C2E" w:rsidRPr="000A0BC0" w14:paraId="4D0C91E7" w14:textId="77777777" w:rsidTr="00B52C83">
        <w:trPr>
          <w:trHeight w:val="8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FBB28" w14:textId="42A3528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C713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0D9B4" w14:textId="307CE67F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7D13F940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17A5" w14:textId="75407B21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5FA3E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0C8A" w14:textId="0EA1EE52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48E6738D" w14:textId="77777777" w:rsidTr="00FC13E6">
        <w:trPr>
          <w:trHeight w:val="351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DF468" w14:textId="0925AFDD" w:rsidR="00536C2E" w:rsidRPr="00B20933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D97B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4F0CC" w14:textId="45C09BCC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6587A382" w14:textId="77777777" w:rsidTr="00FC13E6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BD4AC" w14:textId="591184D9" w:rsidR="00536C2E" w:rsidRPr="00A24FCE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AA560" w14:textId="6D7E1996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71404" w14:textId="05D86118" w:rsidR="00536C2E" w:rsidRPr="001B7E91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536C2E" w:rsidRPr="000A0BC0" w14:paraId="5FE20683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8AC10" w14:textId="113D317A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DA2A0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4B28A" w14:textId="10225C5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795537E8" w14:textId="77777777" w:rsidTr="00FC13E6">
        <w:trPr>
          <w:trHeight w:val="387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BA22" w14:textId="54A7A31E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1B5CA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807EF" w14:textId="739FCDD0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3895C18F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C88D" w14:textId="5A4B650A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09A12" w14:textId="19A888F4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37E01" w14:textId="3E2987CC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3458F3F1" w14:textId="77777777" w:rsidTr="00FC13E6">
        <w:trPr>
          <w:trHeight w:val="36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66F06" w14:textId="7C767CCC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F99D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E0454" w14:textId="197018DC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445656BE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32DD4" w14:textId="24831EF9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1095" w14:textId="719ABD0C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2F38D" w14:textId="689E85E2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12092FCF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A8DDE" w14:textId="43FD1AF4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14522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5E7C4" w14:textId="5547F133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536C2E" w:rsidRPr="000A0BC0" w14:paraId="26CF3DB0" w14:textId="77777777" w:rsidTr="00FC13E6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BD75E" w14:textId="733EE8EF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E957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B7A7" w14:textId="5FFFCBEB" w:rsidR="00536C2E" w:rsidRPr="001B7E91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536C2E" w:rsidRPr="000A0BC0" w14:paraId="50A35CD7" w14:textId="77777777" w:rsidTr="00FC13E6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4F5E" w14:textId="3EEC6531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BF76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8E483" w14:textId="4F7B0E9C" w:rsidR="00536C2E" w:rsidRPr="00FF5BC3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536C2E" w:rsidRPr="000A0BC0" w14:paraId="486CA0F5" w14:textId="77777777" w:rsidTr="00FC13E6">
        <w:trPr>
          <w:trHeight w:val="312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D89A3" w14:textId="3977A48E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5EA69" w14:textId="77777777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EA0D3" w14:textId="0DF2DF92" w:rsidR="00536C2E" w:rsidRPr="000A0BC0" w:rsidRDefault="00536C2E" w:rsidP="00C117BD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078F0B7A" w14:textId="15B7EAEA" w:rsidR="00FE0514" w:rsidRDefault="00FE0514" w:rsidP="001D677D">
      <w:pPr>
        <w:rPr>
          <w:rFonts w:ascii="Times New Roman" w:hAnsi="Times New Roman"/>
          <w:sz w:val="24"/>
        </w:rPr>
      </w:pPr>
    </w:p>
    <w:p w14:paraId="1D282C48" w14:textId="77777777" w:rsidR="00B52C83" w:rsidRDefault="00B52C83" w:rsidP="00FF5BC3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</w:rPr>
      </w:pPr>
    </w:p>
    <w:p w14:paraId="4BBBD133" w14:textId="320EF9ED" w:rsidR="00536C2E" w:rsidRDefault="00536C2E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1FF1C6A6" w14:textId="42A6A62F" w:rsidR="008010E7" w:rsidRPr="000812E5" w:rsidRDefault="008010E7" w:rsidP="00820966">
      <w:pPr>
        <w:tabs>
          <w:tab w:val="left" w:pos="-1440"/>
        </w:tabs>
        <w:ind w:left="2160" w:hanging="2160"/>
        <w:rPr>
          <w:rFonts w:ascii="Times New Roman" w:hAnsi="Times New Roman"/>
          <w:sz w:val="24"/>
        </w:rPr>
      </w:pPr>
      <w:r w:rsidRPr="000812E5">
        <w:rPr>
          <w:rFonts w:ascii="Times New Roman" w:hAnsi="Times New Roman"/>
          <w:b/>
          <w:bCs/>
          <w:sz w:val="24"/>
        </w:rPr>
        <w:lastRenderedPageBreak/>
        <w:t>EVALUATION:</w:t>
      </w:r>
      <w:r w:rsidRPr="000812E5">
        <w:rPr>
          <w:rFonts w:ascii="Times New Roman" w:hAnsi="Times New Roman"/>
          <w:b/>
          <w:bCs/>
          <w:sz w:val="24"/>
        </w:rPr>
        <w:tab/>
      </w:r>
    </w:p>
    <w:p w14:paraId="195E9F9B" w14:textId="3F941074" w:rsidR="0083282C" w:rsidRDefault="00EC4CD1" w:rsidP="00A70DE4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Course modules completed on the Becker Professional Education web site will be monitored. The </w:t>
      </w:r>
      <w:r w:rsidR="00105688" w:rsidRPr="00105688">
        <w:rPr>
          <w:rFonts w:ascii="Times New Roman" w:hAnsi="Times New Roman"/>
          <w:sz w:val="24"/>
          <w:u w:val="single"/>
        </w:rPr>
        <w:t xml:space="preserve">6 pm </w:t>
      </w:r>
      <w:r w:rsidRPr="00105688">
        <w:rPr>
          <w:rFonts w:ascii="Times New Roman" w:hAnsi="Times New Roman"/>
          <w:sz w:val="24"/>
          <w:u w:val="single"/>
        </w:rPr>
        <w:t>Zoom class meeting</w:t>
      </w:r>
      <w:r w:rsidR="00A244E9" w:rsidRPr="00105688">
        <w:rPr>
          <w:rFonts w:ascii="Times New Roman" w:hAnsi="Times New Roman"/>
          <w:sz w:val="24"/>
          <w:u w:val="single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F13A9D">
        <w:rPr>
          <w:rFonts w:ascii="Times New Roman" w:hAnsi="Times New Roman"/>
          <w:sz w:val="24"/>
        </w:rPr>
        <w:t>(</w:t>
      </w:r>
      <w:r w:rsidR="00F13A9D" w:rsidRPr="004D504D">
        <w:rPr>
          <w:rFonts w:ascii="Times New Roman" w:hAnsi="Times New Roman"/>
          <w:sz w:val="24"/>
          <w:highlight w:val="yellow"/>
        </w:rPr>
        <w:t>noted in yellow</w:t>
      </w:r>
      <w:r w:rsidR="00F13A9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include a discussion among class members of educational issues and concerns</w:t>
      </w:r>
      <w:r w:rsidR="00C82920">
        <w:rPr>
          <w:rFonts w:ascii="Times New Roman" w:hAnsi="Times New Roman"/>
          <w:sz w:val="24"/>
        </w:rPr>
        <w:t xml:space="preserve"> that develop during the term</w:t>
      </w:r>
      <w:r>
        <w:rPr>
          <w:rFonts w:ascii="Times New Roman" w:hAnsi="Times New Roman"/>
          <w:sz w:val="24"/>
        </w:rPr>
        <w:t>. Your responsibility is to be successful in this class</w:t>
      </w:r>
      <w:r w:rsidR="00A244E9">
        <w:rPr>
          <w:rFonts w:ascii="Times New Roman" w:hAnsi="Times New Roman"/>
          <w:sz w:val="24"/>
        </w:rPr>
        <w:t xml:space="preserve"> and stay current with the module assignments</w:t>
      </w:r>
      <w:r>
        <w:rPr>
          <w:rFonts w:ascii="Times New Roman" w:hAnsi="Times New Roman"/>
          <w:sz w:val="24"/>
        </w:rPr>
        <w:t xml:space="preserve">.  Rather than blame the system, take inventory of the issues to see what can be done to solve the issue.  Before offering an excuse, let me know what you </w:t>
      </w:r>
      <w:r w:rsidR="007142B7">
        <w:rPr>
          <w:rFonts w:ascii="Times New Roman" w:hAnsi="Times New Roman"/>
          <w:sz w:val="24"/>
        </w:rPr>
        <w:t xml:space="preserve">have done </w:t>
      </w:r>
      <w:r>
        <w:rPr>
          <w:rFonts w:ascii="Times New Roman" w:hAnsi="Times New Roman"/>
          <w:sz w:val="24"/>
        </w:rPr>
        <w:t xml:space="preserve">to solve the problem. </w:t>
      </w:r>
    </w:p>
    <w:p w14:paraId="50EF4B57" w14:textId="77777777" w:rsidR="00C83604" w:rsidRDefault="00C83604" w:rsidP="00C83604">
      <w:pPr>
        <w:widowControl/>
        <w:tabs>
          <w:tab w:val="left" w:pos="-720"/>
        </w:tabs>
        <w:rPr>
          <w:rFonts w:ascii="Times New Roman" w:hAnsi="Times New Roman"/>
          <w:spacing w:val="-3"/>
          <w:sz w:val="24"/>
        </w:rPr>
      </w:pPr>
    </w:p>
    <w:p w14:paraId="429A3800" w14:textId="0CD7E16A" w:rsidR="00C83604" w:rsidRPr="0082681A" w:rsidRDefault="00C83604" w:rsidP="00C83604">
      <w:pPr>
        <w:widowControl/>
        <w:tabs>
          <w:tab w:val="left" w:pos="-720"/>
        </w:tabs>
        <w:rPr>
          <w:rFonts w:ascii="Times New Roman" w:hAnsi="Times New Roman"/>
          <w:spacing w:val="-3"/>
          <w:sz w:val="24"/>
        </w:rPr>
      </w:pPr>
      <w:r w:rsidRPr="0082681A">
        <w:rPr>
          <w:rFonts w:ascii="Times New Roman" w:hAnsi="Times New Roman"/>
          <w:spacing w:val="-3"/>
          <w:sz w:val="24"/>
        </w:rPr>
        <w:t>Your grade in the course will be based on the following criteria:</w:t>
      </w:r>
    </w:p>
    <w:p w14:paraId="316327CD" w14:textId="77777777" w:rsidR="00C83604" w:rsidRPr="0082681A" w:rsidRDefault="00C83604" w:rsidP="00C83604">
      <w:pPr>
        <w:widowControl/>
        <w:tabs>
          <w:tab w:val="left" w:pos="-720"/>
          <w:tab w:val="left" w:pos="0"/>
        </w:tabs>
        <w:rPr>
          <w:rFonts w:ascii="Times New Roman" w:hAnsi="Times New Roman"/>
          <w:spacing w:val="-3"/>
          <w:sz w:val="24"/>
          <w:u w:val="single"/>
        </w:rPr>
      </w:pPr>
      <w:r w:rsidRPr="0082681A">
        <w:rPr>
          <w:rFonts w:ascii="Times New Roman" w:hAnsi="Times New Roman"/>
          <w:spacing w:val="-3"/>
          <w:sz w:val="24"/>
        </w:rPr>
        <w:tab/>
      </w:r>
    </w:p>
    <w:tbl>
      <w:tblPr>
        <w:tblW w:w="5760" w:type="dxa"/>
        <w:tblInd w:w="1365" w:type="dxa"/>
        <w:tblLook w:val="0000" w:firstRow="0" w:lastRow="0" w:firstColumn="0" w:lastColumn="0" w:noHBand="0" w:noVBand="0"/>
      </w:tblPr>
      <w:tblGrid>
        <w:gridCol w:w="3279"/>
        <w:gridCol w:w="1559"/>
        <w:gridCol w:w="922"/>
      </w:tblGrid>
      <w:tr w:rsidR="00C83604" w:rsidRPr="0082681A" w14:paraId="73483DDD" w14:textId="77777777" w:rsidTr="002F636B">
        <w:trPr>
          <w:trHeight w:val="315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BF1C" w14:textId="54A2BF01" w:rsidR="00C83604" w:rsidRPr="00FF5BC3" w:rsidRDefault="00FF5BC3" w:rsidP="002F636B">
            <w:pPr>
              <w:widowControl/>
              <w:rPr>
                <w:rFonts w:ascii="Times New Roman" w:hAnsi="Times New Roman"/>
                <w:b/>
                <w:bCs/>
                <w:sz w:val="24"/>
              </w:rPr>
            </w:pPr>
            <w:bookmarkStart w:id="0" w:name="_Hlk162174452"/>
            <w:r w:rsidRPr="00FF5BC3">
              <w:rPr>
                <w:rFonts w:ascii="Times New Roman" w:hAnsi="Times New Roman"/>
                <w:b/>
                <w:bCs/>
                <w:sz w:val="24"/>
              </w:rPr>
              <w:t>FARS SECTION</w:t>
            </w:r>
          </w:p>
          <w:p w14:paraId="058274A2" w14:textId="5E65CB00" w:rsidR="00C83604" w:rsidRPr="0082681A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Becker Modules   1-</w:t>
            </w:r>
            <w:r w:rsidR="007142B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8C12E0F" w14:textId="77777777" w:rsidR="00C83604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</w:p>
          <w:p w14:paraId="2610F308" w14:textId="2AB1BDE7" w:rsidR="00C83604" w:rsidRPr="0082681A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7142B7">
              <w:rPr>
                <w:rFonts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C83604" w:rsidRPr="0082681A" w14:paraId="4F6B5ADD" w14:textId="77777777" w:rsidTr="002F636B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357A3DD3" w14:textId="74A44D7E" w:rsidR="00C83604" w:rsidRPr="0082681A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</w:t>
            </w:r>
            <w:r w:rsidR="005055F0">
              <w:rPr>
                <w:rFonts w:ascii="Times New Roman" w:hAnsi="Times New Roman"/>
                <w:sz w:val="24"/>
              </w:rPr>
              <w:t xml:space="preserve">ni </w:t>
            </w:r>
            <w:r>
              <w:rPr>
                <w:rFonts w:ascii="Times New Roman" w:hAnsi="Times New Roman"/>
                <w:sz w:val="24"/>
              </w:rPr>
              <w:t>Exam</w:t>
            </w:r>
            <w:r w:rsidR="005055F0">
              <w:rPr>
                <w:rFonts w:ascii="Times New Roman" w:hAnsi="Times New Roman"/>
                <w:sz w:val="24"/>
              </w:rPr>
              <w:t>s (3)</w:t>
            </w:r>
          </w:p>
        </w:tc>
        <w:bookmarkEnd w:id="0"/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288EB" w14:textId="215742AD" w:rsidR="00C83604" w:rsidRPr="0082681A" w:rsidRDefault="005055F0" w:rsidP="002F636B">
            <w:pPr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83604">
              <w:rPr>
                <w:rFonts w:ascii="Times New Roman" w:hAnsi="Times New Roman"/>
                <w:sz w:val="24"/>
              </w:rPr>
              <w:t>5%</w:t>
            </w:r>
          </w:p>
        </w:tc>
      </w:tr>
      <w:tr w:rsidR="00C83604" w:rsidRPr="0082681A" w14:paraId="11BFE78A" w14:textId="77777777" w:rsidTr="002F636B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6489B2AA" w14:textId="106926D3" w:rsidR="00C83604" w:rsidRPr="0082681A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Final </w:t>
            </w:r>
            <w:proofErr w:type="gramStart"/>
            <w:r w:rsidRPr="0082681A">
              <w:rPr>
                <w:rFonts w:ascii="Times New Roman" w:hAnsi="Times New Roman"/>
                <w:spacing w:val="-3"/>
                <w:sz w:val="24"/>
              </w:rPr>
              <w:t>Exam</w:t>
            </w:r>
            <w:r w:rsidR="005055F0">
              <w:rPr>
                <w:rFonts w:ascii="Times New Roman" w:hAnsi="Times New Roman"/>
                <w:spacing w:val="-3"/>
                <w:sz w:val="24"/>
              </w:rPr>
              <w:t xml:space="preserve">  SE</w:t>
            </w:r>
            <w:proofErr w:type="gramEnd"/>
            <w:r w:rsidR="005055F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FF5BC3">
              <w:rPr>
                <w:rFonts w:ascii="Times New Roman" w:hAnsi="Times New Roman"/>
                <w:spacing w:val="-3"/>
                <w:sz w:val="24"/>
              </w:rPr>
              <w:t>(</w:t>
            </w:r>
            <w:r w:rsidR="007142B7">
              <w:rPr>
                <w:rFonts w:ascii="Times New Roman" w:hAnsi="Times New Roman"/>
                <w:spacing w:val="-3"/>
                <w:sz w:val="24"/>
              </w:rPr>
              <w:t>2</w:t>
            </w:r>
            <w:r w:rsidR="00FF5BC3">
              <w:rPr>
                <w:rFonts w:ascii="Times New Roman" w:hAnsi="Times New Roman"/>
                <w:spacing w:val="-3"/>
                <w:sz w:val="24"/>
              </w:rPr>
              <w:t>)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8108F" w14:textId="7DA2F646" w:rsidR="00C83604" w:rsidRPr="0082681A" w:rsidRDefault="00C83604" w:rsidP="002F636B">
            <w:pPr>
              <w:widowControl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10</w:t>
            </w:r>
            <w:r w:rsidRPr="0082681A">
              <w:rPr>
                <w:rFonts w:ascii="Times New Roman" w:hAnsi="Times New Roman"/>
                <w:spacing w:val="-3"/>
                <w:sz w:val="24"/>
              </w:rPr>
              <w:t>%</w:t>
            </w:r>
          </w:p>
        </w:tc>
      </w:tr>
      <w:tr w:rsidR="00C83604" w:rsidRPr="0082681A" w14:paraId="0907BFF8" w14:textId="77777777" w:rsidTr="002F636B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0A224558" w14:textId="3F41920B" w:rsidR="00C83604" w:rsidRPr="0082681A" w:rsidRDefault="00C83604" w:rsidP="002F636B">
            <w:pPr>
              <w:widowControl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Participation Zoom Meetings 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AFAE3" w14:textId="19B62AE9" w:rsidR="00C83604" w:rsidRPr="0082681A" w:rsidRDefault="007142B7" w:rsidP="002F636B">
            <w:pPr>
              <w:widowControl/>
              <w:jc w:val="right"/>
              <w:rPr>
                <w:rFonts w:ascii="Times New Roman" w:hAnsi="Times New Roman"/>
                <w:spacing w:val="-3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10</w:t>
            </w:r>
            <w:r w:rsidR="00C83604" w:rsidRPr="0082681A">
              <w:rPr>
                <w:rFonts w:ascii="Times New Roman" w:hAnsi="Times New Roman"/>
                <w:spacing w:val="-3"/>
                <w:sz w:val="24"/>
              </w:rPr>
              <w:t>%</w:t>
            </w:r>
          </w:p>
        </w:tc>
      </w:tr>
      <w:tr w:rsidR="00C83604" w:rsidRPr="0082681A" w14:paraId="2EA81781" w14:textId="77777777" w:rsidTr="002F636B">
        <w:trPr>
          <w:trHeight w:val="315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14:paraId="095C36FB" w14:textId="518C8929" w:rsidR="00C83604" w:rsidRPr="0082681A" w:rsidRDefault="00C83604" w:rsidP="002F636B">
            <w:pPr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60344" w14:textId="3F4E4AF5" w:rsidR="00C83604" w:rsidRPr="0082681A" w:rsidRDefault="00C83604" w:rsidP="002F636B">
            <w:pPr>
              <w:widowControl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6499FCD2" w14:textId="77777777" w:rsidR="00C83604" w:rsidRDefault="00C83604" w:rsidP="00A70DE4">
      <w:pPr>
        <w:tabs>
          <w:tab w:val="left" w:pos="-1440"/>
        </w:tabs>
        <w:rPr>
          <w:rFonts w:ascii="Times New Roman" w:hAnsi="Times New Roman"/>
          <w:sz w:val="24"/>
        </w:rPr>
      </w:pPr>
    </w:p>
    <w:p w14:paraId="674C740D" w14:textId="07E24F28" w:rsidR="00C82920" w:rsidRDefault="00C82920" w:rsidP="00A70DE4">
      <w:pPr>
        <w:tabs>
          <w:tab w:val="left" w:pos="-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It is highly recommended that you keep up with the module work assignments as much as possible. </w:t>
      </w:r>
    </w:p>
    <w:p w14:paraId="3489BB64" w14:textId="2B656944" w:rsidR="00DE0034" w:rsidRDefault="00DE0034" w:rsidP="00DE0034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Grade: Weighted average total 90%+= A, 80%-89</w:t>
      </w:r>
      <w:r w:rsidR="00CD5F5E">
        <w:rPr>
          <w:rFonts w:ascii="Times New Roman" w:hAnsi="Times New Roman"/>
          <w:sz w:val="24"/>
        </w:rPr>
        <w:t>.9</w:t>
      </w:r>
      <w:r>
        <w:rPr>
          <w:rFonts w:ascii="Times New Roman" w:hAnsi="Times New Roman"/>
          <w:sz w:val="24"/>
        </w:rPr>
        <w:t>%=B, 70%-79</w:t>
      </w:r>
      <w:r w:rsidR="00CD5F5E">
        <w:rPr>
          <w:rFonts w:ascii="Times New Roman" w:hAnsi="Times New Roman"/>
          <w:sz w:val="24"/>
        </w:rPr>
        <w:t>.9</w:t>
      </w:r>
      <w:r>
        <w:rPr>
          <w:rFonts w:ascii="Times New Roman" w:hAnsi="Times New Roman"/>
          <w:sz w:val="24"/>
        </w:rPr>
        <w:t>%= C, 60%-69</w:t>
      </w:r>
      <w:r w:rsidR="00CD5F5E">
        <w:rPr>
          <w:rFonts w:ascii="Times New Roman" w:hAnsi="Times New Roman"/>
          <w:sz w:val="24"/>
        </w:rPr>
        <w:t>.9</w:t>
      </w:r>
      <w:r>
        <w:rPr>
          <w:rFonts w:ascii="Times New Roman" w:hAnsi="Times New Roman"/>
          <w:sz w:val="24"/>
        </w:rPr>
        <w:t>%=D, 59</w:t>
      </w:r>
      <w:r w:rsidR="00CD5F5E">
        <w:rPr>
          <w:rFonts w:ascii="Times New Roman" w:hAnsi="Times New Roman"/>
          <w:sz w:val="24"/>
        </w:rPr>
        <w:t>.9</w:t>
      </w:r>
      <w:r>
        <w:rPr>
          <w:rFonts w:ascii="Times New Roman" w:hAnsi="Times New Roman"/>
          <w:sz w:val="24"/>
        </w:rPr>
        <w:t xml:space="preserve">% or less=F  </w:t>
      </w:r>
    </w:p>
    <w:p w14:paraId="3F1623B3" w14:textId="02939667" w:rsidR="00EC4CD1" w:rsidRDefault="00EC4CD1" w:rsidP="00DE0034">
      <w:pPr>
        <w:ind w:left="720" w:hanging="720"/>
        <w:rPr>
          <w:rFonts w:ascii="Times New Roman" w:hAnsi="Times New Roman"/>
          <w:sz w:val="24"/>
        </w:rPr>
      </w:pPr>
    </w:p>
    <w:p w14:paraId="5FA2588B" w14:textId="77777777" w:rsidR="00684541" w:rsidRPr="00684541" w:rsidRDefault="00684541" w:rsidP="00820966">
      <w:pPr>
        <w:textAlignment w:val="baseline"/>
        <w:rPr>
          <w:rFonts w:ascii="Times New Roman" w:eastAsia="Calibri Light" w:hAnsi="Times New Roman"/>
          <w:b/>
          <w:color w:val="000000"/>
          <w:spacing w:val="-6"/>
          <w:sz w:val="24"/>
        </w:rPr>
      </w:pPr>
      <w:r w:rsidRPr="00684541">
        <w:rPr>
          <w:rFonts w:ascii="Times New Roman" w:eastAsia="Calibri Light" w:hAnsi="Times New Roman"/>
          <w:b/>
          <w:color w:val="000000"/>
          <w:spacing w:val="-6"/>
          <w:sz w:val="24"/>
        </w:rPr>
        <w:t>UT Tyler Honor Code</w:t>
      </w:r>
    </w:p>
    <w:p w14:paraId="722BBE4F" w14:textId="77777777" w:rsidR="00684541" w:rsidRPr="00684541" w:rsidRDefault="00684541" w:rsidP="00820966">
      <w:pPr>
        <w:ind w:right="72"/>
        <w:textAlignment w:val="baseline"/>
        <w:rPr>
          <w:rFonts w:ascii="Times New Roman" w:eastAsia="Calibri Light" w:hAnsi="Times New Roman"/>
          <w:color w:val="000000"/>
          <w:sz w:val="24"/>
        </w:rPr>
      </w:pPr>
      <w:r w:rsidRPr="00684541">
        <w:rPr>
          <w:rFonts w:ascii="Times New Roman" w:eastAsia="Calibri Light" w:hAnsi="Times New Roman"/>
          <w:color w:val="000000"/>
          <w:sz w:val="24"/>
        </w:rPr>
        <w:t>Every member of the UT Tyler community joins together to embrace: Honor and integrity that will not allow me to lie, cheat, or steal, nor to accept the actions of those who do.</w:t>
      </w:r>
    </w:p>
    <w:p w14:paraId="1330D988" w14:textId="77777777" w:rsidR="00684541" w:rsidRDefault="00684541" w:rsidP="00820966">
      <w:pPr>
        <w:textAlignment w:val="baseline"/>
        <w:rPr>
          <w:rFonts w:ascii="Times New Roman" w:eastAsia="Calibri Light" w:hAnsi="Times New Roman"/>
          <w:b/>
          <w:color w:val="000000"/>
          <w:spacing w:val="-5"/>
          <w:sz w:val="24"/>
        </w:rPr>
      </w:pPr>
    </w:p>
    <w:p w14:paraId="5416018F" w14:textId="77777777" w:rsidR="00684541" w:rsidRPr="00684541" w:rsidRDefault="00684541" w:rsidP="00820966">
      <w:pPr>
        <w:textAlignment w:val="baseline"/>
        <w:rPr>
          <w:rFonts w:ascii="Times New Roman" w:eastAsia="Calibri Light" w:hAnsi="Times New Roman"/>
          <w:b/>
          <w:color w:val="000000"/>
          <w:spacing w:val="-5"/>
          <w:sz w:val="24"/>
        </w:rPr>
      </w:pPr>
      <w:r w:rsidRPr="00684541">
        <w:rPr>
          <w:rFonts w:ascii="Times New Roman" w:eastAsia="Calibri Light" w:hAnsi="Times New Roman"/>
          <w:b/>
          <w:color w:val="000000"/>
          <w:spacing w:val="-5"/>
          <w:sz w:val="24"/>
        </w:rPr>
        <w:t>Students Rights and Responsibilities</w:t>
      </w:r>
    </w:p>
    <w:p w14:paraId="6B46ABE7" w14:textId="02C6CDF4" w:rsidR="00684541" w:rsidRPr="00684541" w:rsidRDefault="00684541" w:rsidP="00820966">
      <w:pPr>
        <w:ind w:right="648"/>
        <w:textAlignment w:val="baseline"/>
        <w:rPr>
          <w:rFonts w:ascii="Times New Roman" w:eastAsia="Calibri Light" w:hAnsi="Times New Roman"/>
          <w:color w:val="000000"/>
          <w:sz w:val="24"/>
        </w:rPr>
      </w:pPr>
      <w:r w:rsidRPr="00684541">
        <w:rPr>
          <w:rFonts w:ascii="Times New Roman" w:eastAsia="Calibri Light" w:hAnsi="Times New Roman"/>
          <w:color w:val="000000"/>
          <w:sz w:val="24"/>
        </w:rPr>
        <w:t xml:space="preserve">To know and understand </w:t>
      </w:r>
      <w:r w:rsidR="00DA5D2A">
        <w:rPr>
          <w:rFonts w:ascii="Times New Roman" w:eastAsia="Calibri Light" w:hAnsi="Times New Roman"/>
          <w:color w:val="000000"/>
          <w:sz w:val="24"/>
        </w:rPr>
        <w:t xml:space="preserve">guidance </w:t>
      </w:r>
      <w:r w:rsidRPr="00684541">
        <w:rPr>
          <w:rFonts w:ascii="Times New Roman" w:eastAsia="Calibri Light" w:hAnsi="Times New Roman"/>
          <w:color w:val="000000"/>
          <w:sz w:val="24"/>
        </w:rPr>
        <w:t xml:space="preserve">that affect your rights and responsibilities as a student at UT Tyler, please follow this link: </w:t>
      </w:r>
      <w:hyperlink r:id="rId10" w:history="1">
        <w:r w:rsidRPr="00684541">
          <w:rPr>
            <w:rStyle w:val="Hyperlink"/>
            <w:rFonts w:ascii="Times New Roman" w:eastAsia="Calibri Light" w:hAnsi="Times New Roman"/>
            <w:sz w:val="24"/>
          </w:rPr>
          <w:t>http://www.uttyler.edu/wellness/rightsresponsibilities.php</w:t>
        </w:r>
      </w:hyperlink>
      <w:r w:rsidRPr="00684541">
        <w:rPr>
          <w:rFonts w:ascii="Times New Roman" w:eastAsia="Calibri Light" w:hAnsi="Times New Roman"/>
          <w:color w:val="000000"/>
          <w:sz w:val="24"/>
        </w:rPr>
        <w:t xml:space="preserve"> </w:t>
      </w:r>
    </w:p>
    <w:p w14:paraId="113DBEC6" w14:textId="6D166888" w:rsidR="00684541" w:rsidRDefault="00684541" w:rsidP="00820966">
      <w:pPr>
        <w:textAlignment w:val="baseline"/>
        <w:rPr>
          <w:rFonts w:ascii="Times New Roman" w:eastAsia="Calibri Light" w:hAnsi="Times New Roman"/>
          <w:b/>
          <w:color w:val="000000"/>
          <w:spacing w:val="-6"/>
          <w:sz w:val="24"/>
        </w:rPr>
      </w:pPr>
    </w:p>
    <w:p w14:paraId="0FB51F59" w14:textId="76915729" w:rsidR="00DA5D2A" w:rsidRDefault="00DA5D2A" w:rsidP="00820966">
      <w:pPr>
        <w:textAlignment w:val="baseline"/>
        <w:rPr>
          <w:rFonts w:ascii="Times New Roman" w:eastAsia="Calibri Light" w:hAnsi="Times New Roman"/>
          <w:b/>
          <w:color w:val="000000"/>
          <w:spacing w:val="-6"/>
          <w:sz w:val="24"/>
        </w:rPr>
      </w:pPr>
      <w:r>
        <w:rPr>
          <w:rFonts w:ascii="Times New Roman" w:eastAsia="Calibri Light" w:hAnsi="Times New Roman"/>
          <w:b/>
          <w:color w:val="000000"/>
          <w:spacing w:val="-6"/>
          <w:sz w:val="24"/>
        </w:rPr>
        <w:t>University Policies</w:t>
      </w:r>
    </w:p>
    <w:p w14:paraId="40C9B3BC" w14:textId="42A68D0B" w:rsidR="00DA5D2A" w:rsidRDefault="00DA5D2A" w:rsidP="00820966">
      <w:pPr>
        <w:textAlignment w:val="baseline"/>
        <w:rPr>
          <w:rFonts w:ascii="Times New Roman" w:eastAsia="Calibri Light" w:hAnsi="Times New Roman"/>
          <w:b/>
          <w:color w:val="000000"/>
          <w:spacing w:val="-6"/>
          <w:sz w:val="24"/>
        </w:rPr>
      </w:pPr>
      <w:r w:rsidRPr="00684541">
        <w:rPr>
          <w:rFonts w:ascii="Times New Roman" w:eastAsia="Calibri Light" w:hAnsi="Times New Roman"/>
          <w:color w:val="000000"/>
          <w:sz w:val="24"/>
        </w:rPr>
        <w:t xml:space="preserve">To know and understand the </w:t>
      </w:r>
      <w:r>
        <w:rPr>
          <w:rFonts w:ascii="Times New Roman" w:eastAsia="Calibri Light" w:hAnsi="Times New Roman"/>
          <w:color w:val="000000"/>
          <w:sz w:val="24"/>
        </w:rPr>
        <w:t>academic and syllabus policies</w:t>
      </w:r>
      <w:r w:rsidRPr="00684541">
        <w:rPr>
          <w:rFonts w:ascii="Times New Roman" w:eastAsia="Calibri Light" w:hAnsi="Times New Roman"/>
          <w:color w:val="000000"/>
          <w:sz w:val="24"/>
        </w:rPr>
        <w:t xml:space="preserve"> that </w:t>
      </w:r>
      <w:r>
        <w:rPr>
          <w:rFonts w:ascii="Times New Roman" w:eastAsia="Calibri Light" w:hAnsi="Times New Roman"/>
          <w:color w:val="000000"/>
          <w:sz w:val="24"/>
        </w:rPr>
        <w:t>impact</w:t>
      </w:r>
      <w:r w:rsidRPr="00684541">
        <w:rPr>
          <w:rFonts w:ascii="Times New Roman" w:eastAsia="Calibri Light" w:hAnsi="Times New Roman"/>
          <w:color w:val="000000"/>
          <w:sz w:val="24"/>
        </w:rPr>
        <w:t xml:space="preserve"> you</w:t>
      </w:r>
      <w:r>
        <w:rPr>
          <w:rFonts w:ascii="Times New Roman" w:eastAsia="Calibri Light" w:hAnsi="Times New Roman"/>
          <w:color w:val="000000"/>
          <w:sz w:val="24"/>
        </w:rPr>
        <w:t xml:space="preserve"> </w:t>
      </w:r>
      <w:r w:rsidRPr="00684541">
        <w:rPr>
          <w:rFonts w:ascii="Times New Roman" w:eastAsia="Calibri Light" w:hAnsi="Times New Roman"/>
          <w:color w:val="000000"/>
          <w:sz w:val="24"/>
        </w:rPr>
        <w:t>as a student at UT Tyler, please follow this link:</w:t>
      </w:r>
    </w:p>
    <w:p w14:paraId="7E857913" w14:textId="249AFDF8" w:rsidR="00DA5D2A" w:rsidRDefault="007142B7" w:rsidP="00820966">
      <w:pPr>
        <w:textAlignment w:val="baseline"/>
        <w:rPr>
          <w:rFonts w:ascii="Times New Roman" w:eastAsia="Calibri Light" w:hAnsi="Times New Roman"/>
          <w:bCs/>
          <w:color w:val="000000"/>
          <w:spacing w:val="-6"/>
          <w:sz w:val="24"/>
        </w:rPr>
      </w:pPr>
      <w:hyperlink r:id="rId11" w:history="1">
        <w:r w:rsidR="00DA5D2A" w:rsidRPr="008D5BE9">
          <w:rPr>
            <w:rStyle w:val="Hyperlink"/>
            <w:rFonts w:ascii="Times New Roman" w:eastAsia="Calibri Light" w:hAnsi="Times New Roman"/>
            <w:bCs/>
            <w:spacing w:val="-6"/>
            <w:sz w:val="24"/>
          </w:rPr>
          <w:t>http://www.uttyler.edu/academicaffairs/files/syllabuspolicy.pdf</w:t>
        </w:r>
      </w:hyperlink>
    </w:p>
    <w:p w14:paraId="2C28CC8B" w14:textId="77777777" w:rsidR="00DA5D2A" w:rsidRPr="00DA5D2A" w:rsidRDefault="00DA5D2A" w:rsidP="00820966">
      <w:pPr>
        <w:textAlignment w:val="baseline"/>
        <w:rPr>
          <w:rFonts w:ascii="Times New Roman" w:eastAsia="Calibri Light" w:hAnsi="Times New Roman"/>
          <w:bCs/>
          <w:color w:val="000000"/>
          <w:spacing w:val="-6"/>
          <w:sz w:val="24"/>
        </w:rPr>
      </w:pPr>
    </w:p>
    <w:p w14:paraId="27819CB0" w14:textId="2226D057" w:rsidR="00DA5D2A" w:rsidRPr="00A244E9" w:rsidRDefault="00A244E9" w:rsidP="00820966">
      <w:pPr>
        <w:textAlignment w:val="baseline"/>
        <w:rPr>
          <w:rFonts w:ascii="Times New Roman" w:eastAsia="Calibri Light" w:hAnsi="Times New Roman"/>
          <w:b/>
          <w:color w:val="000000"/>
          <w:spacing w:val="-6"/>
          <w:sz w:val="24"/>
        </w:rPr>
      </w:pPr>
      <w:r>
        <w:rPr>
          <w:rFonts w:ascii="Times New Roman" w:eastAsia="Calibri Light" w:hAnsi="Times New Roman"/>
          <w:b/>
          <w:color w:val="000000"/>
          <w:spacing w:val="-6"/>
          <w:sz w:val="24"/>
        </w:rPr>
        <w:t>Important Dates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6960"/>
      </w:tblGrid>
      <w:tr w:rsidR="00A244E9" w:rsidRPr="00A244E9" w14:paraId="68D6668C" w14:textId="77777777" w:rsidTr="00A244E9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33EF" w14:textId="41915CEE" w:rsidR="00A244E9" w:rsidRDefault="00A244E9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Final date to apply for August 202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graduation is June 1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, 202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14:paraId="4576DF0F" w14:textId="78CE4711" w:rsidR="00A244E9" w:rsidRDefault="00A244E9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</w:rPr>
            </w:pPr>
            <w:r w:rsidRPr="00A244E9">
              <w:rPr>
                <w:rFonts w:ascii="Times New Roman" w:hAnsi="Times New Roman"/>
                <w:color w:val="000000"/>
                <w:sz w:val="24"/>
              </w:rPr>
              <w:t xml:space="preserve">Last day to drop course with W is </w:t>
            </w:r>
            <w:r w:rsidR="00FF5BC3">
              <w:rPr>
                <w:rFonts w:ascii="Times New Roman" w:hAnsi="Times New Roman"/>
                <w:color w:val="000000"/>
                <w:sz w:val="24"/>
              </w:rPr>
              <w:t>Friday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July 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, 202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A244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4700129A" w14:textId="36CC799E" w:rsidR="00A244E9" w:rsidRPr="00A244E9" w:rsidRDefault="00A244E9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Final score</w:t>
            </w:r>
            <w:r w:rsidR="00FF5BC3"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due August 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 w:rsidR="007142B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A244E9" w:rsidRPr="00A244E9" w14:paraId="355BDBD7" w14:textId="77777777" w:rsidTr="00A244E9">
        <w:trPr>
          <w:trHeight w:val="300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3215" w14:textId="4613521A" w:rsidR="00A244E9" w:rsidRDefault="00A244E9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</w:rPr>
            </w:pPr>
          </w:p>
          <w:p w14:paraId="6E4187A2" w14:textId="64E7FE83" w:rsidR="00AA2363" w:rsidRPr="00AA2363" w:rsidRDefault="00AA2363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Note:</w:t>
            </w:r>
          </w:p>
          <w:p w14:paraId="04290971" w14:textId="370D4852" w:rsidR="00A244E9" w:rsidRPr="00A244E9" w:rsidRDefault="00A244E9" w:rsidP="00A244E9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</w:rPr>
            </w:pPr>
            <w:r w:rsidRPr="00A244E9">
              <w:rPr>
                <w:rFonts w:ascii="Times New Roman" w:hAnsi="Times New Roman"/>
                <w:color w:val="000000"/>
                <w:sz w:val="24"/>
              </w:rPr>
              <w:t xml:space="preserve">Assignments are subject to update and change by the Professor </w:t>
            </w:r>
          </w:p>
        </w:tc>
      </w:tr>
    </w:tbl>
    <w:p w14:paraId="71E618B0" w14:textId="77777777" w:rsidR="00DA5D2A" w:rsidRDefault="00DA5D2A" w:rsidP="007142B7">
      <w:pPr>
        <w:textAlignment w:val="baseline"/>
        <w:rPr>
          <w:rFonts w:ascii="Times New Roman" w:eastAsia="Calibri Light" w:hAnsi="Times New Roman"/>
          <w:bCs/>
          <w:color w:val="000000"/>
          <w:spacing w:val="-6"/>
          <w:sz w:val="24"/>
        </w:rPr>
      </w:pPr>
    </w:p>
    <w:sectPr w:rsidR="00DA5D2A">
      <w:footerReference w:type="default" r:id="rId12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4BECE" w14:textId="77777777" w:rsidR="003C266B" w:rsidRDefault="003C266B" w:rsidP="00C92B2D">
      <w:r>
        <w:separator/>
      </w:r>
    </w:p>
  </w:endnote>
  <w:endnote w:type="continuationSeparator" w:id="0">
    <w:p w14:paraId="278C708C" w14:textId="77777777" w:rsidR="003C266B" w:rsidRDefault="003C266B" w:rsidP="00C9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DFA1F" w14:textId="77777777" w:rsidR="00963F1E" w:rsidRDefault="00963F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1757">
      <w:rPr>
        <w:noProof/>
      </w:rPr>
      <w:t>4</w:t>
    </w:r>
    <w:r>
      <w:rPr>
        <w:noProof/>
      </w:rPr>
      <w:fldChar w:fldCharType="end"/>
    </w:r>
  </w:p>
  <w:p w14:paraId="5E31579E" w14:textId="77777777" w:rsidR="00963F1E" w:rsidRDefault="0096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EA69" w14:textId="77777777" w:rsidR="003C266B" w:rsidRDefault="003C266B" w:rsidP="00C92B2D">
      <w:r>
        <w:separator/>
      </w:r>
    </w:p>
  </w:footnote>
  <w:footnote w:type="continuationSeparator" w:id="0">
    <w:p w14:paraId="7F2D5331" w14:textId="77777777" w:rsidR="003C266B" w:rsidRDefault="003C266B" w:rsidP="00C9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4BD9"/>
    <w:multiLevelType w:val="hybridMultilevel"/>
    <w:tmpl w:val="8E9A0AE8"/>
    <w:lvl w:ilvl="0" w:tplc="B2482B4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4A4EF1"/>
    <w:multiLevelType w:val="multilevel"/>
    <w:tmpl w:val="5AF2687C"/>
    <w:lvl w:ilvl="0">
      <w:start w:val="1"/>
      <w:numFmt w:val="bullet"/>
      <w:lvlText w:val=""/>
      <w:lvlJc w:val="left"/>
      <w:pPr>
        <w:tabs>
          <w:tab w:val="decimal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6E373D"/>
    <w:multiLevelType w:val="hybridMultilevel"/>
    <w:tmpl w:val="BE00B4B8"/>
    <w:lvl w:ilvl="0" w:tplc="CDB4F1E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BD0A63"/>
    <w:multiLevelType w:val="hybridMultilevel"/>
    <w:tmpl w:val="52B2F076"/>
    <w:lvl w:ilvl="0" w:tplc="B3BE0A3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2ED09B6"/>
    <w:multiLevelType w:val="hybridMultilevel"/>
    <w:tmpl w:val="D0168CFA"/>
    <w:lvl w:ilvl="0" w:tplc="2EC6E2C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F0A3DA">
      <w:start w:val="1"/>
      <w:numFmt w:val="upperLetter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00F3FF0"/>
    <w:multiLevelType w:val="hybridMultilevel"/>
    <w:tmpl w:val="C1AEA326"/>
    <w:lvl w:ilvl="0" w:tplc="8A1489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A7A7696"/>
    <w:multiLevelType w:val="multilevel"/>
    <w:tmpl w:val="5B007FB0"/>
    <w:lvl w:ilvl="0">
      <w:start w:val="1"/>
      <w:numFmt w:val="bullet"/>
      <w:lvlText w:val=""/>
      <w:lvlJc w:val="left"/>
      <w:pPr>
        <w:tabs>
          <w:tab w:val="decimal" w:pos="360"/>
        </w:tabs>
        <w:ind w:left="720" w:firstLine="0"/>
      </w:pPr>
      <w:rPr>
        <w:rFonts w:ascii="Symbol" w:eastAsia="Symbol" w:hAnsi="Symbol"/>
        <w:color w:val="0462C1"/>
        <w:spacing w:val="-2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C080072"/>
    <w:multiLevelType w:val="hybridMultilevel"/>
    <w:tmpl w:val="69DE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D67FDB"/>
    <w:multiLevelType w:val="multilevel"/>
    <w:tmpl w:val="9670D30C"/>
    <w:lvl w:ilvl="0">
      <w:start w:val="2"/>
      <w:numFmt w:val="lowerRoman"/>
      <w:lvlText w:val="%1."/>
      <w:lvlJc w:val="left"/>
      <w:pPr>
        <w:tabs>
          <w:tab w:val="decimal" w:pos="504"/>
        </w:tabs>
        <w:ind w:left="720" w:firstLine="0"/>
      </w:pPr>
      <w:rPr>
        <w:rFonts w:ascii="Calibri Light" w:eastAsia="Calibri Light" w:hAnsi="Calibri Light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60104938">
    <w:abstractNumId w:val="4"/>
  </w:num>
  <w:num w:numId="2" w16cid:durableId="1436906584">
    <w:abstractNumId w:val="5"/>
  </w:num>
  <w:num w:numId="3" w16cid:durableId="1892572881">
    <w:abstractNumId w:val="3"/>
  </w:num>
  <w:num w:numId="4" w16cid:durableId="1519540517">
    <w:abstractNumId w:val="2"/>
  </w:num>
  <w:num w:numId="5" w16cid:durableId="465974985">
    <w:abstractNumId w:val="0"/>
  </w:num>
  <w:num w:numId="6" w16cid:durableId="372198400">
    <w:abstractNumId w:val="1"/>
  </w:num>
  <w:num w:numId="7" w16cid:durableId="962619171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32731666">
    <w:abstractNumId w:val="6"/>
  </w:num>
  <w:num w:numId="9" w16cid:durableId="1308123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6E"/>
    <w:rsid w:val="000223A7"/>
    <w:rsid w:val="000322AE"/>
    <w:rsid w:val="000707E8"/>
    <w:rsid w:val="000812E5"/>
    <w:rsid w:val="000A056E"/>
    <w:rsid w:val="000A0BC0"/>
    <w:rsid w:val="000A43B4"/>
    <w:rsid w:val="000B6F45"/>
    <w:rsid w:val="00105688"/>
    <w:rsid w:val="001423A9"/>
    <w:rsid w:val="001544A5"/>
    <w:rsid w:val="0018383B"/>
    <w:rsid w:val="00194303"/>
    <w:rsid w:val="001D25FC"/>
    <w:rsid w:val="001D677D"/>
    <w:rsid w:val="001F7CBE"/>
    <w:rsid w:val="00263828"/>
    <w:rsid w:val="002A3C72"/>
    <w:rsid w:val="002C0BF8"/>
    <w:rsid w:val="002E7057"/>
    <w:rsid w:val="002F1AE7"/>
    <w:rsid w:val="00323C7F"/>
    <w:rsid w:val="003242FE"/>
    <w:rsid w:val="00324A9A"/>
    <w:rsid w:val="00364FBC"/>
    <w:rsid w:val="0036692A"/>
    <w:rsid w:val="003A3B2F"/>
    <w:rsid w:val="003B4A96"/>
    <w:rsid w:val="003B5EAB"/>
    <w:rsid w:val="003C266B"/>
    <w:rsid w:val="00427A85"/>
    <w:rsid w:val="004A0D15"/>
    <w:rsid w:val="004A6A51"/>
    <w:rsid w:val="004C0648"/>
    <w:rsid w:val="004D504D"/>
    <w:rsid w:val="004D56C2"/>
    <w:rsid w:val="005055F0"/>
    <w:rsid w:val="00511443"/>
    <w:rsid w:val="00536C2E"/>
    <w:rsid w:val="00555B5F"/>
    <w:rsid w:val="00556B1C"/>
    <w:rsid w:val="00570ED2"/>
    <w:rsid w:val="005D1757"/>
    <w:rsid w:val="005D29D3"/>
    <w:rsid w:val="005D4584"/>
    <w:rsid w:val="006067F1"/>
    <w:rsid w:val="00641D80"/>
    <w:rsid w:val="00666579"/>
    <w:rsid w:val="0067796E"/>
    <w:rsid w:val="00684541"/>
    <w:rsid w:val="00696CC8"/>
    <w:rsid w:val="006F3DA7"/>
    <w:rsid w:val="007079BB"/>
    <w:rsid w:val="007142B7"/>
    <w:rsid w:val="00725EA4"/>
    <w:rsid w:val="007645C6"/>
    <w:rsid w:val="007950AD"/>
    <w:rsid w:val="00795239"/>
    <w:rsid w:val="007D5776"/>
    <w:rsid w:val="008010E7"/>
    <w:rsid w:val="00813E5B"/>
    <w:rsid w:val="00820966"/>
    <w:rsid w:val="0083282C"/>
    <w:rsid w:val="00837084"/>
    <w:rsid w:val="00885D2D"/>
    <w:rsid w:val="00895888"/>
    <w:rsid w:val="00897A7D"/>
    <w:rsid w:val="008A7AE2"/>
    <w:rsid w:val="008B483F"/>
    <w:rsid w:val="009617C1"/>
    <w:rsid w:val="00963F1E"/>
    <w:rsid w:val="009C151B"/>
    <w:rsid w:val="009C43C6"/>
    <w:rsid w:val="009D507E"/>
    <w:rsid w:val="00A244E9"/>
    <w:rsid w:val="00A24FCE"/>
    <w:rsid w:val="00A51786"/>
    <w:rsid w:val="00A70DE4"/>
    <w:rsid w:val="00A75591"/>
    <w:rsid w:val="00AA2363"/>
    <w:rsid w:val="00AB0771"/>
    <w:rsid w:val="00AE6E9B"/>
    <w:rsid w:val="00B17527"/>
    <w:rsid w:val="00B20933"/>
    <w:rsid w:val="00B476A8"/>
    <w:rsid w:val="00B52C83"/>
    <w:rsid w:val="00B63D6E"/>
    <w:rsid w:val="00B90022"/>
    <w:rsid w:val="00BE20CA"/>
    <w:rsid w:val="00BE24FE"/>
    <w:rsid w:val="00C021E0"/>
    <w:rsid w:val="00C53FA8"/>
    <w:rsid w:val="00C61EC7"/>
    <w:rsid w:val="00C82920"/>
    <w:rsid w:val="00C83604"/>
    <w:rsid w:val="00C92B2D"/>
    <w:rsid w:val="00C962AE"/>
    <w:rsid w:val="00CC3BA6"/>
    <w:rsid w:val="00CD5F5E"/>
    <w:rsid w:val="00CE4A5E"/>
    <w:rsid w:val="00CF4D00"/>
    <w:rsid w:val="00D22520"/>
    <w:rsid w:val="00DA029B"/>
    <w:rsid w:val="00DA5D2A"/>
    <w:rsid w:val="00DC400C"/>
    <w:rsid w:val="00DD69CA"/>
    <w:rsid w:val="00DE0034"/>
    <w:rsid w:val="00E0664D"/>
    <w:rsid w:val="00E25270"/>
    <w:rsid w:val="00E516B9"/>
    <w:rsid w:val="00EC4CD1"/>
    <w:rsid w:val="00F13A9D"/>
    <w:rsid w:val="00F172C8"/>
    <w:rsid w:val="00F701BC"/>
    <w:rsid w:val="00F751E8"/>
    <w:rsid w:val="00F84A7A"/>
    <w:rsid w:val="00F86343"/>
    <w:rsid w:val="00FC13E6"/>
    <w:rsid w:val="00FC327E"/>
    <w:rsid w:val="00FC395F"/>
    <w:rsid w:val="00FE0514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F222C07"/>
  <w15:docId w15:val="{93D39C58-5353-4BD1-8503-C84C98B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autoSpaceDE/>
      <w:autoSpaceDN/>
      <w:adjustRightInd/>
      <w:jc w:val="center"/>
      <w:outlineLvl w:val="1"/>
    </w:pPr>
    <w:rPr>
      <w:rFonts w:ascii="Maiandra GD" w:hAnsi="Maiandra GD"/>
      <w:b/>
      <w:color w:val="0000FF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-1440"/>
      </w:tabs>
      <w:ind w:left="720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6067F1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6665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2B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2B2D"/>
    <w:rPr>
      <w:rFonts w:ascii="Courier" w:hAnsi="Courier"/>
      <w:szCs w:val="24"/>
    </w:rPr>
  </w:style>
  <w:style w:type="paragraph" w:styleId="Footer">
    <w:name w:val="footer"/>
    <w:basedOn w:val="Normal"/>
    <w:link w:val="FooterChar"/>
    <w:uiPriority w:val="99"/>
    <w:rsid w:val="00C92B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2B2D"/>
    <w:rPr>
      <w:rFonts w:ascii="Courier" w:hAnsi="Courier"/>
      <w:szCs w:val="24"/>
    </w:rPr>
  </w:style>
  <w:style w:type="character" w:styleId="Hyperlink">
    <w:name w:val="Hyperlink"/>
    <w:unhideWhenUsed/>
    <w:rsid w:val="006845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2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588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A5D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becker.com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ttyler.edu/academicaffairs/files/syllabuspolic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ttyler.edu/wellness/rightsresponsibilities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ischer@uttyle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70B309-92E1-4BEE-990D-077B5F12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584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syllabus</vt:lpstr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syllabus</dc:title>
  <dc:creator>Mary Fischer</dc:creator>
  <cp:lastModifiedBy>Mary Fischer</cp:lastModifiedBy>
  <cp:revision>2</cp:revision>
  <cp:lastPrinted>2024-05-04T14:50:00Z</cp:lastPrinted>
  <dcterms:created xsi:type="dcterms:W3CDTF">2024-05-04T15:14:00Z</dcterms:created>
  <dcterms:modified xsi:type="dcterms:W3CDTF">2024-05-04T15:14:00Z</dcterms:modified>
</cp:coreProperties>
</file>