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8639" w14:textId="77777777" w:rsidR="00E517B2" w:rsidRDefault="00E517B2" w:rsidP="00E60AEB">
      <w:pPr>
        <w:shd w:val="clear" w:color="auto" w:fill="FFFFFF"/>
        <w:spacing w:after="150" w:line="240" w:lineRule="auto"/>
        <w:jc w:val="center"/>
        <w:rPr>
          <w:rFonts w:ascii="Source Sans Pro" w:eastAsia="Times New Roman" w:hAnsi="Source Sans Pro" w:cs="Times New Roman"/>
          <w:b/>
          <w:bCs/>
          <w:color w:val="000000"/>
          <w:sz w:val="21"/>
          <w:szCs w:val="21"/>
        </w:rPr>
      </w:pPr>
      <w:bookmarkStart w:id="0" w:name="_GoBack"/>
      <w:bookmarkEnd w:id="0"/>
      <w:r w:rsidRPr="002861A5">
        <w:rPr>
          <w:noProof/>
        </w:rPr>
        <w:drawing>
          <wp:inline distT="0" distB="0" distL="0" distR="0" wp14:anchorId="7F5BB443" wp14:editId="7C1F6B04">
            <wp:extent cx="4962525" cy="6521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3264" cy="654870"/>
                    </a:xfrm>
                    <a:prstGeom prst="rect">
                      <a:avLst/>
                    </a:prstGeom>
                    <a:noFill/>
                    <a:ln>
                      <a:noFill/>
                    </a:ln>
                  </pic:spPr>
                </pic:pic>
              </a:graphicData>
            </a:graphic>
          </wp:inline>
        </w:drawing>
      </w:r>
    </w:p>
    <w:p w14:paraId="71165AE0" w14:textId="77777777" w:rsidR="00E517B2" w:rsidRDefault="00E517B2" w:rsidP="00E60AEB">
      <w:pPr>
        <w:shd w:val="clear" w:color="auto" w:fill="FFFFFF"/>
        <w:spacing w:after="150" w:line="240" w:lineRule="auto"/>
        <w:jc w:val="center"/>
        <w:rPr>
          <w:rFonts w:ascii="Source Sans Pro" w:eastAsia="Times New Roman" w:hAnsi="Source Sans Pro" w:cs="Times New Roman"/>
          <w:b/>
          <w:bCs/>
          <w:color w:val="000000"/>
          <w:sz w:val="21"/>
          <w:szCs w:val="21"/>
        </w:rPr>
      </w:pPr>
    </w:p>
    <w:p w14:paraId="128514AA" w14:textId="56B822A8" w:rsidR="00E60AEB" w:rsidRDefault="00E60AEB" w:rsidP="00E60AEB">
      <w:pPr>
        <w:shd w:val="clear" w:color="auto" w:fill="FFFFFF"/>
        <w:spacing w:after="150" w:line="240" w:lineRule="auto"/>
        <w:jc w:val="center"/>
        <w:rPr>
          <w:rFonts w:ascii="Source Sans Pro" w:eastAsia="Times New Roman" w:hAnsi="Source Sans Pro" w:cs="Times New Roman"/>
          <w:b/>
          <w:bCs/>
          <w:color w:val="000000"/>
          <w:sz w:val="21"/>
          <w:szCs w:val="21"/>
        </w:rPr>
      </w:pPr>
      <w:r>
        <w:rPr>
          <w:rFonts w:ascii="Source Sans Pro" w:eastAsia="Times New Roman" w:hAnsi="Source Sans Pro" w:cs="Times New Roman"/>
          <w:b/>
          <w:bCs/>
          <w:color w:val="000000"/>
          <w:sz w:val="21"/>
          <w:szCs w:val="21"/>
        </w:rPr>
        <w:t>Steps in Approving Transfer Credits for PhD Program Courses</w:t>
      </w:r>
    </w:p>
    <w:p w14:paraId="45F20115" w14:textId="28A21543" w:rsidR="00E60AEB" w:rsidRDefault="00E60AEB" w:rsidP="00E60AEB">
      <w:pPr>
        <w:shd w:val="clear" w:color="auto" w:fill="FFFFFF"/>
        <w:spacing w:after="150" w:line="240" w:lineRule="auto"/>
        <w:rPr>
          <w:rFonts w:ascii="Source Sans Pro" w:eastAsia="Times New Roman" w:hAnsi="Source Sans Pro" w:cs="Times New Roman"/>
          <w:b/>
          <w:bCs/>
          <w:color w:val="000000"/>
          <w:sz w:val="21"/>
          <w:szCs w:val="21"/>
        </w:rPr>
      </w:pPr>
      <w:r>
        <w:rPr>
          <w:rFonts w:ascii="Source Sans Pro" w:eastAsia="Times New Roman" w:hAnsi="Source Sans Pro" w:cs="Times New Roman"/>
          <w:b/>
          <w:bCs/>
          <w:color w:val="000000"/>
          <w:sz w:val="21"/>
          <w:szCs w:val="21"/>
        </w:rPr>
        <w:t xml:space="preserve">At times, students enter the program with previous graduate level coursework from other universities.  The student and program faculty must review all transfer classes to ensure they meet standards and the following steps will be used in the process.  This applies to courses not taught at UT Tyler.  </w:t>
      </w:r>
    </w:p>
    <w:p w14:paraId="299D584A" w14:textId="7020695A" w:rsidR="00E60AEB" w:rsidRPr="00E60AEB" w:rsidRDefault="00E60AEB" w:rsidP="00E60AEB">
      <w:pPr>
        <w:shd w:val="clear" w:color="auto" w:fill="FFFFFF"/>
        <w:spacing w:after="150" w:line="240" w:lineRule="auto"/>
        <w:rPr>
          <w:rFonts w:ascii="Source Sans Pro" w:eastAsia="Times New Roman" w:hAnsi="Source Sans Pro" w:cs="Times New Roman"/>
          <w:color w:val="000000"/>
          <w:sz w:val="21"/>
          <w:szCs w:val="21"/>
        </w:rPr>
      </w:pPr>
      <w:r w:rsidRPr="00E60AEB">
        <w:rPr>
          <w:rFonts w:ascii="Source Sans Pro" w:eastAsia="Times New Roman" w:hAnsi="Source Sans Pro" w:cs="Times New Roman"/>
          <w:b/>
          <w:bCs/>
          <w:color w:val="000000"/>
          <w:sz w:val="21"/>
          <w:szCs w:val="21"/>
        </w:rPr>
        <w:t>Courses for which a student seeks transfer credit must:</w:t>
      </w:r>
    </w:p>
    <w:p w14:paraId="1450E26E" w14:textId="2F2232EA" w:rsidR="00E60AEB" w:rsidRPr="00E60AEB" w:rsidRDefault="00E60AEB" w:rsidP="00E60AE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rPr>
      </w:pPr>
      <w:r>
        <w:rPr>
          <w:rFonts w:ascii="Source Sans Pro" w:eastAsia="Times New Roman" w:hAnsi="Source Sans Pro" w:cs="Times New Roman"/>
          <w:color w:val="000000"/>
          <w:sz w:val="21"/>
          <w:szCs w:val="21"/>
        </w:rPr>
        <w:t>H</w:t>
      </w:r>
      <w:r w:rsidRPr="00E60AEB">
        <w:rPr>
          <w:rFonts w:ascii="Source Sans Pro" w:eastAsia="Times New Roman" w:hAnsi="Source Sans Pro" w:cs="Times New Roman"/>
          <w:color w:val="000000"/>
          <w:sz w:val="21"/>
          <w:szCs w:val="21"/>
        </w:rPr>
        <w:t>ave been taken at a regionally accredited institution</w:t>
      </w:r>
    </w:p>
    <w:p w14:paraId="7E0B5DBD" w14:textId="237FA3C3" w:rsidR="00E60AEB" w:rsidRPr="00E60AEB" w:rsidRDefault="00E60AEB" w:rsidP="00E60AE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rPr>
      </w:pPr>
      <w:r>
        <w:rPr>
          <w:rFonts w:ascii="Source Sans Pro" w:eastAsia="Times New Roman" w:hAnsi="Source Sans Pro" w:cs="Times New Roman"/>
          <w:color w:val="000000"/>
          <w:sz w:val="21"/>
          <w:szCs w:val="21"/>
        </w:rPr>
        <w:t>H</w:t>
      </w:r>
      <w:r w:rsidRPr="00E60AEB">
        <w:rPr>
          <w:rFonts w:ascii="Source Sans Pro" w:eastAsia="Times New Roman" w:hAnsi="Source Sans Pro" w:cs="Times New Roman"/>
          <w:color w:val="000000"/>
          <w:sz w:val="21"/>
          <w:szCs w:val="21"/>
        </w:rPr>
        <w:t>ave been taken at the graduate level</w:t>
      </w:r>
    </w:p>
    <w:p w14:paraId="15181C51" w14:textId="6B623B27" w:rsidR="00E60AEB" w:rsidRPr="00E60AEB" w:rsidRDefault="00E60AEB" w:rsidP="00E60AE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rPr>
      </w:pPr>
      <w:r>
        <w:rPr>
          <w:rFonts w:ascii="Source Sans Pro" w:eastAsia="Times New Roman" w:hAnsi="Source Sans Pro" w:cs="Times New Roman"/>
          <w:color w:val="000000"/>
          <w:sz w:val="21"/>
          <w:szCs w:val="21"/>
        </w:rPr>
        <w:t>H</w:t>
      </w:r>
      <w:r w:rsidRPr="00E60AEB">
        <w:rPr>
          <w:rFonts w:ascii="Source Sans Pro" w:eastAsia="Times New Roman" w:hAnsi="Source Sans Pro" w:cs="Times New Roman"/>
          <w:color w:val="000000"/>
          <w:sz w:val="21"/>
          <w:szCs w:val="21"/>
        </w:rPr>
        <w:t>ave been taught by faculty instructors who have obtained Doctoral Degrees in a mental health related field</w:t>
      </w:r>
    </w:p>
    <w:p w14:paraId="5902FE41" w14:textId="11C15A10" w:rsidR="00E60AEB" w:rsidRPr="00E60AEB" w:rsidRDefault="00E60AEB" w:rsidP="00E60AE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rPr>
      </w:pPr>
      <w:r>
        <w:rPr>
          <w:rFonts w:ascii="Source Sans Pro" w:eastAsia="Times New Roman" w:hAnsi="Source Sans Pro" w:cs="Times New Roman"/>
          <w:color w:val="000000"/>
          <w:sz w:val="21"/>
          <w:szCs w:val="21"/>
        </w:rPr>
        <w:t>H</w:t>
      </w:r>
      <w:r w:rsidRPr="00E60AEB">
        <w:rPr>
          <w:rFonts w:ascii="Source Sans Pro" w:eastAsia="Times New Roman" w:hAnsi="Source Sans Pro" w:cs="Times New Roman"/>
          <w:color w:val="000000"/>
          <w:sz w:val="21"/>
          <w:szCs w:val="21"/>
        </w:rPr>
        <w:t xml:space="preserve">ave been taken within 5 years of the student’s date of matriculation at </w:t>
      </w:r>
      <w:r>
        <w:rPr>
          <w:rFonts w:ascii="Source Sans Pro" w:eastAsia="Times New Roman" w:hAnsi="Source Sans Pro" w:cs="Times New Roman"/>
          <w:color w:val="000000"/>
          <w:sz w:val="21"/>
          <w:szCs w:val="21"/>
        </w:rPr>
        <w:t>UT Tyler</w:t>
      </w:r>
    </w:p>
    <w:p w14:paraId="62E0F19B" w14:textId="7F9FE20A" w:rsidR="00E60AEB" w:rsidRPr="00E60AEB" w:rsidRDefault="00E60AEB" w:rsidP="00E60AE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rPr>
      </w:pPr>
      <w:r>
        <w:rPr>
          <w:rFonts w:ascii="Source Sans Pro" w:eastAsia="Times New Roman" w:hAnsi="Source Sans Pro" w:cs="Times New Roman"/>
          <w:color w:val="000000"/>
          <w:sz w:val="21"/>
          <w:szCs w:val="21"/>
        </w:rPr>
        <w:t>H</w:t>
      </w:r>
      <w:r w:rsidRPr="00E60AEB">
        <w:rPr>
          <w:rFonts w:ascii="Source Sans Pro" w:eastAsia="Times New Roman" w:hAnsi="Source Sans Pro" w:cs="Times New Roman"/>
          <w:color w:val="000000"/>
          <w:sz w:val="21"/>
          <w:szCs w:val="21"/>
        </w:rPr>
        <w:t>ave received a grade of B or better</w:t>
      </w:r>
    </w:p>
    <w:p w14:paraId="6AA1BA06" w14:textId="71A50462" w:rsidR="00E60AEB" w:rsidRPr="00E60AEB" w:rsidRDefault="00E60AEB" w:rsidP="00E60AE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rPr>
      </w:pPr>
      <w:r>
        <w:rPr>
          <w:rFonts w:ascii="Source Sans Pro" w:eastAsia="Times New Roman" w:hAnsi="Source Sans Pro" w:cs="Times New Roman"/>
          <w:color w:val="000000"/>
          <w:sz w:val="21"/>
          <w:szCs w:val="21"/>
        </w:rPr>
        <w:t>M</w:t>
      </w:r>
      <w:r w:rsidRPr="00E60AEB">
        <w:rPr>
          <w:rFonts w:ascii="Source Sans Pro" w:eastAsia="Times New Roman" w:hAnsi="Source Sans Pro" w:cs="Times New Roman"/>
          <w:color w:val="000000"/>
          <w:sz w:val="21"/>
          <w:szCs w:val="21"/>
        </w:rPr>
        <w:t>eet the Discipline-Specific Knowledge or Profession-Wide Competency required content mastery assigned to the course in our curriculum</w:t>
      </w:r>
    </w:p>
    <w:p w14:paraId="596A558A" w14:textId="560EB023" w:rsidR="00E60AEB" w:rsidRDefault="00E60AEB" w:rsidP="00E60AE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rPr>
      </w:pPr>
      <w:r w:rsidRPr="00E60AEB">
        <w:rPr>
          <w:rFonts w:ascii="Source Sans Pro" w:eastAsia="Times New Roman" w:hAnsi="Source Sans Pro" w:cs="Times New Roman"/>
          <w:color w:val="000000"/>
          <w:sz w:val="21"/>
          <w:szCs w:val="21"/>
        </w:rPr>
        <w:t>Have been taken in-person or in a blended format, NOT fully online</w:t>
      </w:r>
    </w:p>
    <w:p w14:paraId="04A83AC1" w14:textId="335D46D1" w:rsidR="00E60AEB" w:rsidRDefault="00E60AEB" w:rsidP="00E60AE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rPr>
      </w:pPr>
      <w:r>
        <w:rPr>
          <w:rFonts w:ascii="Source Sans Pro" w:eastAsia="Times New Roman" w:hAnsi="Source Sans Pro" w:cs="Times New Roman"/>
          <w:color w:val="000000"/>
          <w:sz w:val="21"/>
          <w:szCs w:val="21"/>
        </w:rPr>
        <w:t>Syllabus must be reviewed by program faculty at UT Tyler with expertise in that domain</w:t>
      </w:r>
    </w:p>
    <w:p w14:paraId="1B06042B" w14:textId="16DD8DE0" w:rsidR="00E60AEB" w:rsidRPr="00E60AEB" w:rsidRDefault="00E60AEB" w:rsidP="00E60AE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z w:val="21"/>
          <w:szCs w:val="21"/>
        </w:rPr>
      </w:pPr>
      <w:r>
        <w:rPr>
          <w:rFonts w:ascii="Source Sans Pro" w:eastAsia="Times New Roman" w:hAnsi="Source Sans Pro" w:cs="Times New Roman"/>
          <w:color w:val="000000"/>
          <w:sz w:val="21"/>
          <w:szCs w:val="21"/>
        </w:rPr>
        <w:t>Formally petition to have the course reviewed to the Clinical Psychology Program Committee (CPPC)</w:t>
      </w:r>
    </w:p>
    <w:p w14:paraId="14D0AB56" w14:textId="77777777" w:rsidR="00992060" w:rsidRDefault="00E517B2"/>
    <w:sectPr w:rsidR="0099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F173A"/>
    <w:multiLevelType w:val="multilevel"/>
    <w:tmpl w:val="6552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NDQ0MLEwNzWyMLRQ0lEKTi0uzszPAykwrAUA8LqQPSwAAAA="/>
  </w:docVars>
  <w:rsids>
    <w:rsidRoot w:val="00E60AEB"/>
    <w:rsid w:val="00147912"/>
    <w:rsid w:val="007E657C"/>
    <w:rsid w:val="00E517B2"/>
    <w:rsid w:val="00E6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F1BB"/>
  <w15:chartTrackingRefBased/>
  <w15:docId w15:val="{5E7AFD84-DC63-49A0-B89A-100B933C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DE773B20F154DA7F1B14CDA2232A3" ma:contentTypeVersion="11" ma:contentTypeDescription="Create a new document." ma:contentTypeScope="" ma:versionID="a5c4f3d225d5f1d1241c569b58557e58">
  <xsd:schema xmlns:xsd="http://www.w3.org/2001/XMLSchema" xmlns:xs="http://www.w3.org/2001/XMLSchema" xmlns:p="http://schemas.microsoft.com/office/2006/metadata/properties" xmlns:ns1="http://schemas.microsoft.com/sharepoint/v3" xmlns:ns3="876ded58-4ab3-4342-bdf4-b6fcb2ce38ab" targetNamespace="http://schemas.microsoft.com/office/2006/metadata/properties" ma:root="true" ma:fieldsID="39bc0c78c3a9c8a5f484437e409c9b67" ns1:_="" ns3:_="">
    <xsd:import namespace="http://schemas.microsoft.com/sharepoint/v3"/>
    <xsd:import namespace="876ded58-4ab3-4342-bdf4-b6fcb2ce38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d58-4ab3-4342-bdf4-b6fcb2ce3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6E68E-DDD5-4782-B3A6-DE23121B8621}">
  <ds:schemaRefs>
    <ds:schemaRef ds:uri="http://purl.org/dc/elements/1.1/"/>
    <ds:schemaRef ds:uri="http://schemas.microsoft.com/sharepoint/v3"/>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6ded58-4ab3-4342-bdf4-b6fcb2ce38ab"/>
  </ds:schemaRefs>
</ds:datastoreItem>
</file>

<file path=customXml/itemProps2.xml><?xml version="1.0" encoding="utf-8"?>
<ds:datastoreItem xmlns:ds="http://schemas.openxmlformats.org/officeDocument/2006/customXml" ds:itemID="{97D50BC6-797E-4291-BAED-307F0E3397D0}">
  <ds:schemaRefs>
    <ds:schemaRef ds:uri="http://schemas.microsoft.com/sharepoint/v3/contenttype/forms"/>
  </ds:schemaRefs>
</ds:datastoreItem>
</file>

<file path=customXml/itemProps3.xml><?xml version="1.0" encoding="utf-8"?>
<ds:datastoreItem xmlns:ds="http://schemas.openxmlformats.org/officeDocument/2006/customXml" ds:itemID="{99392E46-8D2B-45E1-9445-6FFD8E185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d58-4ab3-4342-bdf4-b6fcb2ce3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Combs</dc:creator>
  <cp:keywords/>
  <dc:description/>
  <cp:lastModifiedBy>Dennis Combs</cp:lastModifiedBy>
  <cp:revision>2</cp:revision>
  <dcterms:created xsi:type="dcterms:W3CDTF">2021-04-20T16:51:00Z</dcterms:created>
  <dcterms:modified xsi:type="dcterms:W3CDTF">2023-08-22T17:48:00Z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0x010100484DE773B20F154DA7F1B14CDA2232A3</vt:lpwstr>
  </property>
</Properties>
</file>