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E73F7" w14:textId="59EDA08A" w:rsidR="00F448EA" w:rsidRDefault="00F448EA">
      <w:pPr>
        <w:spacing w:after="160" w:line="259" w:lineRule="auto"/>
      </w:pPr>
    </w:p>
    <w:p w14:paraId="4C5A1677" w14:textId="77777777" w:rsidR="004323C5" w:rsidRDefault="004323C5">
      <w:r>
        <w:rPr>
          <w:noProof/>
        </w:rPr>
        <w:drawing>
          <wp:inline distT="0" distB="0" distL="0" distR="0" wp14:anchorId="7D1AE9DD" wp14:editId="42BDAF2D">
            <wp:extent cx="55435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781050"/>
                    </a:xfrm>
                    <a:prstGeom prst="rect">
                      <a:avLst/>
                    </a:prstGeom>
                    <a:noFill/>
                    <a:ln>
                      <a:noFill/>
                    </a:ln>
                  </pic:spPr>
                </pic:pic>
              </a:graphicData>
            </a:graphic>
          </wp:inline>
        </w:drawing>
      </w:r>
      <w:r>
        <w:t xml:space="preserve"> </w:t>
      </w:r>
    </w:p>
    <w:p w14:paraId="6108EA24" w14:textId="77777777" w:rsidR="004323C5" w:rsidRDefault="004323C5"/>
    <w:p w14:paraId="61EBE815" w14:textId="77777777" w:rsidR="007303A3" w:rsidRDefault="007303A3"/>
    <w:p w14:paraId="2B33E631" w14:textId="42052207" w:rsidR="00F57AC3" w:rsidRPr="00F57AC3" w:rsidRDefault="00BF783E" w:rsidP="00F57AC3">
      <w:pPr>
        <w:jc w:val="center"/>
        <w:rPr>
          <w:b/>
          <w:bCs/>
        </w:rPr>
      </w:pPr>
      <w:r>
        <w:rPr>
          <w:b/>
          <w:bCs/>
        </w:rPr>
        <w:t xml:space="preserve">Program </w:t>
      </w:r>
      <w:r w:rsidR="00F57AC3" w:rsidRPr="00F57AC3">
        <w:rPr>
          <w:b/>
          <w:bCs/>
        </w:rPr>
        <w:t>Emphasis Areas</w:t>
      </w:r>
    </w:p>
    <w:p w14:paraId="452F80B1" w14:textId="77777777" w:rsidR="00F57AC3" w:rsidRDefault="00F57AC3" w:rsidP="00F448EA"/>
    <w:p w14:paraId="0B9AAA17" w14:textId="77777777" w:rsidR="00F57AC3" w:rsidRPr="000A4136" w:rsidRDefault="00F57AC3" w:rsidP="00F448EA">
      <w:pPr>
        <w:rPr>
          <w:b/>
          <w:bCs/>
        </w:rPr>
      </w:pPr>
      <w:r w:rsidRPr="000A4136">
        <w:rPr>
          <w:b/>
          <w:bCs/>
        </w:rPr>
        <w:t xml:space="preserve">Ph.D. Clinical Psychology Program </w:t>
      </w:r>
    </w:p>
    <w:p w14:paraId="77122CB4" w14:textId="77777777" w:rsidR="00F57AC3" w:rsidRDefault="00F57AC3" w:rsidP="00F448EA"/>
    <w:p w14:paraId="7753204B" w14:textId="59F74AB9" w:rsidR="00F448EA" w:rsidRDefault="00F57AC3" w:rsidP="00F448EA">
      <w:r>
        <w:t xml:space="preserve">Within the PhD program, we have </w:t>
      </w:r>
      <w:r w:rsidR="000A4136">
        <w:t>three</w:t>
      </w:r>
      <w:r>
        <w:t xml:space="preserve"> emphasis tracks which provide additional training in 1) Geropsychology, 2) Veteran’s Issues, and 3) Rural Mental Health.   These areas represent areas of need in the East Texas region over the next 10-15 years.  The increased need and demand to provide competent clinical psychologists to work in these areas was a main reason we developed these program specific emphasis areas.  </w:t>
      </w:r>
    </w:p>
    <w:p w14:paraId="3F006648" w14:textId="0D609DEB" w:rsidR="00F57AC3" w:rsidRDefault="00F57AC3" w:rsidP="00F448EA"/>
    <w:p w14:paraId="7121324D" w14:textId="01F630BC" w:rsidR="00E76696" w:rsidRDefault="00F57AC3" w:rsidP="00F448EA">
      <w:r>
        <w:t xml:space="preserve">Guidance for the development of these emphasis areas comes from </w:t>
      </w:r>
      <w:r w:rsidR="00E76696">
        <w:t xml:space="preserve">American Psychological Association. (2020).  Education and training guidelines: A taxonomy for education and training in professional psychology health service specialties and subspecialties. </w:t>
      </w:r>
      <w:r w:rsidR="000A4136">
        <w:t xml:space="preserve"> </w:t>
      </w:r>
      <w:r w:rsidR="00E76696">
        <w:t xml:space="preserve">Retrieved from </w:t>
      </w:r>
      <w:hyperlink r:id="rId9" w:history="1">
        <w:r w:rsidR="00E76696" w:rsidRPr="00144E63">
          <w:rPr>
            <w:rStyle w:val="Hyperlink"/>
          </w:rPr>
          <w:t>http://www.apa.org/ed/graduate/specialize/taxonomy.pdf</w:t>
        </w:r>
      </w:hyperlink>
    </w:p>
    <w:p w14:paraId="6A0B718F" w14:textId="541069EB" w:rsidR="00F57AC3" w:rsidRDefault="00F57AC3" w:rsidP="00F448EA"/>
    <w:p w14:paraId="7016FC06" w14:textId="65607943" w:rsidR="00E76696" w:rsidRDefault="00E76696" w:rsidP="00F448EA">
      <w:r>
        <w:t xml:space="preserve">Major Area of Study: </w:t>
      </w:r>
      <w:r w:rsidR="00BF783E">
        <w:t xml:space="preserve"> </w:t>
      </w:r>
      <w:r>
        <w:t>Clinical Psychology (Health Service Psychology)</w:t>
      </w:r>
      <w:r w:rsidR="00BF783E">
        <w:t xml:space="preserve">.  Our program is 5-year program that offers didactic coursework and supervised clinical training in clinical psychology, which includes a thesis and dissertation.  A doctoral internship is required.  </w:t>
      </w:r>
    </w:p>
    <w:p w14:paraId="7944FABC" w14:textId="77777777" w:rsidR="00E76696" w:rsidRDefault="00E76696" w:rsidP="00F448EA"/>
    <w:p w14:paraId="3850874F" w14:textId="23D960BA" w:rsidR="00E76696" w:rsidRDefault="00E76696" w:rsidP="00F448EA">
      <w:r>
        <w:t>Emphasis Areas</w:t>
      </w:r>
      <w:r w:rsidR="000A4136">
        <w:t xml:space="preserve">: </w:t>
      </w:r>
      <w:r w:rsidR="00BF783E">
        <w:t xml:space="preserve"> </w:t>
      </w:r>
      <w:r w:rsidR="000A4136">
        <w:t>Geropsychology, Veteran’s Issues, Rural Mental Health</w:t>
      </w:r>
    </w:p>
    <w:p w14:paraId="01636BB4" w14:textId="66ED8A9E" w:rsidR="00E76696" w:rsidRDefault="00E76696" w:rsidP="00F448EA"/>
    <w:p w14:paraId="41EBB381" w14:textId="591D1D92" w:rsidR="00BF783E" w:rsidRDefault="00BF783E" w:rsidP="00F448EA">
      <w:r>
        <w:t xml:space="preserve">A programmatic emphasis permits a structured, in-depth opportunity for knowledge acquisition, practical experience, and scientific study in a given specialty or subspecialty area.  </w:t>
      </w:r>
    </w:p>
    <w:p w14:paraId="0D0021CB" w14:textId="77777777" w:rsidR="00BF783E" w:rsidRDefault="00BF783E" w:rsidP="00F448EA"/>
    <w:tbl>
      <w:tblPr>
        <w:tblStyle w:val="TableGrid"/>
        <w:tblW w:w="0" w:type="auto"/>
        <w:tblLook w:val="04A0" w:firstRow="1" w:lastRow="0" w:firstColumn="1" w:lastColumn="0" w:noHBand="0" w:noVBand="1"/>
      </w:tblPr>
      <w:tblGrid>
        <w:gridCol w:w="2337"/>
        <w:gridCol w:w="2337"/>
        <w:gridCol w:w="2338"/>
        <w:gridCol w:w="2338"/>
      </w:tblGrid>
      <w:tr w:rsidR="00E76696" w14:paraId="45D68700" w14:textId="77777777" w:rsidTr="00E76696">
        <w:tc>
          <w:tcPr>
            <w:tcW w:w="2337" w:type="dxa"/>
          </w:tcPr>
          <w:p w14:paraId="7403D722" w14:textId="665B22AC" w:rsidR="00E76696" w:rsidRDefault="00E76696" w:rsidP="00F448EA"/>
        </w:tc>
        <w:tc>
          <w:tcPr>
            <w:tcW w:w="2337" w:type="dxa"/>
          </w:tcPr>
          <w:p w14:paraId="52613B92" w14:textId="05DD6FEE" w:rsidR="00E76696" w:rsidRPr="000A4136" w:rsidRDefault="00E76696" w:rsidP="00F448EA">
            <w:pPr>
              <w:rPr>
                <w:b/>
                <w:bCs/>
              </w:rPr>
            </w:pPr>
            <w:r w:rsidRPr="000A4136">
              <w:rPr>
                <w:b/>
                <w:bCs/>
              </w:rPr>
              <w:t>Geropsychology</w:t>
            </w:r>
          </w:p>
        </w:tc>
        <w:tc>
          <w:tcPr>
            <w:tcW w:w="2338" w:type="dxa"/>
          </w:tcPr>
          <w:p w14:paraId="77373291" w14:textId="7F9F2D57" w:rsidR="00E76696" w:rsidRPr="000A4136" w:rsidRDefault="00E76696" w:rsidP="00F448EA">
            <w:pPr>
              <w:rPr>
                <w:b/>
                <w:bCs/>
              </w:rPr>
            </w:pPr>
            <w:r w:rsidRPr="000A4136">
              <w:rPr>
                <w:b/>
                <w:bCs/>
              </w:rPr>
              <w:t>Veterans Issues</w:t>
            </w:r>
          </w:p>
        </w:tc>
        <w:tc>
          <w:tcPr>
            <w:tcW w:w="2338" w:type="dxa"/>
          </w:tcPr>
          <w:p w14:paraId="1B9BDF69" w14:textId="4FB8AB07" w:rsidR="00E76696" w:rsidRPr="000A4136" w:rsidRDefault="00E76696" w:rsidP="00F448EA">
            <w:pPr>
              <w:rPr>
                <w:b/>
                <w:bCs/>
              </w:rPr>
            </w:pPr>
            <w:r w:rsidRPr="000A4136">
              <w:rPr>
                <w:b/>
                <w:bCs/>
              </w:rPr>
              <w:t>Rural Mental Health</w:t>
            </w:r>
          </w:p>
        </w:tc>
      </w:tr>
      <w:tr w:rsidR="00E76696" w14:paraId="34C9ECC2" w14:textId="77777777" w:rsidTr="00E76696">
        <w:tc>
          <w:tcPr>
            <w:tcW w:w="2337" w:type="dxa"/>
          </w:tcPr>
          <w:p w14:paraId="5205EC42" w14:textId="1C195EDC" w:rsidR="00E76696" w:rsidRPr="000A4136" w:rsidRDefault="00E76696" w:rsidP="00F448EA">
            <w:pPr>
              <w:rPr>
                <w:b/>
                <w:bCs/>
              </w:rPr>
            </w:pPr>
            <w:r w:rsidRPr="000A4136">
              <w:rPr>
                <w:b/>
                <w:bCs/>
              </w:rPr>
              <w:t>Faculty Area of Interest</w:t>
            </w:r>
          </w:p>
        </w:tc>
        <w:tc>
          <w:tcPr>
            <w:tcW w:w="2337" w:type="dxa"/>
          </w:tcPr>
          <w:p w14:paraId="484570F9" w14:textId="76993204" w:rsidR="00E76696" w:rsidRDefault="00E76696" w:rsidP="00F448EA">
            <w:r>
              <w:t>Dr. Barnett</w:t>
            </w:r>
          </w:p>
        </w:tc>
        <w:tc>
          <w:tcPr>
            <w:tcW w:w="2338" w:type="dxa"/>
          </w:tcPr>
          <w:p w14:paraId="0134F377" w14:textId="77777777" w:rsidR="00E76696" w:rsidRDefault="00E76696" w:rsidP="00F448EA">
            <w:r>
              <w:t>Dr. McGuire</w:t>
            </w:r>
          </w:p>
          <w:p w14:paraId="2B0BE7DC" w14:textId="6FFC7D17" w:rsidR="00E76696" w:rsidRDefault="00E76696" w:rsidP="00F448EA">
            <w:r>
              <w:t xml:space="preserve">Dr. Combs </w:t>
            </w:r>
            <w:r w:rsidR="00AE157A">
              <w:t xml:space="preserve">(clinical </w:t>
            </w:r>
            <w:bookmarkStart w:id="0" w:name="_GoBack"/>
            <w:bookmarkEnd w:id="0"/>
            <w:r w:rsidR="00AE157A">
              <w:t>practice only)</w:t>
            </w:r>
          </w:p>
        </w:tc>
        <w:tc>
          <w:tcPr>
            <w:tcW w:w="2338" w:type="dxa"/>
          </w:tcPr>
          <w:p w14:paraId="02CAAFE1" w14:textId="71D2F8A8" w:rsidR="00E76696" w:rsidRDefault="00E76696" w:rsidP="00F448EA">
            <w:r>
              <w:t xml:space="preserve">Dr. Combs, </w:t>
            </w:r>
            <w:r w:rsidR="000A4136">
              <w:t xml:space="preserve">Dr. Berkout, </w:t>
            </w:r>
            <w:r>
              <w:t>Dr. Green, , Dr. Sass and Dr. Yuen</w:t>
            </w:r>
          </w:p>
        </w:tc>
      </w:tr>
      <w:tr w:rsidR="00E76696" w14:paraId="62DFFAF8" w14:textId="77777777" w:rsidTr="00E76696">
        <w:tc>
          <w:tcPr>
            <w:tcW w:w="2337" w:type="dxa"/>
          </w:tcPr>
          <w:p w14:paraId="418C93CA" w14:textId="70DD96C9" w:rsidR="00E76696" w:rsidRPr="000A4136" w:rsidRDefault="000A4136" w:rsidP="00F448EA">
            <w:pPr>
              <w:rPr>
                <w:b/>
                <w:bCs/>
              </w:rPr>
            </w:pPr>
            <w:r w:rsidRPr="000A4136">
              <w:rPr>
                <w:b/>
                <w:bCs/>
              </w:rPr>
              <w:t>Class 1</w:t>
            </w:r>
          </w:p>
        </w:tc>
        <w:tc>
          <w:tcPr>
            <w:tcW w:w="2337" w:type="dxa"/>
          </w:tcPr>
          <w:p w14:paraId="490E7789" w14:textId="4C4040F0" w:rsidR="00E76696" w:rsidRDefault="00E76696" w:rsidP="00F448EA">
            <w:r>
              <w:t>PSYC 6324: Diversity in Psychology</w:t>
            </w:r>
          </w:p>
        </w:tc>
        <w:tc>
          <w:tcPr>
            <w:tcW w:w="2338" w:type="dxa"/>
          </w:tcPr>
          <w:p w14:paraId="4B0CA3BA" w14:textId="3B8BBCB5" w:rsidR="00E76696" w:rsidRDefault="00E76696" w:rsidP="00F448EA">
            <w:r>
              <w:t>PSYC 6324: Diversity in Psychology</w:t>
            </w:r>
          </w:p>
        </w:tc>
        <w:tc>
          <w:tcPr>
            <w:tcW w:w="2338" w:type="dxa"/>
          </w:tcPr>
          <w:p w14:paraId="3EF1F20F" w14:textId="7AD34C09" w:rsidR="00E76696" w:rsidRDefault="00E76696" w:rsidP="00F448EA">
            <w:r>
              <w:t>PSYC 6324: Diversity in Psychology</w:t>
            </w:r>
          </w:p>
        </w:tc>
      </w:tr>
      <w:tr w:rsidR="00E76696" w14:paraId="0B2135C6" w14:textId="77777777" w:rsidTr="00E76696">
        <w:tc>
          <w:tcPr>
            <w:tcW w:w="2337" w:type="dxa"/>
          </w:tcPr>
          <w:p w14:paraId="45ABEDE9" w14:textId="38AD641D" w:rsidR="00E76696" w:rsidRPr="000A4136" w:rsidRDefault="000A4136" w:rsidP="00F448EA">
            <w:pPr>
              <w:rPr>
                <w:b/>
                <w:bCs/>
              </w:rPr>
            </w:pPr>
            <w:r w:rsidRPr="000A4136">
              <w:rPr>
                <w:b/>
                <w:bCs/>
              </w:rPr>
              <w:t>Class 2</w:t>
            </w:r>
          </w:p>
        </w:tc>
        <w:tc>
          <w:tcPr>
            <w:tcW w:w="2337" w:type="dxa"/>
          </w:tcPr>
          <w:p w14:paraId="6FD2DA1C" w14:textId="4118FA4C" w:rsidR="00E76696" w:rsidRDefault="00E76696" w:rsidP="00F448EA">
            <w:r>
              <w:t>PSYC 6381: Seminar in Underserved Populations</w:t>
            </w:r>
            <w:r w:rsidR="00BF783E">
              <w:t>-</w:t>
            </w:r>
            <w:r>
              <w:t xml:space="preserve"> Fixed Battery</w:t>
            </w:r>
          </w:p>
        </w:tc>
        <w:tc>
          <w:tcPr>
            <w:tcW w:w="2338" w:type="dxa"/>
          </w:tcPr>
          <w:p w14:paraId="0706558B" w14:textId="4B4D75E2" w:rsidR="00E76696" w:rsidRDefault="00E76696" w:rsidP="00F448EA">
            <w:r>
              <w:t>PSYC 6381: Seminar in Underserved Populations</w:t>
            </w:r>
            <w:r w:rsidR="000A4136">
              <w:t>-</w:t>
            </w:r>
            <w:r>
              <w:t xml:space="preserve"> Treatment of  Trauma</w:t>
            </w:r>
          </w:p>
        </w:tc>
        <w:tc>
          <w:tcPr>
            <w:tcW w:w="2338" w:type="dxa"/>
          </w:tcPr>
          <w:p w14:paraId="190C623B" w14:textId="468874BC" w:rsidR="00E76696" w:rsidRDefault="00E76696" w:rsidP="00F448EA">
            <w:r>
              <w:t>PSYC 6381: Seminar in Underserved Populations</w:t>
            </w:r>
            <w:r w:rsidR="000A4136">
              <w:t>- Treatment Issues in Rural Mental Health</w:t>
            </w:r>
          </w:p>
        </w:tc>
      </w:tr>
      <w:tr w:rsidR="00E76696" w14:paraId="63650AA9" w14:textId="77777777" w:rsidTr="00E76696">
        <w:tc>
          <w:tcPr>
            <w:tcW w:w="2337" w:type="dxa"/>
          </w:tcPr>
          <w:p w14:paraId="14189339" w14:textId="6575CC79" w:rsidR="00E76696" w:rsidRPr="000A4136" w:rsidRDefault="000A4136" w:rsidP="00F448EA">
            <w:pPr>
              <w:rPr>
                <w:b/>
                <w:bCs/>
              </w:rPr>
            </w:pPr>
            <w:r w:rsidRPr="000A4136">
              <w:rPr>
                <w:b/>
                <w:bCs/>
              </w:rPr>
              <w:t>Class 3</w:t>
            </w:r>
          </w:p>
        </w:tc>
        <w:tc>
          <w:tcPr>
            <w:tcW w:w="2337" w:type="dxa"/>
          </w:tcPr>
          <w:p w14:paraId="0DD49E38" w14:textId="459A4B74" w:rsidR="00E76696" w:rsidRDefault="00E76696" w:rsidP="00F448EA">
            <w:r>
              <w:t>PSYC 6381: Seminar in Underserved Populations</w:t>
            </w:r>
            <w:r w:rsidR="000A4136">
              <w:t>-</w:t>
            </w:r>
            <w:r>
              <w:t xml:space="preserve"> Assessment of Memory</w:t>
            </w:r>
          </w:p>
        </w:tc>
        <w:tc>
          <w:tcPr>
            <w:tcW w:w="2338" w:type="dxa"/>
          </w:tcPr>
          <w:p w14:paraId="30C679C6" w14:textId="6374E0DC" w:rsidR="00E76696" w:rsidRDefault="00E76696" w:rsidP="00F448EA">
            <w:r>
              <w:t>PSYC 6381: Seminar in Underserved Populations-Veterans and Military Culture</w:t>
            </w:r>
          </w:p>
        </w:tc>
        <w:tc>
          <w:tcPr>
            <w:tcW w:w="2338" w:type="dxa"/>
          </w:tcPr>
          <w:p w14:paraId="493A79F2" w14:textId="02F13620" w:rsidR="00E76696" w:rsidRDefault="00E76696" w:rsidP="00F448EA">
            <w:r>
              <w:t>PSYC 6381: Seminar in Underserved Populations</w:t>
            </w:r>
            <w:r w:rsidR="000A4136">
              <w:t>-Rural Mental Health</w:t>
            </w:r>
          </w:p>
        </w:tc>
      </w:tr>
      <w:tr w:rsidR="00E76696" w14:paraId="50BDD3C9" w14:textId="77777777" w:rsidTr="00E76696">
        <w:tc>
          <w:tcPr>
            <w:tcW w:w="2337" w:type="dxa"/>
          </w:tcPr>
          <w:p w14:paraId="3656D5C1" w14:textId="7C1CB6BF" w:rsidR="00E76696" w:rsidRPr="000A4136" w:rsidRDefault="000A4136" w:rsidP="00F448EA">
            <w:pPr>
              <w:rPr>
                <w:b/>
                <w:bCs/>
              </w:rPr>
            </w:pPr>
            <w:r w:rsidRPr="000A4136">
              <w:rPr>
                <w:b/>
                <w:bCs/>
              </w:rPr>
              <w:lastRenderedPageBreak/>
              <w:t>Class 4</w:t>
            </w:r>
          </w:p>
        </w:tc>
        <w:tc>
          <w:tcPr>
            <w:tcW w:w="2337" w:type="dxa"/>
          </w:tcPr>
          <w:p w14:paraId="3C531738" w14:textId="18B18F7B" w:rsidR="00E76696" w:rsidRDefault="00E76696" w:rsidP="00F448EA">
            <w:r>
              <w:t>PSYC 6381:  Research with Underserved Populations</w:t>
            </w:r>
          </w:p>
        </w:tc>
        <w:tc>
          <w:tcPr>
            <w:tcW w:w="2338" w:type="dxa"/>
          </w:tcPr>
          <w:p w14:paraId="5AAE8B78" w14:textId="63479DB8" w:rsidR="00E76696" w:rsidRDefault="00E76696" w:rsidP="00F448EA">
            <w:r>
              <w:t>PSYC 6381:  Research with Underserved Populations</w:t>
            </w:r>
          </w:p>
        </w:tc>
        <w:tc>
          <w:tcPr>
            <w:tcW w:w="2338" w:type="dxa"/>
          </w:tcPr>
          <w:p w14:paraId="75296969" w14:textId="4D7A8D96" w:rsidR="00E76696" w:rsidRDefault="00E76696" w:rsidP="00F448EA">
            <w:r>
              <w:t>PSYC 6381:  Research with Underserved Populations</w:t>
            </w:r>
          </w:p>
        </w:tc>
      </w:tr>
      <w:tr w:rsidR="00E76696" w14:paraId="2F155113" w14:textId="77777777" w:rsidTr="00E76696">
        <w:tc>
          <w:tcPr>
            <w:tcW w:w="2337" w:type="dxa"/>
          </w:tcPr>
          <w:p w14:paraId="1D729C90" w14:textId="00BD6028" w:rsidR="00E76696" w:rsidRPr="000A4136" w:rsidRDefault="000A4136" w:rsidP="00F448EA">
            <w:pPr>
              <w:rPr>
                <w:b/>
                <w:bCs/>
              </w:rPr>
            </w:pPr>
            <w:r w:rsidRPr="000A4136">
              <w:rPr>
                <w:b/>
                <w:bCs/>
              </w:rPr>
              <w:t>Class 5</w:t>
            </w:r>
          </w:p>
        </w:tc>
        <w:tc>
          <w:tcPr>
            <w:tcW w:w="2337" w:type="dxa"/>
          </w:tcPr>
          <w:p w14:paraId="50ED1249" w14:textId="6054326D" w:rsidR="00E76696" w:rsidRDefault="00E76696" w:rsidP="00F448EA">
            <w:r>
              <w:t>PSYC 5380: Seminar-Death and Dying</w:t>
            </w:r>
          </w:p>
        </w:tc>
        <w:tc>
          <w:tcPr>
            <w:tcW w:w="2338" w:type="dxa"/>
          </w:tcPr>
          <w:p w14:paraId="31E3496C" w14:textId="3F3612E8" w:rsidR="00E76696" w:rsidRDefault="000A4136" w:rsidP="00F448EA">
            <w:r>
              <w:t>TBD</w:t>
            </w:r>
          </w:p>
        </w:tc>
        <w:tc>
          <w:tcPr>
            <w:tcW w:w="2338" w:type="dxa"/>
          </w:tcPr>
          <w:p w14:paraId="778471F9" w14:textId="02B7B75D" w:rsidR="00E76696" w:rsidRDefault="00E76696" w:rsidP="00F448EA">
            <w:r>
              <w:t xml:space="preserve">PSYC 5380: Seminar- </w:t>
            </w:r>
            <w:r w:rsidR="000A4136">
              <w:t xml:space="preserve">Rural </w:t>
            </w:r>
            <w:r>
              <w:t xml:space="preserve">Acceptance and Commitment Therapy </w:t>
            </w:r>
          </w:p>
        </w:tc>
      </w:tr>
      <w:tr w:rsidR="00E76696" w14:paraId="3A4EB58D" w14:textId="77777777" w:rsidTr="00E76696">
        <w:tc>
          <w:tcPr>
            <w:tcW w:w="2337" w:type="dxa"/>
          </w:tcPr>
          <w:p w14:paraId="5FD403DE" w14:textId="0200DD51" w:rsidR="00E76696" w:rsidRPr="000A4136" w:rsidRDefault="000A4136" w:rsidP="00F448EA">
            <w:pPr>
              <w:rPr>
                <w:b/>
                <w:bCs/>
              </w:rPr>
            </w:pPr>
            <w:r w:rsidRPr="000A4136">
              <w:rPr>
                <w:b/>
                <w:bCs/>
              </w:rPr>
              <w:t>Practicum</w:t>
            </w:r>
          </w:p>
        </w:tc>
        <w:tc>
          <w:tcPr>
            <w:tcW w:w="2337" w:type="dxa"/>
          </w:tcPr>
          <w:p w14:paraId="63A53DCD" w14:textId="751CD672" w:rsidR="00E76696" w:rsidRDefault="000A4136" w:rsidP="00F448EA">
            <w:r>
              <w:t>PSYC 6312: Practicum with Underserved Populations (2 semesters)</w:t>
            </w:r>
          </w:p>
        </w:tc>
        <w:tc>
          <w:tcPr>
            <w:tcW w:w="2338" w:type="dxa"/>
          </w:tcPr>
          <w:p w14:paraId="5540DFBA" w14:textId="09962505" w:rsidR="00E76696" w:rsidRDefault="000A4136" w:rsidP="00F448EA">
            <w:r>
              <w:t>PSYC 6312: Practicum with Underserved Populations (2 semesters)</w:t>
            </w:r>
          </w:p>
        </w:tc>
        <w:tc>
          <w:tcPr>
            <w:tcW w:w="2338" w:type="dxa"/>
          </w:tcPr>
          <w:p w14:paraId="34D3BEE2" w14:textId="6016EEDB" w:rsidR="00E76696" w:rsidRDefault="000A4136" w:rsidP="00F448EA">
            <w:r>
              <w:t>PSYC 6312: Practicum with Underserved Populations (2 semesters)</w:t>
            </w:r>
          </w:p>
        </w:tc>
      </w:tr>
      <w:tr w:rsidR="000A4136" w14:paraId="218A74A4" w14:textId="77777777" w:rsidTr="00E76696">
        <w:tc>
          <w:tcPr>
            <w:tcW w:w="2337" w:type="dxa"/>
          </w:tcPr>
          <w:p w14:paraId="150E1008" w14:textId="17B3A36F" w:rsidR="000A4136" w:rsidRPr="000A4136" w:rsidRDefault="000A4136" w:rsidP="00F448EA">
            <w:pPr>
              <w:rPr>
                <w:b/>
                <w:bCs/>
              </w:rPr>
            </w:pPr>
            <w:r w:rsidRPr="000A4136">
              <w:rPr>
                <w:b/>
                <w:bCs/>
              </w:rPr>
              <w:t>Required Program Activity</w:t>
            </w:r>
          </w:p>
        </w:tc>
        <w:tc>
          <w:tcPr>
            <w:tcW w:w="2337" w:type="dxa"/>
          </w:tcPr>
          <w:p w14:paraId="5789B9C1" w14:textId="2C03BCD8" w:rsidR="000A4136" w:rsidRDefault="000A4136" w:rsidP="00F448EA">
            <w:r>
              <w:t>Presentation at Diversity Seminar</w:t>
            </w:r>
          </w:p>
        </w:tc>
        <w:tc>
          <w:tcPr>
            <w:tcW w:w="2338" w:type="dxa"/>
          </w:tcPr>
          <w:p w14:paraId="59A7F974" w14:textId="051EB9C4" w:rsidR="000A4136" w:rsidRDefault="000A4136" w:rsidP="00F448EA">
            <w:r>
              <w:t>Presentation at Diversity Seminar</w:t>
            </w:r>
          </w:p>
        </w:tc>
        <w:tc>
          <w:tcPr>
            <w:tcW w:w="2338" w:type="dxa"/>
          </w:tcPr>
          <w:p w14:paraId="1C19B6E7" w14:textId="06C935B3" w:rsidR="000A4136" w:rsidRDefault="000A4136" w:rsidP="00F448EA">
            <w:r>
              <w:t>Presentation at Diversity Seminar</w:t>
            </w:r>
          </w:p>
        </w:tc>
      </w:tr>
    </w:tbl>
    <w:p w14:paraId="7A65F2C2" w14:textId="78E1B2CE" w:rsidR="00E76696" w:rsidRDefault="00E76696" w:rsidP="00F448EA">
      <w:r>
        <w:t xml:space="preserve"> </w:t>
      </w:r>
    </w:p>
    <w:p w14:paraId="2346772B" w14:textId="77777777" w:rsidR="00E76696" w:rsidRDefault="00E76696" w:rsidP="00F448EA"/>
    <w:p w14:paraId="384DA473" w14:textId="235E797A" w:rsidR="006E401F" w:rsidRDefault="006E401F" w:rsidP="00F448EA"/>
    <w:sectPr w:rsidR="006E401F" w:rsidSect="00F44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F3530"/>
    <w:multiLevelType w:val="hybridMultilevel"/>
    <w:tmpl w:val="39EC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EA"/>
    <w:rsid w:val="000A4136"/>
    <w:rsid w:val="00310227"/>
    <w:rsid w:val="00360E0E"/>
    <w:rsid w:val="003B0E4D"/>
    <w:rsid w:val="004323C5"/>
    <w:rsid w:val="00486FFE"/>
    <w:rsid w:val="00491AA3"/>
    <w:rsid w:val="00503401"/>
    <w:rsid w:val="00532915"/>
    <w:rsid w:val="006E401F"/>
    <w:rsid w:val="007303A3"/>
    <w:rsid w:val="008B4D68"/>
    <w:rsid w:val="00945AF8"/>
    <w:rsid w:val="00972948"/>
    <w:rsid w:val="00A25A5B"/>
    <w:rsid w:val="00AE157A"/>
    <w:rsid w:val="00BF783E"/>
    <w:rsid w:val="00E76696"/>
    <w:rsid w:val="00F37C92"/>
    <w:rsid w:val="00F448EA"/>
    <w:rsid w:val="00F5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CB13"/>
  <w15:chartTrackingRefBased/>
  <w15:docId w15:val="{505C9D88-328F-4A38-B73E-B49F682D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48E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48EA"/>
  </w:style>
  <w:style w:type="paragraph" w:styleId="ListParagraph">
    <w:name w:val="List Paragraph"/>
    <w:basedOn w:val="Normal"/>
    <w:uiPriority w:val="34"/>
    <w:qFormat/>
    <w:rsid w:val="00F448EA"/>
    <w:pPr>
      <w:ind w:left="720"/>
      <w:contextualSpacing/>
    </w:pPr>
  </w:style>
  <w:style w:type="paragraph" w:styleId="NoSpacing">
    <w:name w:val="No Spacing"/>
    <w:uiPriority w:val="1"/>
    <w:qFormat/>
    <w:rsid w:val="003B0E4D"/>
    <w:pPr>
      <w:spacing w:after="0" w:line="240" w:lineRule="auto"/>
    </w:pPr>
    <w:rPr>
      <w:rFonts w:ascii="Calibri" w:hAnsi="Calibri" w:cs="Calibri"/>
    </w:rPr>
  </w:style>
  <w:style w:type="character" w:styleId="Hyperlink">
    <w:name w:val="Hyperlink"/>
    <w:basedOn w:val="DefaultParagraphFont"/>
    <w:uiPriority w:val="99"/>
    <w:unhideWhenUsed/>
    <w:rsid w:val="00E76696"/>
    <w:rPr>
      <w:color w:val="0563C1" w:themeColor="hyperlink"/>
      <w:u w:val="single"/>
    </w:rPr>
  </w:style>
  <w:style w:type="character" w:styleId="UnresolvedMention">
    <w:name w:val="Unresolved Mention"/>
    <w:basedOn w:val="DefaultParagraphFont"/>
    <w:uiPriority w:val="99"/>
    <w:semiHidden/>
    <w:unhideWhenUsed/>
    <w:rsid w:val="00E76696"/>
    <w:rPr>
      <w:color w:val="605E5C"/>
      <w:shd w:val="clear" w:color="auto" w:fill="E1DFDD"/>
    </w:rPr>
  </w:style>
  <w:style w:type="table" w:styleId="TableGrid">
    <w:name w:val="Table Grid"/>
    <w:basedOn w:val="TableNormal"/>
    <w:uiPriority w:val="39"/>
    <w:rsid w:val="00E7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8777">
      <w:bodyDiv w:val="1"/>
      <w:marLeft w:val="0"/>
      <w:marRight w:val="0"/>
      <w:marTop w:val="0"/>
      <w:marBottom w:val="0"/>
      <w:divBdr>
        <w:top w:val="none" w:sz="0" w:space="0" w:color="auto"/>
        <w:left w:val="none" w:sz="0" w:space="0" w:color="auto"/>
        <w:bottom w:val="none" w:sz="0" w:space="0" w:color="auto"/>
        <w:right w:val="none" w:sz="0" w:space="0" w:color="auto"/>
      </w:divBdr>
    </w:div>
    <w:div w:id="168901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pa.org/ed/graduate/specialize/taxonom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DE773B20F154DA7F1B14CDA2232A3" ma:contentTypeVersion="15" ma:contentTypeDescription="Create a new document." ma:contentTypeScope="" ma:versionID="8b013d5672bab82cb4f424310f4b1d98">
  <xsd:schema xmlns:xsd="http://www.w3.org/2001/XMLSchema" xmlns:xs="http://www.w3.org/2001/XMLSchema" xmlns:p="http://schemas.microsoft.com/office/2006/metadata/properties" xmlns:ns1="http://schemas.microsoft.com/sharepoint/v3" xmlns:ns3="876ded58-4ab3-4342-bdf4-b6fcb2ce38ab" xmlns:ns4="f8b206da-af17-480b-a445-6b561771295a" targetNamespace="http://schemas.microsoft.com/office/2006/metadata/properties" ma:root="true" ma:fieldsID="50211df19cc01fb4b02e8281207ced1f" ns1:_="" ns3:_="" ns4:_="">
    <xsd:import namespace="http://schemas.microsoft.com/sharepoint/v3"/>
    <xsd:import namespace="876ded58-4ab3-4342-bdf4-b6fcb2ce38ab"/>
    <xsd:import namespace="f8b206da-af17-480b-a445-6b56177129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d58-4ab3-4342-bdf4-b6fcb2ce38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b206da-af17-480b-a445-6b56177129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A304EE-7BDD-4FAB-A165-6C3CB449D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d58-4ab3-4342-bdf4-b6fcb2ce38ab"/>
    <ds:schemaRef ds:uri="f8b206da-af17-480b-a445-6b5617712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D4ECA-F40A-4AAB-B0FD-A0BBDB061DA1}">
  <ds:schemaRefs>
    <ds:schemaRef ds:uri="http://schemas.microsoft.com/sharepoint/v3/contenttype/forms"/>
  </ds:schemaRefs>
</ds:datastoreItem>
</file>

<file path=customXml/itemProps3.xml><?xml version="1.0" encoding="utf-8"?>
<ds:datastoreItem xmlns:ds="http://schemas.openxmlformats.org/officeDocument/2006/customXml" ds:itemID="{DB8703D6-FFA5-4D07-B627-779C11553856}">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8b206da-af17-480b-a445-6b561771295a"/>
    <ds:schemaRef ds:uri="876ded58-4ab3-4342-bdf4-b6fcb2ce38ab"/>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Combs</dc:creator>
  <cp:keywords/>
  <dc:description/>
  <cp:lastModifiedBy>Dennis Combs</cp:lastModifiedBy>
  <cp:revision>3</cp:revision>
  <dcterms:created xsi:type="dcterms:W3CDTF">2022-09-28T19:59:00Z</dcterms:created>
  <dcterms:modified xsi:type="dcterms:W3CDTF">2022-09-28T20:09:00Z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0x010100484DE773B20F154DA7F1B14CDA2232A3</vt:lpwstr>
  </property>
</Properties>
</file>