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6756E2DC"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DE7615">
        <w:rPr>
          <w:rFonts w:cs="Arial"/>
          <w:bCs/>
          <w:i/>
          <w:iCs/>
          <w:color w:val="FF0000"/>
          <w:sz w:val="20"/>
        </w:rPr>
        <w:t>5</w:t>
      </w:r>
      <w:r w:rsidR="000156C2">
        <w:rPr>
          <w:rFonts w:cs="Arial"/>
          <w:bCs/>
          <w:i/>
          <w:iCs/>
          <w:color w:val="FF0000"/>
          <w:sz w:val="20"/>
        </w:rPr>
        <w:t>/</w:t>
      </w:r>
      <w:r w:rsidR="00DE7615">
        <w:rPr>
          <w:rFonts w:cs="Arial"/>
          <w:bCs/>
          <w:i/>
          <w:iCs/>
          <w:color w:val="FF0000"/>
          <w:sz w:val="20"/>
        </w:rPr>
        <w:t>2</w:t>
      </w:r>
      <w:r w:rsidR="000156C2">
        <w:rPr>
          <w:rFonts w:cs="Arial"/>
          <w:bCs/>
          <w:i/>
          <w:iCs/>
          <w:color w:val="FF0000"/>
          <w:sz w:val="20"/>
        </w:rPr>
        <w:t>/</w:t>
      </w:r>
      <w:r w:rsidR="00332CD4">
        <w:rPr>
          <w:rFonts w:cs="Arial"/>
          <w:bCs/>
          <w:i/>
          <w:iCs/>
          <w:color w:val="FF0000"/>
          <w:sz w:val="20"/>
        </w:rPr>
        <w:t>202</w:t>
      </w:r>
      <w:r w:rsidR="001C0AE2">
        <w:rPr>
          <w:rFonts w:cs="Arial"/>
          <w:bCs/>
          <w:i/>
          <w:iCs/>
          <w:color w:val="FF0000"/>
          <w:sz w:val="20"/>
        </w:rPr>
        <w:t>2</w:t>
      </w:r>
    </w:p>
    <w:p w14:paraId="5D8AF40A" w14:textId="77777777" w:rsidR="00E33BB5" w:rsidRPr="007A54A3" w:rsidRDefault="00E33BB5" w:rsidP="00A7566C">
      <w:pPr>
        <w:pStyle w:val="Title"/>
        <w:jc w:val="both"/>
        <w:rPr>
          <w:rFonts w:cs="Arial"/>
          <w:sz w:val="20"/>
          <w:highlight w:val="yellow"/>
        </w:rPr>
      </w:pPr>
    </w:p>
    <w:p w14:paraId="36C10B2F" w14:textId="77777777" w:rsidR="00F9759F" w:rsidRPr="007A54A3" w:rsidRDefault="00BA525F" w:rsidP="00E71848">
      <w:pPr>
        <w:pStyle w:val="Title"/>
        <w:jc w:val="both"/>
        <w:rPr>
          <w:rFonts w:cs="Arial"/>
          <w:sz w:val="20"/>
        </w:rPr>
      </w:pPr>
      <w:bookmarkStart w:id="0" w:name="OLE_LINK12"/>
      <w:bookmarkStart w:id="1" w:name="OLE_LINK13"/>
      <w:r w:rsidRPr="007A54A3">
        <w:rPr>
          <w:rFonts w:cs="Arial"/>
          <w:sz w:val="20"/>
          <w:highlight w:val="yellow"/>
        </w:rPr>
        <w:t>[</w:t>
      </w:r>
      <w:r w:rsidR="006B7E4D" w:rsidRPr="007A54A3">
        <w:rPr>
          <w:rFonts w:cs="Arial"/>
          <w:sz w:val="20"/>
          <w:highlight w:val="yellow"/>
          <w:u w:val="single"/>
        </w:rPr>
        <w:t>N</w:t>
      </w:r>
      <w:r w:rsidR="00E71848" w:rsidRPr="007A54A3">
        <w:rPr>
          <w:rFonts w:cs="Arial"/>
          <w:caps w:val="0"/>
          <w:sz w:val="20"/>
          <w:highlight w:val="yellow"/>
          <w:u w:val="single"/>
        </w:rPr>
        <w:t>ote</w:t>
      </w:r>
      <w:r w:rsidR="006B7E4D" w:rsidRPr="007A54A3">
        <w:rPr>
          <w:rFonts w:cs="Arial"/>
          <w:sz w:val="20"/>
          <w:highlight w:val="yellow"/>
        </w:rPr>
        <w:t>:</w:t>
      </w:r>
      <w:r w:rsidR="00BD790D" w:rsidRPr="007A54A3">
        <w:rPr>
          <w:rFonts w:cs="Arial"/>
          <w:sz w:val="20"/>
          <w:highlight w:val="yellow"/>
        </w:rPr>
        <w:t xml:space="preserve"> </w:t>
      </w:r>
      <w:r w:rsidR="00F9759F" w:rsidRPr="007A54A3">
        <w:rPr>
          <w:rFonts w:cs="Arial"/>
          <w:sz w:val="20"/>
          <w:highlight w:val="yellow"/>
          <w:u w:val="single"/>
        </w:rPr>
        <w:t xml:space="preserve">ThIS </w:t>
      </w:r>
      <w:r w:rsidR="001B7E02" w:rsidRPr="007A54A3">
        <w:rPr>
          <w:rFonts w:cs="Arial"/>
          <w:sz w:val="20"/>
          <w:highlight w:val="yellow"/>
          <w:u w:val="single"/>
        </w:rPr>
        <w:t>template</w:t>
      </w:r>
      <w:r w:rsidR="00F9759F" w:rsidRPr="007A54A3">
        <w:rPr>
          <w:rFonts w:cs="Arial"/>
          <w:sz w:val="20"/>
          <w:highlight w:val="yellow"/>
          <w:u w:val="single"/>
        </w:rPr>
        <w:t xml:space="preserve"> IS not </w:t>
      </w:r>
      <w:r w:rsidR="00A7566C" w:rsidRPr="007A54A3">
        <w:rPr>
          <w:rFonts w:cs="Arial"/>
          <w:sz w:val="20"/>
          <w:highlight w:val="yellow"/>
          <w:u w:val="single"/>
        </w:rPr>
        <w:t>an OGC standard form contract.</w:t>
      </w:r>
      <w:r w:rsidR="00A7566C" w:rsidRPr="007A54A3">
        <w:rPr>
          <w:rFonts w:cs="Arial"/>
          <w:sz w:val="20"/>
          <w:highlight w:val="yellow"/>
        </w:rPr>
        <w:t xml:space="preserve"> </w:t>
      </w:r>
      <w:r w:rsidR="001B7E02" w:rsidRPr="009957C9">
        <w:rPr>
          <w:rFonts w:ascii="Arial Bold" w:hAnsi="Arial Bold" w:cs="Arial"/>
          <w:caps w:val="0"/>
          <w:smallCaps/>
          <w:sz w:val="20"/>
          <w:highlight w:val="yellow"/>
        </w:rPr>
        <w:t>this template i</w:t>
      </w:r>
      <w:r w:rsidR="009957C9">
        <w:rPr>
          <w:rFonts w:ascii="Arial Bold" w:hAnsi="Arial Bold" w:cs="Arial"/>
          <w:caps w:val="0"/>
          <w:smallCaps/>
          <w:sz w:val="20"/>
          <w:highlight w:val="yellow"/>
        </w:rPr>
        <w:t>s</w:t>
      </w:r>
      <w:r w:rsidR="00F9759F" w:rsidRPr="009957C9">
        <w:rPr>
          <w:rFonts w:ascii="Arial Bold" w:hAnsi="Arial Bold" w:cs="Arial"/>
          <w:caps w:val="0"/>
          <w:smallCaps/>
          <w:sz w:val="20"/>
          <w:highlight w:val="yellow"/>
        </w:rPr>
        <w:t xml:space="preserve"> intended as general</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information a</w:t>
      </w:r>
      <w:r w:rsidR="009957C9">
        <w:rPr>
          <w:rFonts w:ascii="Arial Bold" w:hAnsi="Arial Bold" w:cs="Arial"/>
          <w:caps w:val="0"/>
          <w:smallCaps/>
          <w:sz w:val="20"/>
          <w:highlight w:val="yellow"/>
        </w:rPr>
        <w:t>nd</w:t>
      </w:r>
      <w:r w:rsidR="00F9759F" w:rsidRPr="009957C9">
        <w:rPr>
          <w:rFonts w:ascii="Arial Bold" w:hAnsi="Arial Bold" w:cs="Arial"/>
          <w:caps w:val="0"/>
          <w:smallCaps/>
          <w:sz w:val="20"/>
          <w:highlight w:val="yellow"/>
        </w:rPr>
        <w:t xml:space="preserve"> as </w:t>
      </w:r>
      <w:r w:rsidR="009957C9">
        <w:rPr>
          <w:rFonts w:ascii="Arial Bold" w:hAnsi="Arial Bold" w:cs="Arial"/>
          <w:caps w:val="0"/>
          <w:smallCaps/>
          <w:sz w:val="20"/>
          <w:highlight w:val="yellow"/>
        </w:rPr>
        <w:t>an</w:t>
      </w:r>
      <w:r w:rsidR="00F9759F" w:rsidRPr="009957C9">
        <w:rPr>
          <w:rFonts w:ascii="Arial Bold" w:hAnsi="Arial Bold" w:cs="Arial"/>
          <w:caps w:val="0"/>
          <w:smallCaps/>
          <w:sz w:val="20"/>
          <w:highlight w:val="yellow"/>
        </w:rPr>
        <w:t xml:space="preserve"> example only.</w:t>
      </w:r>
      <w:r w:rsidR="001E2C0E" w:rsidRPr="009957C9">
        <w:rPr>
          <w:rFonts w:ascii="Arial Bold" w:hAnsi="Arial Bold" w:cs="Arial"/>
          <w:caps w:val="0"/>
          <w:smallCaps/>
          <w:sz w:val="20"/>
          <w:highlight w:val="yellow"/>
        </w:rPr>
        <w:t xml:space="preserve"> </w:t>
      </w:r>
      <w:r w:rsidR="001D5661" w:rsidRPr="009957C9">
        <w:rPr>
          <w:rFonts w:ascii="Arial Bold" w:hAnsi="Arial Bold" w:cs="Arial"/>
          <w:caps w:val="0"/>
          <w:smallCaps/>
          <w:sz w:val="20"/>
          <w:highlight w:val="yellow"/>
        </w:rPr>
        <w:t>I</w:t>
      </w:r>
      <w:r w:rsidR="009957C9">
        <w:rPr>
          <w:rFonts w:ascii="Arial Bold" w:hAnsi="Arial Bold" w:cs="Arial"/>
          <w:caps w:val="0"/>
          <w:smallCaps/>
          <w:sz w:val="20"/>
          <w:highlight w:val="yellow"/>
        </w:rPr>
        <w:t>t</w:t>
      </w:r>
      <w:r w:rsidR="001D5661" w:rsidRPr="009957C9">
        <w:rPr>
          <w:rFonts w:ascii="Arial Bold" w:hAnsi="Arial Bold" w:cs="Arial"/>
          <w:caps w:val="0"/>
          <w:smallCaps/>
          <w:sz w:val="20"/>
          <w:highlight w:val="yellow"/>
        </w:rPr>
        <w:t xml:space="preserve"> I</w:t>
      </w:r>
      <w:r w:rsidR="00A7566C" w:rsidRPr="009957C9">
        <w:rPr>
          <w:rFonts w:ascii="Arial Bold" w:hAnsi="Arial Bold" w:cs="Arial"/>
          <w:caps w:val="0"/>
          <w:smallCaps/>
          <w:sz w:val="20"/>
          <w:highlight w:val="yellow"/>
        </w:rPr>
        <w:t>s not intended to provide specific legal advice for a particular situation.</w:t>
      </w:r>
      <w:r w:rsidR="009F198E"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Please do not rely on th</w:t>
      </w:r>
      <w:r w:rsidR="009957C9">
        <w:rPr>
          <w:rFonts w:ascii="Arial Bold" w:hAnsi="Arial Bold" w:cs="Arial"/>
          <w:caps w:val="0"/>
          <w:smallCaps/>
          <w:sz w:val="20"/>
          <w:highlight w:val="yellow"/>
        </w:rPr>
        <w:t>is</w:t>
      </w:r>
      <w:r w:rsidR="00F9759F" w:rsidRPr="009957C9">
        <w:rPr>
          <w:rFonts w:ascii="Arial Bold" w:hAnsi="Arial Bold" w:cs="Arial"/>
          <w:caps w:val="0"/>
          <w:smallCaps/>
          <w:sz w:val="20"/>
          <w:highlight w:val="yellow"/>
        </w:rPr>
        <w:t xml:space="preserve"> </w:t>
      </w:r>
      <w:r w:rsidR="001E2C0E" w:rsidRPr="009957C9">
        <w:rPr>
          <w:rFonts w:ascii="Arial Bold" w:hAnsi="Arial Bold" w:cs="Arial"/>
          <w:caps w:val="0"/>
          <w:smallCaps/>
          <w:sz w:val="20"/>
          <w:highlight w:val="yellow"/>
        </w:rPr>
        <w:t>template</w:t>
      </w:r>
      <w:r w:rsidR="00F9759F" w:rsidRPr="009957C9">
        <w:rPr>
          <w:rFonts w:ascii="Arial Bold" w:hAnsi="Arial Bold" w:cs="Arial"/>
          <w:caps w:val="0"/>
          <w:smallCaps/>
          <w:sz w:val="20"/>
          <w:highlight w:val="yellow"/>
        </w:rPr>
        <w:t xml:space="preserve"> as a substitute for obtaining legal advice from a licensed</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attorney</w:t>
      </w:r>
      <w:r w:rsidR="00F9759F" w:rsidRPr="007A54A3">
        <w:rPr>
          <w:rFonts w:cs="Arial"/>
          <w:sz w:val="20"/>
          <w:highlight w:val="yellow"/>
        </w:rPr>
        <w:t>.</w:t>
      </w:r>
      <w:r w:rsidRPr="007A54A3">
        <w:rPr>
          <w:rFonts w:cs="Arial"/>
          <w:sz w:val="20"/>
          <w:highlight w:val="yellow"/>
        </w:rPr>
        <w:t>]</w:t>
      </w:r>
    </w:p>
    <w:bookmarkEnd w:id="0"/>
    <w:bookmarkEnd w:id="1"/>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D1A97DF" w14:textId="77777777"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3D9F3EF0"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 xml:space="preserve">Upon execution of this Agreement, all </w:t>
      </w:r>
      <w:r w:rsidR="0078724C">
        <w:rPr>
          <w:rFonts w:ascii="Arial" w:hAnsi="Arial" w:cs="Arial"/>
          <w:spacing w:val="-3"/>
          <w:sz w:val="20"/>
        </w:rPr>
        <w:t xml:space="preserve">goods or </w:t>
      </w:r>
      <w:r w:rsidR="00F9759F" w:rsidRPr="007A54A3">
        <w:rPr>
          <w:rFonts w:ascii="Arial" w:hAnsi="Arial" w:cs="Arial"/>
          <w:spacing w:val="-3"/>
          <w:sz w:val="20"/>
        </w:rPr>
        <w:t xml:space="preserve">services previously </w:t>
      </w:r>
      <w:r w:rsidR="0078724C">
        <w:rPr>
          <w:rFonts w:ascii="Arial" w:hAnsi="Arial" w:cs="Arial"/>
          <w:spacing w:val="-3"/>
          <w:sz w:val="20"/>
        </w:rPr>
        <w:t>provided</w:t>
      </w:r>
      <w:r w:rsidR="00F9759F" w:rsidRPr="007A54A3">
        <w:rPr>
          <w:rFonts w:ascii="Arial" w:hAnsi="Arial" w:cs="Arial"/>
          <w:spacing w:val="-3"/>
          <w:sz w:val="20"/>
        </w:rPr>
        <w:t xml:space="preserve">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6281958B"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A27D60">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w:t>
      </w:r>
      <w:r w:rsidR="007C09FC">
        <w:rPr>
          <w:rFonts w:ascii="Arial" w:hAnsi="Arial" w:cs="Arial"/>
          <w:sz w:val="20"/>
        </w:rPr>
        <w:t xml:space="preserve">rules, regulations, and </w:t>
      </w:r>
      <w:r w:rsidR="00BE05C2" w:rsidRPr="007A54A3">
        <w:rPr>
          <w:rFonts w:ascii="Arial" w:hAnsi="Arial" w:cs="Arial"/>
          <w:sz w:val="20"/>
        </w:rPr>
        <w:t xml:space="preserve">policies of The University of Texas System </w:t>
      </w:r>
      <w:r w:rsidR="000431F3" w:rsidRPr="007A54A3">
        <w:rPr>
          <w:rFonts w:ascii="Arial" w:hAnsi="Arial" w:cs="Arial"/>
          <w:sz w:val="20"/>
        </w:rPr>
        <w:t>(</w:t>
      </w:r>
      <w:hyperlink r:id="rId9" w:history="1">
        <w:r w:rsidR="00827C15" w:rsidRPr="002A39E8">
          <w:rPr>
            <w:rStyle w:val="Hyperlink"/>
            <w:rFonts w:ascii="Arial" w:hAnsi="Arial" w:cs="Arial"/>
            <w:sz w:val="20"/>
          </w:rPr>
          <w:t>https://www.utsystem.edu/sites/policy-library</w:t>
        </w:r>
      </w:hyperlink>
      <w:hyperlink w:history="1"/>
      <w:r w:rsidR="000431F3" w:rsidRPr="007A54A3">
        <w:rPr>
          <w:rFonts w:ascii="Arial" w:hAnsi="Arial" w:cs="Arial"/>
          <w:sz w:val="20"/>
        </w:rPr>
        <w:t>)</w:t>
      </w:r>
      <w:r w:rsidR="00A27D60">
        <w:rPr>
          <w:rFonts w:ascii="Arial" w:hAnsi="Arial" w:cs="Arial"/>
          <w:sz w:val="20"/>
        </w:rPr>
        <w:t>,</w:t>
      </w:r>
      <w:r w:rsidR="00BE05C2" w:rsidRPr="007A54A3">
        <w:rPr>
          <w:rFonts w:ascii="Arial" w:hAnsi="Arial" w:cs="Arial"/>
          <w:sz w:val="20"/>
        </w:rPr>
        <w:t xml:space="preserve"> and the institutional rules, regulations and policies of University </w:t>
      </w:r>
      <w:r w:rsidR="006175DB" w:rsidRPr="007A54A3">
        <w:rPr>
          <w:rFonts w:ascii="Arial" w:hAnsi="Arial" w:cs="Arial"/>
          <w:spacing w:val="-3"/>
          <w:sz w:val="20"/>
        </w:rPr>
        <w:t xml:space="preserve">(collectively,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2"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2"/>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6C880B61"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w:t>
      </w:r>
      <w:proofErr w:type="gramStart"/>
      <w:r w:rsidR="007E257E" w:rsidRPr="007A54A3">
        <w:rPr>
          <w:rFonts w:ascii="Arial" w:hAnsi="Arial" w:cs="Arial"/>
          <w:spacing w:val="-3"/>
          <w:sz w:val="20"/>
        </w:rPr>
        <w:t>at all times</w:t>
      </w:r>
      <w:proofErr w:type="gramEnd"/>
      <w:r w:rsidR="007E257E" w:rsidRPr="007A54A3">
        <w:rPr>
          <w:rFonts w:ascii="Arial" w:hAnsi="Arial" w:cs="Arial"/>
          <w:spacing w:val="-3"/>
          <w:sz w:val="20"/>
        </w:rPr>
        <w:t xml:space="preserve">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w:t>
      </w:r>
      <w:r w:rsidR="00C57EC0" w:rsidRPr="007A54A3">
        <w:rPr>
          <w:rFonts w:ascii="Arial" w:hAnsi="Arial" w:cs="Arial"/>
          <w:spacing w:val="-3"/>
          <w:sz w:val="20"/>
        </w:rPr>
        <w:lastRenderedPageBreak/>
        <w:t xml:space="preserve">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3" w:name="OLE_LINK5"/>
      <w:bookmarkStart w:id="4" w:name="OLE_LINK11"/>
      <w:r w:rsidR="007C0046" w:rsidRPr="007A54A3">
        <w:rPr>
          <w:rFonts w:ascii="Arial" w:hAnsi="Arial" w:cs="Arial"/>
          <w:b/>
          <w:spacing w:val="-3"/>
          <w:sz w:val="20"/>
          <w:highlight w:val="cyan"/>
        </w:rPr>
        <w:t>]</w:t>
      </w:r>
      <w:bookmarkEnd w:id="3"/>
      <w:bookmarkEnd w:id="4"/>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xml:space="preserve">: Insert date that is 12 months after Effective </w:t>
      </w:r>
      <w:r w:rsidRPr="007A54A3">
        <w:rPr>
          <w:rFonts w:cs="Arial"/>
          <w:b/>
          <w:sz w:val="20"/>
          <w:highlight w:val="yellow"/>
        </w:rPr>
        <w:lastRenderedPageBreak/>
        <w:t>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4698C296"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proofErr w:type="gramStart"/>
      <w:r w:rsidR="00071999">
        <w:rPr>
          <w:rFonts w:ascii="Arial" w:hAnsi="Arial" w:cs="Arial"/>
          <w:sz w:val="20"/>
        </w:rPr>
        <w:t xml:space="preserve">tax </w:t>
      </w:r>
      <w:r w:rsidR="00D9758E">
        <w:rPr>
          <w:rFonts w:ascii="Arial" w:hAnsi="Arial" w:cs="Arial"/>
          <w:sz w:val="20"/>
        </w:rPr>
        <w:t>exempt</w:t>
      </w:r>
      <w:proofErr w:type="gramEnd"/>
      <w:r w:rsidR="00D9758E">
        <w:rPr>
          <w:rFonts w:ascii="Arial" w:hAnsi="Arial" w:cs="Arial"/>
          <w:sz w:val="20"/>
        </w:rPr>
        <w:t xml:space="preserve">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65824B19"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263BEE">
        <w:rPr>
          <w:rFonts w:ascii="Arial" w:hAnsi="Arial" w:cs="Arial"/>
          <w:spacing w:val="-3"/>
          <w:sz w:val="20"/>
        </w:rPr>
        <w:t>above</w:t>
      </w:r>
      <w:r w:rsidR="00B264E8" w:rsidRPr="007A54A3">
        <w:rPr>
          <w:rFonts w:ascii="Arial" w:hAnsi="Arial" w:cs="Arial"/>
          <w:spacing w:val="-3"/>
          <w:sz w:val="20"/>
        </w:rPr>
        <w:t>)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5" w:name="examine"/>
      <w:bookmarkEnd w:id="5"/>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1E4F2E">
        <w:rPr>
          <w:rFonts w:ascii="Arial" w:hAnsi="Arial" w:cs="Arial"/>
          <w:spacing w:val="-3"/>
          <w:sz w:val="20"/>
          <w:highlight w:val="darkGray"/>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w:t>
      </w:r>
      <w:proofErr w:type="gramStart"/>
      <w:r w:rsidR="00F9759F" w:rsidRPr="0032679F">
        <w:rPr>
          <w:rFonts w:ascii="Arial" w:hAnsi="Arial" w:cs="Arial"/>
          <w:spacing w:val="-3"/>
          <w:sz w:val="20"/>
        </w:rPr>
        <w:t>at all times</w:t>
      </w:r>
      <w:proofErr w:type="gramEnd"/>
      <w:r w:rsidR="00F9759F" w:rsidRPr="0032679F">
        <w:rPr>
          <w:rFonts w:ascii="Arial" w:hAnsi="Arial" w:cs="Arial"/>
          <w:spacing w:val="-3"/>
          <w:sz w:val="20"/>
        </w:rPr>
        <w:t xml:space="preserve">,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lastRenderedPageBreak/>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1E4F2E" w:rsidRDefault="00B41F53" w:rsidP="00A90F61">
      <w:pPr>
        <w:tabs>
          <w:tab w:val="left" w:pos="-720"/>
          <w:tab w:val="left" w:pos="0"/>
          <w:tab w:val="left" w:pos="1440"/>
        </w:tabs>
        <w:suppressAutoHyphens/>
        <w:ind w:left="1440" w:hanging="720"/>
        <w:jc w:val="both"/>
        <w:rPr>
          <w:rFonts w:ascii="Arial" w:hAnsi="Arial" w:cs="Arial"/>
          <w:spacing w:val="-3"/>
          <w:sz w:val="20"/>
          <w:highlight w:val="darkGray"/>
        </w:rPr>
      </w:pPr>
      <w:r w:rsidRPr="001E4F2E">
        <w:rPr>
          <w:rFonts w:ascii="Arial" w:hAnsi="Arial" w:cs="Arial"/>
          <w:spacing w:val="-3"/>
          <w:sz w:val="20"/>
          <w:highlight w:val="darkGray"/>
        </w:rPr>
        <w:t>7.6</w:t>
      </w:r>
      <w:r w:rsidRPr="001E4F2E">
        <w:rPr>
          <w:rFonts w:ascii="Arial" w:hAnsi="Arial" w:cs="Arial"/>
          <w:spacing w:val="-3"/>
          <w:sz w:val="20"/>
          <w:highlight w:val="darkGray"/>
        </w:rPr>
        <w:tab/>
      </w:r>
      <w:r w:rsidR="00A90F61" w:rsidRPr="001E4F2E">
        <w:rPr>
          <w:rFonts w:ascii="Arial" w:hAnsi="Arial" w:cs="Arial"/>
          <w:spacing w:val="-3"/>
          <w:sz w:val="20"/>
          <w:highlight w:val="darkGray"/>
        </w:rPr>
        <w:t xml:space="preserve">Contractor IP is the sole property of Contractor (or its licensor) and Contractor (or its licensor) will </w:t>
      </w:r>
      <w:proofErr w:type="gramStart"/>
      <w:r w:rsidR="00A90F61" w:rsidRPr="001E4F2E">
        <w:rPr>
          <w:rFonts w:ascii="Arial" w:hAnsi="Arial" w:cs="Arial"/>
          <w:spacing w:val="-3"/>
          <w:sz w:val="20"/>
          <w:highlight w:val="darkGray"/>
        </w:rPr>
        <w:t>at all times</w:t>
      </w:r>
      <w:proofErr w:type="gramEnd"/>
      <w:r w:rsidR="00A90F61" w:rsidRPr="001E4F2E">
        <w:rPr>
          <w:rFonts w:ascii="Arial" w:hAnsi="Arial" w:cs="Arial"/>
          <w:spacing w:val="-3"/>
          <w:sz w:val="20"/>
          <w:highlight w:val="darkGray"/>
        </w:rPr>
        <w:t xml:space="preserve"> retain sole and exclusive title to and ownership of Contractor IP.  Contractor grants University a non-exclusive, worldwide, perpetual, irrevocable, sub</w:t>
      </w:r>
      <w:r w:rsidR="00BE5733" w:rsidRPr="001E4F2E">
        <w:rPr>
          <w:rFonts w:ascii="Arial" w:hAnsi="Arial" w:cs="Arial"/>
          <w:spacing w:val="-3"/>
          <w:sz w:val="20"/>
          <w:highlight w:val="darkGray"/>
        </w:rPr>
        <w:noBreakHyphen/>
      </w:r>
      <w:r w:rsidR="00A90F61" w:rsidRPr="001E4F2E">
        <w:rPr>
          <w:rFonts w:ascii="Arial" w:hAnsi="Arial" w:cs="Arial"/>
          <w:spacing w:val="-3"/>
          <w:sz w:val="20"/>
          <w:highlight w:val="darkGray"/>
        </w:rPr>
        <w:t xml:space="preserve">licensable, royalty-free license to use Contractor IP in connection with the Work </w:t>
      </w:r>
      <w:r w:rsidR="00BE5733" w:rsidRPr="001E4F2E">
        <w:rPr>
          <w:rFonts w:ascii="Arial" w:hAnsi="Arial" w:cs="Arial"/>
          <w:spacing w:val="-3"/>
          <w:sz w:val="20"/>
          <w:highlight w:val="darkGray"/>
        </w:rPr>
        <w:t>and</w:t>
      </w:r>
      <w:r w:rsidR="00A90F61" w:rsidRPr="001E4F2E">
        <w:rPr>
          <w:rFonts w:ascii="Arial" w:hAnsi="Arial" w:cs="Arial"/>
          <w:spacing w:val="-3"/>
          <w:sz w:val="20"/>
          <w:highlight w:val="darkGray"/>
        </w:rPr>
        <w:t xml:space="preserve"> Contractor’s services related to the Work. “</w:t>
      </w:r>
      <w:r w:rsidR="00A90F61" w:rsidRPr="001E4F2E">
        <w:rPr>
          <w:rFonts w:ascii="Arial" w:hAnsi="Arial" w:cs="Arial"/>
          <w:b/>
          <w:spacing w:val="-3"/>
          <w:sz w:val="20"/>
          <w:highlight w:val="darkGray"/>
        </w:rPr>
        <w:t>Contractor IP</w:t>
      </w:r>
      <w:r w:rsidR="00A90F61" w:rsidRPr="001E4F2E">
        <w:rPr>
          <w:rFonts w:ascii="Arial" w:hAnsi="Arial" w:cs="Arial"/>
          <w:spacing w:val="-3"/>
          <w:sz w:val="20"/>
          <w:highlight w:val="darkGray"/>
        </w:rPr>
        <w:t>” means a</w:t>
      </w:r>
      <w:r w:rsidRPr="001E4F2E">
        <w:rPr>
          <w:rFonts w:ascii="Arial" w:hAnsi="Arial" w:cs="Arial"/>
          <w:spacing w:val="-3"/>
          <w:sz w:val="20"/>
          <w:highlight w:val="darkGray"/>
        </w:rPr>
        <w:t>ll tools, software and programs owned by Contractor</w:t>
      </w:r>
      <w:r w:rsidR="00025C6B" w:rsidRPr="001E4F2E">
        <w:rPr>
          <w:rFonts w:ascii="Arial" w:hAnsi="Arial" w:cs="Arial"/>
          <w:spacing w:val="-3"/>
          <w:sz w:val="20"/>
          <w:highlight w:val="darkGray"/>
        </w:rPr>
        <w:t xml:space="preserve"> (lic</w:t>
      </w:r>
      <w:r w:rsidRPr="001E4F2E">
        <w:rPr>
          <w:rFonts w:ascii="Arial" w:hAnsi="Arial" w:cs="Arial"/>
          <w:spacing w:val="-3"/>
          <w:sz w:val="20"/>
          <w:highlight w:val="darkGray"/>
        </w:rPr>
        <w:t>ensed to Contractor by a third party</w:t>
      </w:r>
      <w:r w:rsidR="00BE5733" w:rsidRPr="001E4F2E">
        <w:rPr>
          <w:rFonts w:ascii="Arial" w:hAnsi="Arial" w:cs="Arial"/>
          <w:spacing w:val="-3"/>
          <w:sz w:val="20"/>
          <w:highlight w:val="darkGray"/>
        </w:rPr>
        <w:t xml:space="preserve"> licensor</w:t>
      </w:r>
      <w:r w:rsidR="00025C6B" w:rsidRPr="001E4F2E">
        <w:rPr>
          <w:rFonts w:ascii="Arial" w:hAnsi="Arial" w:cs="Arial"/>
          <w:spacing w:val="-3"/>
          <w:sz w:val="20"/>
          <w:highlight w:val="darkGray"/>
        </w:rPr>
        <w:t>)</w:t>
      </w:r>
      <w:r w:rsidRPr="001E4F2E">
        <w:rPr>
          <w:rFonts w:ascii="Arial" w:hAnsi="Arial" w:cs="Arial"/>
          <w:spacing w:val="-3"/>
          <w:sz w:val="20"/>
          <w:highlight w:val="darkGray"/>
        </w:rPr>
        <w:t xml:space="preserve"> that (1)</w:t>
      </w:r>
      <w:r w:rsidR="00025C6B" w:rsidRPr="001E4F2E">
        <w:rPr>
          <w:rFonts w:ascii="Arial" w:hAnsi="Arial" w:cs="Arial"/>
          <w:spacing w:val="-3"/>
          <w:sz w:val="20"/>
          <w:highlight w:val="darkGray"/>
        </w:rPr>
        <w:t> </w:t>
      </w:r>
      <w:r w:rsidRPr="001E4F2E">
        <w:rPr>
          <w:rFonts w:ascii="Arial" w:hAnsi="Arial" w:cs="Arial"/>
          <w:spacing w:val="-3"/>
          <w:sz w:val="20"/>
          <w:highlight w:val="darkGray"/>
        </w:rPr>
        <w:t xml:space="preserve">existed prior to the </w:t>
      </w:r>
      <w:r w:rsidR="00A90F61" w:rsidRPr="001E4F2E">
        <w:rPr>
          <w:rFonts w:ascii="Arial" w:hAnsi="Arial" w:cs="Arial"/>
          <w:spacing w:val="-3"/>
          <w:sz w:val="20"/>
          <w:highlight w:val="darkGray"/>
        </w:rPr>
        <w:t>E</w:t>
      </w:r>
      <w:r w:rsidRPr="001E4F2E">
        <w:rPr>
          <w:rFonts w:ascii="Arial" w:hAnsi="Arial" w:cs="Arial"/>
          <w:spacing w:val="-3"/>
          <w:sz w:val="20"/>
          <w:highlight w:val="darkGray"/>
        </w:rPr>
        <w:t xml:space="preserve">ffective </w:t>
      </w:r>
      <w:r w:rsidR="00A90F61" w:rsidRPr="001E4F2E">
        <w:rPr>
          <w:rFonts w:ascii="Arial" w:hAnsi="Arial" w:cs="Arial"/>
          <w:spacing w:val="-3"/>
          <w:sz w:val="20"/>
          <w:highlight w:val="darkGray"/>
        </w:rPr>
        <w:t>D</w:t>
      </w:r>
      <w:r w:rsidRPr="001E4F2E">
        <w:rPr>
          <w:rFonts w:ascii="Arial" w:hAnsi="Arial" w:cs="Arial"/>
          <w:spacing w:val="-3"/>
          <w:sz w:val="20"/>
          <w:highlight w:val="darkGray"/>
        </w:rPr>
        <w:t xml:space="preserve">ate and the commencement of </w:t>
      </w:r>
      <w:r w:rsidR="00A90F61" w:rsidRPr="001E4F2E">
        <w:rPr>
          <w:rFonts w:ascii="Arial" w:hAnsi="Arial" w:cs="Arial"/>
          <w:spacing w:val="-3"/>
          <w:sz w:val="20"/>
          <w:highlight w:val="darkGray"/>
        </w:rPr>
        <w:t xml:space="preserve">the </w:t>
      </w:r>
      <w:r w:rsidRPr="001E4F2E">
        <w:rPr>
          <w:rFonts w:ascii="Arial" w:hAnsi="Arial" w:cs="Arial"/>
          <w:spacing w:val="-3"/>
          <w:sz w:val="20"/>
          <w:highlight w:val="darkGray"/>
        </w:rPr>
        <w:t>Work</w:t>
      </w:r>
      <w:r w:rsidR="00F44F85" w:rsidRPr="001E4F2E">
        <w:rPr>
          <w:rFonts w:ascii="Arial" w:hAnsi="Arial" w:cs="Arial"/>
          <w:spacing w:val="-3"/>
          <w:sz w:val="20"/>
          <w:highlight w:val="darkGray"/>
        </w:rPr>
        <w:t>; (2) are not related to</w:t>
      </w:r>
      <w:r w:rsidR="00A90F61" w:rsidRPr="001E4F2E">
        <w:rPr>
          <w:rFonts w:ascii="Arial" w:hAnsi="Arial" w:cs="Arial"/>
          <w:spacing w:val="-3"/>
          <w:sz w:val="20"/>
          <w:highlight w:val="darkGray"/>
        </w:rPr>
        <w:t xml:space="preserve"> the</w:t>
      </w:r>
      <w:r w:rsidR="00F44F85" w:rsidRPr="001E4F2E">
        <w:rPr>
          <w:rFonts w:ascii="Arial" w:hAnsi="Arial" w:cs="Arial"/>
          <w:spacing w:val="-3"/>
          <w:sz w:val="20"/>
          <w:highlight w:val="darkGray"/>
        </w:rPr>
        <w:t xml:space="preserve"> Work or to Contractor’s services in connection with the Work; </w:t>
      </w:r>
      <w:r w:rsidR="00A90F61" w:rsidRPr="001E4F2E">
        <w:rPr>
          <w:rFonts w:ascii="Arial" w:hAnsi="Arial" w:cs="Arial"/>
          <w:spacing w:val="-3"/>
          <w:sz w:val="20"/>
          <w:highlight w:val="darkGray"/>
        </w:rPr>
        <w:t>or (3) were created by Contractor (or its licensor) totally separate from the Work or Contractor’s services in connection with the Work.</w:t>
      </w:r>
    </w:p>
    <w:p w14:paraId="38AC8705" w14:textId="77777777"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14:paraId="4DC4A04F" w14:textId="677F9396"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1E4F2E">
        <w:rPr>
          <w:rFonts w:ascii="Arial" w:hAnsi="Arial" w:cs="Arial"/>
          <w:spacing w:val="-3"/>
          <w:sz w:val="20"/>
          <w:highlight w:val="darkGray"/>
        </w:rPr>
        <w:t>7.</w:t>
      </w:r>
      <w:r w:rsidR="002664F3">
        <w:rPr>
          <w:rFonts w:ascii="Arial" w:hAnsi="Arial" w:cs="Arial"/>
          <w:spacing w:val="-3"/>
          <w:sz w:val="20"/>
          <w:highlight w:val="darkGray"/>
        </w:rPr>
        <w:t>7</w:t>
      </w:r>
      <w:r w:rsidR="00125EEB" w:rsidRPr="001E4F2E">
        <w:rPr>
          <w:rFonts w:ascii="Arial" w:hAnsi="Arial" w:cs="Arial"/>
          <w:spacing w:val="-3"/>
          <w:sz w:val="20"/>
          <w:highlight w:val="darkGray"/>
        </w:rPr>
        <w:tab/>
      </w:r>
      <w:r w:rsidR="00A90F61" w:rsidRPr="001E4F2E">
        <w:rPr>
          <w:rFonts w:ascii="Arial" w:hAnsi="Arial" w:cs="Arial"/>
          <w:spacing w:val="-3"/>
          <w:sz w:val="20"/>
          <w:highlight w:val="darkGray"/>
        </w:rPr>
        <w:t>University grants Contractor a non-exclusive, worldwide, perpetual, irrevocable, sub</w:t>
      </w:r>
      <w:r w:rsidR="000F7511" w:rsidRPr="001E4F2E">
        <w:rPr>
          <w:rFonts w:ascii="Arial" w:hAnsi="Arial" w:cs="Arial"/>
          <w:spacing w:val="-3"/>
          <w:sz w:val="20"/>
          <w:highlight w:val="darkGray"/>
        </w:rPr>
        <w:noBreakHyphen/>
      </w:r>
      <w:r w:rsidR="00A90F61" w:rsidRPr="001E4F2E">
        <w:rPr>
          <w:rFonts w:ascii="Arial" w:hAnsi="Arial" w:cs="Arial"/>
          <w:spacing w:val="-3"/>
          <w:sz w:val="20"/>
          <w:highlight w:val="darkGray"/>
        </w:rPr>
        <w:t>licensable, royalty-free license to the Work Product Improvements to Contractor IP.</w:t>
      </w:r>
      <w:r w:rsidR="00A57169" w:rsidRPr="001E4F2E">
        <w:rPr>
          <w:rFonts w:ascii="Arial" w:hAnsi="Arial" w:cs="Arial"/>
          <w:spacing w:val="-3"/>
          <w:sz w:val="20"/>
          <w:highlight w:val="darkGray"/>
        </w:rPr>
        <w:t xml:space="preserve"> </w:t>
      </w:r>
      <w:r w:rsidR="00125EEB" w:rsidRPr="001E4F2E">
        <w:rPr>
          <w:rFonts w:ascii="Arial" w:hAnsi="Arial" w:cs="Arial"/>
          <w:spacing w:val="-3"/>
          <w:sz w:val="20"/>
          <w:highlight w:val="darkGray"/>
        </w:rPr>
        <w:t>“</w:t>
      </w:r>
      <w:r w:rsidR="00125EEB" w:rsidRPr="001E4F2E">
        <w:rPr>
          <w:rFonts w:ascii="Arial" w:hAnsi="Arial" w:cs="Arial"/>
          <w:b/>
          <w:spacing w:val="-3"/>
          <w:sz w:val="20"/>
          <w:highlight w:val="darkGray"/>
        </w:rPr>
        <w:t>Work Product Improvements to Contractor IP</w:t>
      </w:r>
      <w:r w:rsidR="00125EEB" w:rsidRPr="001E4F2E">
        <w:rPr>
          <w:rFonts w:ascii="Arial" w:hAnsi="Arial" w:cs="Arial"/>
          <w:spacing w:val="-3"/>
          <w:sz w:val="20"/>
          <w:highlight w:val="darkGray"/>
        </w:rPr>
        <w:t xml:space="preserve">” means Work Material comprising an improvement, enhancement or modification to Contractor IP, </w:t>
      </w:r>
      <w:proofErr w:type="gramStart"/>
      <w:r w:rsidR="00125EEB" w:rsidRPr="001E4F2E">
        <w:rPr>
          <w:rFonts w:ascii="Arial" w:hAnsi="Arial" w:cs="Arial"/>
          <w:spacing w:val="-3"/>
          <w:sz w:val="20"/>
          <w:highlight w:val="darkGray"/>
        </w:rPr>
        <w:t>whether or not</w:t>
      </w:r>
      <w:proofErr w:type="gramEnd"/>
      <w:r w:rsidR="00125EEB" w:rsidRPr="001E4F2E">
        <w:rPr>
          <w:rFonts w:ascii="Arial" w:hAnsi="Arial" w:cs="Arial"/>
          <w:spacing w:val="-3"/>
          <w:sz w:val="20"/>
          <w:highlight w:val="darkGray"/>
        </w:rPr>
        <w:t xml:space="preserve">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30365EEE"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EB27C9">
        <w:rPr>
          <w:rFonts w:ascii="Arial" w:hAnsi="Arial" w:cs="Arial"/>
          <w:spacing w:val="-3"/>
          <w:sz w:val="20"/>
        </w:rPr>
        <w:t xml:space="preserve"> period</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EB27C9">
        <w:rPr>
          <w:rFonts w:ascii="Arial" w:hAnsi="Arial" w:cs="Arial"/>
          <w:spacing w:val="-3"/>
          <w:sz w:val="20"/>
        </w:rPr>
        <w:t xml:space="preserve"> period</w:t>
      </w:r>
      <w:r w:rsidR="00743A00" w:rsidRPr="00EF50C8">
        <w:rPr>
          <w:rFonts w:ascii="Arial" w:hAnsi="Arial" w:cs="Arial"/>
          <w:b/>
          <w:spacing w:val="-3"/>
          <w:sz w:val="20"/>
          <w:highlight w:val="cyan"/>
        </w:rPr>
        <w:t>]</w:t>
      </w:r>
      <w:r w:rsidR="005878D0" w:rsidRPr="007A54A3">
        <w:rPr>
          <w:rFonts w:ascii="Arial" w:hAnsi="Arial" w:cs="Arial"/>
          <w:spacing w:val="-3"/>
          <w:sz w:val="20"/>
        </w:rPr>
        <w:t>.</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w:t>
      </w:r>
      <w:r w:rsidR="00F9759F" w:rsidRPr="007A54A3">
        <w:rPr>
          <w:rFonts w:ascii="Arial" w:hAnsi="Arial" w:cs="Arial"/>
          <w:spacing w:val="-3"/>
          <w:sz w:val="20"/>
        </w:rPr>
        <w:lastRenderedPageBreak/>
        <w:t xml:space="preserve">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016537C1"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lastRenderedPageBreak/>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41526811"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w:t>
      </w:r>
      <w:r w:rsidR="008F0C10">
        <w:rPr>
          <w:rFonts w:ascii="Arial" w:hAnsi="Arial" w:cs="Arial"/>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and</w:t>
      </w:r>
      <w:r w:rsidR="00CF5B19">
        <w:rPr>
          <w:rFonts w:ascii="Arial" w:hAnsi="Arial" w:cs="Arial"/>
          <w:smallCaps/>
          <w:sz w:val="20"/>
        </w:rPr>
        <w:t xml:space="preserve"> their</w:t>
      </w:r>
      <w:r w:rsidR="008F0C10">
        <w:rPr>
          <w:rFonts w:ascii="Arial" w:hAnsi="Arial" w:cs="Arial"/>
          <w:smallCaps/>
          <w:sz w:val="20"/>
        </w:rPr>
        <w:t xml:space="preserve"> </w:t>
      </w:r>
      <w:r w:rsidR="00CF5B19" w:rsidRPr="007A54A3">
        <w:rPr>
          <w:rFonts w:ascii="Arial" w:hAnsi="Arial" w:cs="Arial"/>
          <w:b/>
          <w:smallCaps/>
          <w:sz w:val="20"/>
          <w:highlight w:val="cyan"/>
        </w:rPr>
        <w:t>]</w:t>
      </w:r>
      <w:r w:rsidR="0055363A" w:rsidRPr="007A54A3">
        <w:rPr>
          <w:rFonts w:ascii="Arial" w:hAnsi="Arial" w:cs="Arial"/>
          <w:smallCaps/>
          <w:sz w:val="20"/>
        </w:rPr>
        <w:t xml:space="preserve">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7777777"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002701F2" w:rsidRPr="00E17CAA">
        <w:rPr>
          <w:rFonts w:ascii="Arial" w:hAnsi="Arial" w:cs="Arial"/>
          <w:b/>
          <w:sz w:val="20"/>
          <w:highlight w:val="yellow"/>
        </w:rPr>
        <w:t>[</w:t>
      </w:r>
      <w:r w:rsidR="002701F2" w:rsidRPr="00E17CAA">
        <w:rPr>
          <w:rFonts w:ascii="Arial" w:hAnsi="Arial" w:cs="Arial"/>
          <w:b/>
          <w:sz w:val="20"/>
          <w:highlight w:val="yellow"/>
          <w:u w:val="single"/>
        </w:rPr>
        <w:t>Note</w:t>
      </w:r>
      <w:r w:rsidR="002701F2" w:rsidRPr="00E17CAA">
        <w:rPr>
          <w:rFonts w:ascii="Arial" w:hAnsi="Arial" w:cs="Arial"/>
          <w:b/>
          <w:sz w:val="20"/>
          <w:highlight w:val="yellow"/>
        </w:rPr>
        <w:t>: These are minimum insurance requirements developed by the UT System Office of Risk Management. Depending on the type of</w:t>
      </w:r>
      <w:r w:rsidR="002701F2" w:rsidRPr="007A54A3">
        <w:rPr>
          <w:rFonts w:ascii="Arial" w:hAnsi="Arial" w:cs="Arial"/>
          <w:b/>
          <w:sz w:val="20"/>
          <w:highlight w:val="yellow"/>
        </w:rPr>
        <w:t xml:space="preserve"> </w:t>
      </w:r>
      <w:r w:rsidR="002701F2">
        <w:rPr>
          <w:rFonts w:ascii="Arial" w:hAnsi="Arial" w:cs="Arial"/>
          <w:b/>
          <w:sz w:val="20"/>
          <w:highlight w:val="yellow"/>
        </w:rPr>
        <w:t>goods or</w:t>
      </w:r>
      <w:r w:rsidR="002701F2" w:rsidRPr="00E17CAA">
        <w:rPr>
          <w:rFonts w:ascii="Arial" w:hAnsi="Arial" w:cs="Arial"/>
          <w:b/>
          <w:sz w:val="20"/>
          <w:highlight w:val="yellow"/>
        </w:rPr>
        <w:t xml:space="preserve"> services covered by this Agreement, consideration should be given to increasing the types of insurance coverages and the limits. </w:t>
      </w:r>
      <w:proofErr w:type="gramStart"/>
      <w:r w:rsidR="002701F2" w:rsidRPr="00E17CAA">
        <w:rPr>
          <w:rFonts w:ascii="Arial" w:hAnsi="Arial" w:cs="Arial"/>
          <w:b/>
          <w:sz w:val="20"/>
          <w:highlight w:val="yellow"/>
        </w:rPr>
        <w:t>In particular, services</w:t>
      </w:r>
      <w:proofErr w:type="gramEnd"/>
      <w:r w:rsidR="002701F2" w:rsidRPr="00E17CAA">
        <w:rPr>
          <w:rFonts w:ascii="Arial" w:hAnsi="Arial" w:cs="Arial"/>
          <w:b/>
          <w:sz w:val="20"/>
          <w:highlight w:val="yellow"/>
        </w:rPr>
        <w:t xml:space="preserve">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002701F2" w:rsidRPr="00E17CAA">
        <w:rPr>
          <w:rFonts w:ascii="Arial" w:hAnsi="Arial" w:cs="Arial"/>
          <w:b/>
          <w:i/>
          <w:sz w:val="20"/>
          <w:highlight w:val="yellow"/>
        </w:rPr>
        <w:t>Contact your institution’s designated risk management contact for assistance with review of all Certificates of Insurance</w:t>
      </w:r>
      <w:r w:rsidR="002701F2" w:rsidRPr="00E17CAA">
        <w:rPr>
          <w:rFonts w:ascii="Arial" w:hAnsi="Arial" w:cs="Arial"/>
          <w:b/>
          <w:sz w:val="20"/>
          <w:highlight w:val="yellow"/>
        </w:rPr>
        <w:t>.]</w:t>
      </w:r>
      <w:r w:rsidR="002701F2" w:rsidRPr="007A54A3" w:rsidDel="002701F2">
        <w:rPr>
          <w:rFonts w:ascii="Arial" w:hAnsi="Arial" w:cs="Arial"/>
          <w:b/>
          <w:sz w:val="20"/>
          <w:highlight w:val="yellow"/>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6" w:name="One"/>
      <w:bookmarkEnd w:id="6"/>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lastRenderedPageBreak/>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E17CAA">
        <w:rPr>
          <w:rFonts w:ascii="Arial" w:hAnsi="Arial" w:cs="Arial"/>
          <w:sz w:val="20"/>
        </w:rPr>
        <w:t xml:space="preserve"> ;</w:t>
      </w:r>
      <w:proofErr w:type="gramEnd"/>
      <w:r w:rsidRPr="00E17CAA">
        <w:rPr>
          <w:rFonts w:ascii="Arial" w:hAnsi="Arial" w:cs="Arial"/>
          <w:sz w:val="20"/>
        </w:rPr>
        <w:t xml:space="preserve">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First and </w:t>
      </w:r>
      <w:proofErr w:type="gramStart"/>
      <w:r w:rsidRPr="0081195A">
        <w:rPr>
          <w:rFonts w:ascii="Arial" w:eastAsiaTheme="minorHAnsi" w:hAnsi="Arial" w:cs="Arial"/>
          <w:sz w:val="20"/>
        </w:rPr>
        <w:t>Third Party</w:t>
      </w:r>
      <w:proofErr w:type="gramEnd"/>
      <w:r w:rsidRPr="0081195A">
        <w:rPr>
          <w:rFonts w:ascii="Arial" w:eastAsiaTheme="minorHAnsi" w:hAnsi="Arial" w:cs="Arial"/>
          <w:sz w:val="20"/>
        </w:rPr>
        <w:t xml:space="preserve">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77777777"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b/>
          <w:color w:val="000000"/>
          <w:sz w:val="20"/>
          <w:highlight w:val="cyan"/>
        </w:rPr>
        <w:t>[</w:t>
      </w:r>
      <w:r w:rsidR="00C72138" w:rsidRPr="00E17CAA">
        <w:rPr>
          <w:rFonts w:ascii="Arial" w:hAnsi="Arial" w:cs="Arial"/>
          <w:b/>
          <w:color w:val="000000"/>
          <w:sz w:val="20"/>
          <w:highlight w:val="cyan"/>
          <w:u w:val="single"/>
        </w:rPr>
        <w:t>Option</w:t>
      </w:r>
      <w:r w:rsidR="00C72138" w:rsidRPr="00E17CAA">
        <w:rPr>
          <w:rFonts w:ascii="Arial" w:hAnsi="Arial" w:cs="Arial"/>
          <w:b/>
          <w:color w:val="000000"/>
          <w:sz w:val="20"/>
          <w:highlight w:val="cyan"/>
        </w:rPr>
        <w:t xml:space="preserve"> (Delete only if contracting party is UT System.):</w:t>
      </w:r>
      <w:r w:rsidR="00C72138" w:rsidRPr="00E17CAA">
        <w:rPr>
          <w:rFonts w:ascii="Arial" w:hAnsi="Arial" w:cs="Arial"/>
          <w:color w:val="000000"/>
          <w:sz w:val="20"/>
        </w:rPr>
        <w:t xml:space="preserve"> , </w:t>
      </w:r>
      <w:r w:rsidR="00C72138" w:rsidRPr="00E17CAA">
        <w:rPr>
          <w:rFonts w:ascii="Arial" w:hAnsi="Arial" w:cs="Arial"/>
          <w:sz w:val="20"/>
        </w:rPr>
        <w:t>The University of Texas System</w:t>
      </w:r>
      <w:r w:rsidR="00C72138" w:rsidRPr="00E17CAA">
        <w:rPr>
          <w:rFonts w:ascii="Arial" w:hAnsi="Arial" w:cs="Arial"/>
          <w:b/>
          <w:sz w:val="20"/>
          <w:highlight w:val="cyan"/>
        </w:rPr>
        <w:t>]</w:t>
      </w:r>
      <w:r w:rsidR="00C72138" w:rsidRPr="00E17CAA">
        <w:rPr>
          <w:rFonts w:ascii="Arial" w:hAnsi="Arial" w:cs="Arial"/>
          <w:sz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b/>
          <w:color w:val="000000"/>
          <w:sz w:val="20"/>
          <w:highlight w:val="cyan"/>
        </w:rPr>
        <w:t>[</w:t>
      </w:r>
      <w:r w:rsidR="00C72138" w:rsidRPr="00E17CAA">
        <w:rPr>
          <w:rFonts w:ascii="Arial" w:hAnsi="Arial" w:cs="Arial"/>
          <w:b/>
          <w:color w:val="000000"/>
          <w:sz w:val="20"/>
          <w:highlight w:val="cyan"/>
          <w:u w:val="single"/>
        </w:rPr>
        <w:t>Option</w:t>
      </w:r>
      <w:r w:rsidR="00C72138" w:rsidRPr="00E17CAA">
        <w:rPr>
          <w:rFonts w:ascii="Arial" w:hAnsi="Arial" w:cs="Arial"/>
          <w:b/>
          <w:color w:val="000000"/>
          <w:sz w:val="20"/>
          <w:highlight w:val="cyan"/>
        </w:rPr>
        <w:t xml:space="preserve"> (Delete only if contracting party is UT System.)</w:t>
      </w:r>
      <w:proofErr w:type="gramStart"/>
      <w:r w:rsidR="00C72138" w:rsidRPr="00E17CAA">
        <w:rPr>
          <w:rFonts w:ascii="Arial" w:hAnsi="Arial" w:cs="Arial"/>
          <w:b/>
          <w:color w:val="000000"/>
          <w:sz w:val="20"/>
          <w:highlight w:val="cyan"/>
        </w:rPr>
        <w:t>:</w:t>
      </w:r>
      <w:r w:rsidR="00C72138" w:rsidRPr="00E17CAA">
        <w:rPr>
          <w:rFonts w:ascii="Arial" w:hAnsi="Arial" w:cs="Arial"/>
          <w:b/>
          <w:color w:val="000000"/>
          <w:sz w:val="20"/>
        </w:rPr>
        <w:t xml:space="preserve"> ,</w:t>
      </w:r>
      <w:proofErr w:type="gramEnd"/>
      <w:r w:rsidR="00C72138" w:rsidRPr="00E17CAA">
        <w:rPr>
          <w:rFonts w:ascii="Arial" w:hAnsi="Arial" w:cs="Arial"/>
          <w:b/>
          <w:color w:val="000000"/>
          <w:sz w:val="20"/>
        </w:rPr>
        <w:t xml:space="preserve"> </w:t>
      </w:r>
      <w:r w:rsidR="00C72138" w:rsidRPr="00E17CAA">
        <w:rPr>
          <w:rFonts w:ascii="Arial" w:hAnsi="Arial" w:cs="Arial"/>
          <w:sz w:val="20"/>
        </w:rPr>
        <w:t>The University of Texas System</w:t>
      </w:r>
      <w:r w:rsidR="00C72138" w:rsidRPr="00E17CAA">
        <w:rPr>
          <w:rFonts w:ascii="Arial" w:hAnsi="Arial" w:cs="Arial"/>
          <w:b/>
          <w:sz w:val="20"/>
          <w:highlight w:val="cyan"/>
        </w:rPr>
        <w:t>]</w:t>
      </w:r>
      <w:r w:rsidR="00C72138" w:rsidRPr="00E17CAA">
        <w:rPr>
          <w:rFonts w:ascii="Arial" w:hAnsi="Arial" w:cs="Arial"/>
          <w:sz w:val="20"/>
        </w:rPr>
        <w:t xml:space="preserve">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b/>
          <w:color w:val="000000"/>
          <w:sz w:val="20"/>
          <w:highlight w:val="cyan"/>
        </w:rPr>
        <w:t>[</w:t>
      </w:r>
      <w:r w:rsidR="00C72138" w:rsidRPr="00E17CAA">
        <w:rPr>
          <w:rFonts w:ascii="Arial" w:hAnsi="Arial" w:cs="Arial"/>
          <w:b/>
          <w:color w:val="000000"/>
          <w:sz w:val="20"/>
          <w:highlight w:val="cyan"/>
          <w:u w:val="single"/>
        </w:rPr>
        <w:t>Option</w:t>
      </w:r>
      <w:r w:rsidR="00C72138" w:rsidRPr="00E17CAA">
        <w:rPr>
          <w:rFonts w:ascii="Arial" w:hAnsi="Arial" w:cs="Arial"/>
          <w:b/>
          <w:color w:val="000000"/>
          <w:sz w:val="20"/>
          <w:highlight w:val="cyan"/>
        </w:rPr>
        <w:t xml:space="preserve"> (Delete only if contracting party is UT System.)</w:t>
      </w:r>
      <w:proofErr w:type="gramStart"/>
      <w:r w:rsidR="00C72138" w:rsidRPr="00E17CAA">
        <w:rPr>
          <w:rFonts w:ascii="Arial" w:hAnsi="Arial" w:cs="Arial"/>
          <w:b/>
          <w:color w:val="000000"/>
          <w:sz w:val="20"/>
          <w:highlight w:val="cyan"/>
        </w:rPr>
        <w:t>:</w:t>
      </w:r>
      <w:r w:rsidR="00C72138" w:rsidRPr="00E17CAA">
        <w:rPr>
          <w:rFonts w:ascii="Arial" w:hAnsi="Arial" w:cs="Arial"/>
          <w:b/>
          <w:color w:val="000000"/>
          <w:sz w:val="20"/>
        </w:rPr>
        <w:t xml:space="preserve"> ,</w:t>
      </w:r>
      <w:proofErr w:type="gramEnd"/>
      <w:r w:rsidR="00C72138" w:rsidRPr="00E17CAA">
        <w:rPr>
          <w:rFonts w:ascii="Arial" w:hAnsi="Arial" w:cs="Arial"/>
          <w:b/>
          <w:color w:val="000000"/>
          <w:sz w:val="20"/>
        </w:rPr>
        <w:t xml:space="preserve"> </w:t>
      </w:r>
      <w:r w:rsidR="00C72138" w:rsidRPr="00E17CAA">
        <w:rPr>
          <w:rFonts w:ascii="Arial" w:hAnsi="Arial" w:cs="Arial"/>
          <w:sz w:val="20"/>
        </w:rPr>
        <w:t>The University of Texas System</w:t>
      </w:r>
      <w:r w:rsidR="00C72138" w:rsidRPr="00E17CAA">
        <w:rPr>
          <w:rFonts w:ascii="Arial" w:hAnsi="Arial" w:cs="Arial"/>
          <w:b/>
          <w:sz w:val="20"/>
          <w:highlight w:val="cyan"/>
        </w:rPr>
        <w:t>]</w:t>
      </w:r>
      <w:r w:rsidR="00C72138" w:rsidRPr="00E17CAA">
        <w:rPr>
          <w:rFonts w:ascii="Arial" w:hAnsi="Arial" w:cs="Arial"/>
          <w:sz w:val="20"/>
        </w:rPr>
        <w:t xml:space="preserve">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016FA8A5" w14:textId="77777777" w:rsidR="00A02F4F" w:rsidRPr="007A54A3" w:rsidRDefault="00A02F4F" w:rsidP="00B46140">
      <w:pPr>
        <w:ind w:left="3600"/>
        <w:jc w:val="both"/>
        <w:rPr>
          <w:rFonts w:ascii="Arial" w:hAnsi="Arial" w:cs="Arial"/>
          <w:sz w:val="20"/>
        </w:rPr>
      </w:pPr>
      <w:r w:rsidRPr="007A54A3">
        <w:rPr>
          <w:rFonts w:ascii="Arial" w:hAnsi="Arial" w:cs="Arial"/>
          <w:sz w:val="20"/>
        </w:rPr>
        <w:t xml:space="preserve">Name: </w:t>
      </w:r>
    </w:p>
    <w:p w14:paraId="33A56981" w14:textId="77777777" w:rsidR="00A02F4F" w:rsidRPr="007A54A3" w:rsidRDefault="00A02F4F" w:rsidP="00B46140">
      <w:pPr>
        <w:ind w:left="3600"/>
        <w:jc w:val="both"/>
        <w:rPr>
          <w:rFonts w:ascii="Arial" w:hAnsi="Arial" w:cs="Arial"/>
          <w:sz w:val="20"/>
        </w:rPr>
      </w:pPr>
      <w:r w:rsidRPr="007A54A3">
        <w:rPr>
          <w:rFonts w:ascii="Arial" w:hAnsi="Arial" w:cs="Arial"/>
          <w:sz w:val="20"/>
        </w:rPr>
        <w:t>Address:</w:t>
      </w:r>
    </w:p>
    <w:p w14:paraId="6BCD501B" w14:textId="77777777" w:rsidR="00A02F4F" w:rsidRPr="007A54A3" w:rsidRDefault="00A02F4F" w:rsidP="00B46140">
      <w:pPr>
        <w:ind w:left="3600"/>
        <w:jc w:val="both"/>
        <w:rPr>
          <w:rFonts w:ascii="Arial" w:hAnsi="Arial" w:cs="Arial"/>
          <w:sz w:val="20"/>
        </w:rPr>
      </w:pPr>
      <w:r w:rsidRPr="007A54A3">
        <w:rPr>
          <w:rFonts w:ascii="Arial" w:hAnsi="Arial" w:cs="Arial"/>
          <w:sz w:val="20"/>
        </w:rPr>
        <w:t>Facsimile Number:</w:t>
      </w:r>
    </w:p>
    <w:p w14:paraId="3E8703C6" w14:textId="77777777" w:rsidR="00A02F4F" w:rsidRPr="007A54A3" w:rsidRDefault="00A02F4F" w:rsidP="00B46140">
      <w:pPr>
        <w:ind w:left="3600"/>
        <w:jc w:val="both"/>
        <w:rPr>
          <w:rFonts w:ascii="Arial" w:hAnsi="Arial" w:cs="Arial"/>
          <w:sz w:val="20"/>
        </w:rPr>
      </w:pPr>
      <w:r w:rsidRPr="007A54A3">
        <w:rPr>
          <w:rFonts w:ascii="Arial" w:hAnsi="Arial" w:cs="Arial"/>
          <w:sz w:val="20"/>
        </w:rPr>
        <w:t xml:space="preserve">Email Address: </w:t>
      </w:r>
    </w:p>
    <w:p w14:paraId="5CA88AA2" w14:textId="77777777"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C72138" w:rsidRPr="007A54A3">
        <w:rPr>
          <w:rFonts w:ascii="Arial" w:hAnsi="Arial" w:cs="Arial"/>
          <w:b/>
          <w:color w:val="000000"/>
          <w:sz w:val="20"/>
          <w:highlight w:val="cyan"/>
        </w:rPr>
        <w:t>[</w:t>
      </w:r>
      <w:r w:rsidR="00C72138" w:rsidRPr="007A54A3">
        <w:rPr>
          <w:rFonts w:ascii="Arial" w:hAnsi="Arial" w:cs="Arial"/>
          <w:b/>
          <w:color w:val="000000"/>
          <w:sz w:val="20"/>
          <w:highlight w:val="cyan"/>
          <w:u w:val="single"/>
        </w:rPr>
        <w:t>Option</w:t>
      </w:r>
      <w:r w:rsidR="00C72138" w:rsidRPr="007A54A3">
        <w:rPr>
          <w:rFonts w:ascii="Arial" w:hAnsi="Arial" w:cs="Arial"/>
          <w:b/>
          <w:color w:val="000000"/>
          <w:sz w:val="20"/>
          <w:highlight w:val="cyan"/>
        </w:rPr>
        <w:t xml:space="preserve"> (Delete only if contracting party is UT System.):</w:t>
      </w:r>
      <w:r w:rsidR="00C72138" w:rsidRPr="00BF3D2B">
        <w:rPr>
          <w:rFonts w:ascii="Arial" w:hAnsi="Arial" w:cs="Arial"/>
          <w:color w:val="000000"/>
          <w:sz w:val="20"/>
        </w:rPr>
        <w:t xml:space="preserve">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b/>
          <w:sz w:val="20"/>
          <w:highlight w:val="cyan"/>
        </w:rPr>
        <w:t>]</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.3.2 Directors and Officers Liability Insurance coverage written on a </w:t>
      </w:r>
      <w:proofErr w:type="gramStart"/>
      <w:r w:rsidR="00C72138" w:rsidRPr="00E17CAA">
        <w:rPr>
          <w:rFonts w:ascii="Arial" w:hAnsi="Arial" w:cs="Arial"/>
          <w:sz w:val="20"/>
        </w:rPr>
        <w:t>claims</w:t>
      </w:r>
      <w:proofErr w:type="gramEnd"/>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3"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4"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5"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6"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7"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8"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29"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0"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w:t>
      </w:r>
      <w:r w:rsidR="00900BA2" w:rsidRPr="007A54A3">
        <w:rPr>
          <w:rFonts w:ascii="Arial" w:eastAsia="Arial Unicode MS" w:hAnsi="Arial" w:cs="Arial"/>
          <w:sz w:val="20"/>
          <w:szCs w:val="20"/>
        </w:rPr>
        <w:lastRenderedPageBreak/>
        <w:t xml:space="preserve">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1F0FD0B8"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Pr>
          <w:rFonts w:ascii="Arial" w:hAnsi="Arial" w:cs="Arial"/>
          <w:spacing w:val="-3"/>
          <w:sz w:val="20"/>
        </w:rPr>
        <w:t>mission critical</w:t>
      </w:r>
      <w:r w:rsidR="00646C32" w:rsidRPr="007A54A3">
        <w:rPr>
          <w:rFonts w:ascii="Arial" w:hAnsi="Arial" w:cs="Arial"/>
          <w:spacing w:val="-3"/>
          <w:sz w:val="20"/>
        </w:rPr>
        <w:t xml:space="preserve"> services</w:t>
      </w:r>
      <w:r w:rsidR="00EE3350">
        <w:rPr>
          <w:rFonts w:ascii="Arial" w:hAnsi="Arial" w:cs="Arial"/>
          <w:b/>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4E442D39"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EE3350">
        <w:rPr>
          <w:rFonts w:ascii="Arial" w:hAnsi="Arial" w:cs="Arial"/>
          <w:spacing w:val="-3"/>
          <w:sz w:val="20"/>
        </w:rPr>
        <w:t>Smith</w:t>
      </w:r>
      <w:r w:rsidR="003A440A">
        <w:rPr>
          <w:rFonts w:ascii="Arial" w:hAnsi="Arial" w:cs="Arial"/>
          <w:spacing w:val="-3"/>
          <w:sz w:val="20"/>
        </w:rPr>
        <w:t xml:space="preserve"> County</w:t>
      </w:r>
      <w:r w:rsidR="00EE3350">
        <w:rPr>
          <w:rFonts w:ascii="Arial" w:hAnsi="Arial" w:cs="Arial"/>
          <w:spacing w:val="-3"/>
          <w:sz w:val="20"/>
        </w:rPr>
        <w:t>,</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2322395C"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have been reviewed and approved for FERPA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039CD2A7" w14:textId="494D538B"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1"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AC1CA6">
        <w:rPr>
          <w:rFonts w:ascii="Arial" w:hAnsi="Arial" w:cs="Arial"/>
          <w:b/>
          <w:sz w:val="20"/>
        </w:rPr>
        <w:t>2</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w:t>
      </w:r>
      <w:r w:rsidR="00AC1CA6">
        <w:rPr>
          <w:rFonts w:ascii="Arial" w:hAnsi="Arial" w:cs="Arial"/>
          <w:b/>
          <w:spacing w:val="-3"/>
          <w:sz w:val="20"/>
          <w:highlight w:val="cyan"/>
          <w:u w:val="single"/>
        </w:rPr>
        <w:t>40</w:t>
      </w:r>
      <w:r w:rsidR="005D17F7" w:rsidRPr="007A54A3">
        <w:rPr>
          <w:rFonts w:ascii="Arial" w:hAnsi="Arial" w:cs="Arial"/>
          <w:b/>
          <w:spacing w:val="-3"/>
          <w:sz w:val="20"/>
          <w:highlight w:val="cyan"/>
        </w:rPr>
        <w:t xml:space="preserve"> related to Payment Card Industry Data Security Standards is not include</w:t>
      </w:r>
      <w:r w:rsidR="004B4CAA">
        <w:rPr>
          <w:rFonts w:ascii="Arial" w:hAnsi="Arial" w:cs="Arial"/>
          <w:b/>
          <w:spacing w:val="-3"/>
          <w:sz w:val="20"/>
          <w:highlight w:val="cyan"/>
        </w:rPr>
        <w:t>d</w:t>
      </w:r>
      <w:r w:rsidR="005D17F7" w:rsidRPr="007A54A3">
        <w:rPr>
          <w:rFonts w:ascii="Arial" w:hAnsi="Arial" w:cs="Arial"/>
          <w:b/>
          <w:spacing w:val="-3"/>
          <w:sz w:val="20"/>
          <w:highlight w:val="cyan"/>
        </w:rPr>
        <w:t xml:space="preserv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w:t>
      </w:r>
      <w:r w:rsidR="00E21EFD" w:rsidRPr="00E21EFD">
        <w:rPr>
          <w:rFonts w:ascii="Arial" w:eastAsia="Arial Unicode MS" w:hAnsi="Arial" w:cs="Arial"/>
          <w:sz w:val="20"/>
        </w:rPr>
        <w:t xml:space="preserve">proportionate to the University’s risk under the Agreement based on the sensitivity of University’s Records, and </w:t>
      </w:r>
      <w:r w:rsidRPr="007A54A3">
        <w:rPr>
          <w:rFonts w:ascii="Arial" w:eastAsia="Arial Unicode MS" w:hAnsi="Arial" w:cs="Arial"/>
          <w:sz w:val="20"/>
        </w:rPr>
        <w:t>no less rigorous than the standards by which Contractor protects its own confidential information</w:t>
      </w:r>
      <w:r w:rsidR="00E21EFD" w:rsidRPr="00E21EFD">
        <w:rPr>
          <w:rFonts w:ascii="Arial" w:eastAsia="Arial Unicode MS" w:hAnsi="Arial" w:cs="Arial"/>
          <w:sz w:val="20"/>
        </w:rPr>
        <w:t>, and periodically provide to University evidence that Contractor meets the security controls required under the Agreement</w:t>
      </w:r>
      <w:r w:rsidRPr="007A54A3">
        <w:rPr>
          <w:rFonts w:ascii="Arial" w:eastAsia="Arial Unicode MS" w:hAnsi="Arial" w:cs="Arial"/>
          <w:sz w:val="20"/>
        </w:rPr>
        <w:t xml:space="preserve">; (3) continually monitor its operations and take any action necessary to assure that University </w:t>
      </w:r>
      <w:r w:rsidRPr="007A54A3">
        <w:rPr>
          <w:rFonts w:ascii="Arial" w:eastAsia="Arial Unicode MS" w:hAnsi="Arial" w:cs="Arial"/>
          <w:sz w:val="20"/>
        </w:rPr>
        <w:lastRenderedPageBreak/>
        <w:t xml:space="preserve">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2"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6AB098EA" w14:textId="77777777" w:rsidR="00F2072F" w:rsidRDefault="00F2072F" w:rsidP="00195817">
      <w:pPr>
        <w:ind w:left="1440" w:hanging="720"/>
        <w:jc w:val="both"/>
        <w:rPr>
          <w:rFonts w:ascii="Arial" w:eastAsia="Arial Unicode MS" w:hAnsi="Arial" w:cs="Arial"/>
          <w:sz w:val="20"/>
        </w:rPr>
      </w:pPr>
    </w:p>
    <w:p w14:paraId="44864636" w14:textId="77777777" w:rsidR="00F2072F"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3"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4"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p>
    <w:p w14:paraId="453A42B1" w14:textId="77777777" w:rsidR="00F2072F" w:rsidRDefault="00F2072F" w:rsidP="001B571C">
      <w:pPr>
        <w:ind w:left="1440"/>
        <w:jc w:val="both"/>
        <w:rPr>
          <w:rFonts w:ascii="Arial" w:hAnsi="Arial" w:cs="Arial"/>
          <w:b/>
          <w:spacing w:val="-3"/>
          <w:sz w:val="20"/>
          <w:highlight w:val="cyan"/>
        </w:rPr>
      </w:pPr>
    </w:p>
    <w:p w14:paraId="3249F6F5" w14:textId="33F47BB3" w:rsidR="00195817" w:rsidRPr="007A54A3" w:rsidRDefault="00AF095B" w:rsidP="001B571C">
      <w:pPr>
        <w:ind w:left="1440"/>
        <w:jc w:val="both"/>
        <w:rPr>
          <w:rFonts w:ascii="Arial" w:hAnsi="Arial" w:cs="Arial"/>
          <w:color w:val="000000"/>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w:t>
      </w:r>
      <w:r w:rsidRPr="007A54A3">
        <w:rPr>
          <w:rFonts w:ascii="Arial" w:hAnsi="Arial" w:cs="Arial"/>
          <w:b/>
          <w:spacing w:val="-3"/>
          <w:sz w:val="20"/>
          <w:highlight w:val="cyan"/>
          <w:u w:val="single"/>
        </w:rPr>
        <w:t>Section 12.</w:t>
      </w:r>
      <w:r w:rsidR="00AC1CA6">
        <w:rPr>
          <w:rFonts w:ascii="Arial" w:hAnsi="Arial" w:cs="Arial"/>
          <w:b/>
          <w:spacing w:val="-3"/>
          <w:sz w:val="20"/>
          <w:highlight w:val="cyan"/>
          <w:u w:val="single"/>
        </w:rPr>
        <w:t>40</w:t>
      </w:r>
      <w:r w:rsidRPr="007A54A3">
        <w:rPr>
          <w:rFonts w:ascii="Arial" w:hAnsi="Arial" w:cs="Arial"/>
          <w:b/>
          <w:spacing w:val="-3"/>
          <w:sz w:val="20"/>
          <w:highlight w:val="cyan"/>
        </w:rPr>
        <w:t xml:space="preserve"> related to Payment Card Industry Data Security Standards is not include</w:t>
      </w:r>
      <w:r w:rsidR="004B4CAA">
        <w:rPr>
          <w:rFonts w:ascii="Arial" w:hAnsi="Arial" w:cs="Arial"/>
          <w:b/>
          <w:spacing w:val="-3"/>
          <w:sz w:val="20"/>
          <w:highlight w:val="cyan"/>
        </w:rPr>
        <w:t>d</w:t>
      </w:r>
      <w:r w:rsidRPr="007A54A3">
        <w:rPr>
          <w:rFonts w:ascii="Arial" w:hAnsi="Arial" w:cs="Arial"/>
          <w:b/>
          <w:spacing w:val="-3"/>
          <w:sz w:val="20"/>
          <w:highlight w:val="cyan"/>
        </w:rPr>
        <w:t xml:space="preserve"> in this Agreement.):</w:t>
      </w:r>
      <w:r w:rsidR="00237315" w:rsidRPr="007A54A3">
        <w:rPr>
          <w:rFonts w:ascii="Arial" w:hAnsi="Arial" w:cs="Arial"/>
          <w:sz w:val="20"/>
        </w:rPr>
        <w:t>, as well as the Payment Card Industry Data Security Standards</w:t>
      </w:r>
      <w:r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w:t>
      </w:r>
      <w:r w:rsidR="00C41683" w:rsidRPr="00E21EFD">
        <w:rPr>
          <w:rFonts w:ascii="Arial" w:eastAsia="Arial Unicode MS" w:hAnsi="Arial" w:cs="Arial"/>
          <w:sz w:val="20"/>
        </w:rPr>
        <w:t xml:space="preserve">proportionate to the University’s risk under the Agreement based on the sensitivity of University’s Records, and </w:t>
      </w:r>
      <w:r w:rsidR="00237315" w:rsidRPr="007A54A3">
        <w:rPr>
          <w:rFonts w:ascii="Arial" w:eastAsia="Arial Unicode MS" w:hAnsi="Arial" w:cs="Arial"/>
          <w:sz w:val="20"/>
        </w:rPr>
        <w:t>no less rigorous than the standards by which Contractor protects its own confidential information</w:t>
      </w:r>
      <w:r w:rsidR="0047658D" w:rsidRPr="00E21EFD">
        <w:rPr>
          <w:rFonts w:ascii="Arial" w:eastAsia="Arial Unicode MS" w:hAnsi="Arial" w:cs="Arial"/>
          <w:sz w:val="20"/>
        </w:rPr>
        <w:t xml:space="preserve">, and periodically provide to University evidence that Contractor meets the security controls required under the </w:t>
      </w:r>
      <w:r w:rsidR="0047658D" w:rsidRPr="00307A56">
        <w:rPr>
          <w:rFonts w:ascii="Arial" w:eastAsia="Arial Unicode MS" w:hAnsi="Arial" w:cs="Arial"/>
          <w:sz w:val="20"/>
        </w:rPr>
        <w:t>Agreement</w:t>
      </w:r>
      <w:r w:rsidR="00237315" w:rsidRPr="00307A56">
        <w:rPr>
          <w:rFonts w:ascii="Arial" w:eastAsia="Arial Unicode MS" w:hAnsi="Arial" w:cs="Arial"/>
          <w:sz w:val="20"/>
        </w:rPr>
        <w:t>;</w:t>
      </w:r>
      <w:r w:rsidR="00307A56">
        <w:rPr>
          <w:rFonts w:ascii="Arial" w:eastAsia="Arial Unicode MS" w:hAnsi="Arial" w:cs="Arial"/>
          <w:sz w:val="20"/>
        </w:rPr>
        <w:t xml:space="preserve"> </w:t>
      </w:r>
      <w:r w:rsidR="00237315" w:rsidRPr="00307A56">
        <w:rPr>
          <w:rFonts w:ascii="Arial" w:eastAsia="Arial Unicode MS" w:hAnsi="Arial" w:cs="Arial"/>
          <w:sz w:val="20"/>
        </w:rPr>
        <w:t>(</w:t>
      </w:r>
      <w:r w:rsidR="00237315" w:rsidRPr="007A54A3">
        <w:rPr>
          <w:rFonts w:ascii="Arial" w:eastAsia="Arial Unicode MS" w:hAnsi="Arial" w:cs="Arial"/>
          <w:sz w:val="20"/>
        </w:rPr>
        <w:t xml:space="preserve">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35"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00195817"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7"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36"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37"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38"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7"/>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2E62C479"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w:t>
      </w:r>
      <w:r w:rsidR="000F0BEE">
        <w:rPr>
          <w:rFonts w:ascii="Arial" w:hAnsi="Arial" w:cs="Arial"/>
          <w:spacing w:val="-3"/>
          <w:sz w:val="20"/>
        </w:rPr>
        <w:t>seven</w:t>
      </w:r>
      <w:r w:rsidR="00F9759F" w:rsidRPr="007A54A3">
        <w:rPr>
          <w:rFonts w:ascii="Arial" w:hAnsi="Arial" w:cs="Arial"/>
          <w:spacing w:val="-3"/>
          <w:sz w:val="20"/>
        </w:rPr>
        <w:t xml:space="preserve"> (</w:t>
      </w:r>
      <w:r w:rsidR="000F0BEE">
        <w:rPr>
          <w:rFonts w:ascii="Arial" w:hAnsi="Arial" w:cs="Arial"/>
          <w:spacing w:val="-3"/>
          <w:sz w:val="20"/>
        </w:rPr>
        <w:t>7</w:t>
      </w:r>
      <w:r w:rsidR="00F9759F" w:rsidRPr="007A54A3">
        <w:rPr>
          <w:rFonts w:ascii="Arial" w:hAnsi="Arial" w:cs="Arial"/>
          <w:spacing w:val="-3"/>
          <w:sz w:val="20"/>
        </w:rPr>
        <w:t>) years</w:t>
      </w:r>
      <w:r w:rsidR="006160BB" w:rsidRPr="007A54A3">
        <w:rPr>
          <w:rFonts w:ascii="Arial" w:hAnsi="Arial" w:cs="Arial"/>
          <w:spacing w:val="-3"/>
          <w:sz w:val="20"/>
        </w:rPr>
        <w:t xml:space="preserve"> </w:t>
      </w:r>
      <w:r w:rsidR="002D324F" w:rsidRPr="002D324F">
        <w:rPr>
          <w:rFonts w:ascii="Arial" w:hAnsi="Arial" w:cs="Arial"/>
          <w:spacing w:val="-3"/>
          <w:sz w:val="20"/>
        </w:rPr>
        <w:t>after the expiration or termination of this Agreement or until all audit, claim, and litigation matters a</w:t>
      </w:r>
      <w:r w:rsidR="002D324F">
        <w:rPr>
          <w:rFonts w:ascii="Arial" w:hAnsi="Arial" w:cs="Arial"/>
          <w:spacing w:val="-3"/>
          <w:sz w:val="20"/>
        </w:rPr>
        <w:t>re resolved, whichever is later</w:t>
      </w:r>
      <w:r w:rsidR="00F9759F" w:rsidRPr="007A54A3">
        <w:rPr>
          <w:rFonts w:ascii="Arial" w:hAnsi="Arial" w:cs="Arial"/>
          <w:spacing w:val="-3"/>
          <w:sz w:val="20"/>
        </w:rPr>
        <w: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r w:rsidR="00C94BF5">
        <w:rPr>
          <w:rFonts w:ascii="Arial" w:hAnsi="Arial" w:cs="Arial"/>
          <w:spacing w:val="-3"/>
          <w:sz w:val="20"/>
        </w:rPr>
        <w:t xml:space="preserve">  </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1855D4D0" w14:textId="77777777" w:rsidR="00371A6A" w:rsidRPr="007A54A3" w:rsidRDefault="00371A6A" w:rsidP="005C659B">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t>__________________________</w:t>
      </w:r>
    </w:p>
    <w:p w14:paraId="2FD1EFB4" w14:textId="77777777"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3E59273" w14:textId="77777777"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39301940" w14:textId="77777777"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5456D11" w14:textId="77777777" w:rsidR="00910761" w:rsidRPr="007A54A3" w:rsidRDefault="00910761" w:rsidP="005C659B">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14:paraId="5375DD39"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6BB4A873" w14:textId="77777777"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037EC478" w14:textId="77777777" w:rsidR="00F2072F" w:rsidRPr="007A54A3" w:rsidRDefault="00371A6A" w:rsidP="00F2072F">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spacing w:val="-3"/>
          <w:sz w:val="20"/>
        </w:rPr>
        <w:lastRenderedPageBreak/>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00F2072F">
        <w:rPr>
          <w:rFonts w:ascii="Arial" w:hAnsi="Arial" w:cs="Arial"/>
          <w:spacing w:val="-3"/>
          <w:sz w:val="20"/>
        </w:rPr>
        <w:t>The University of Texas at Tyler</w:t>
      </w:r>
    </w:p>
    <w:p w14:paraId="3143E039" w14:textId="5868D33F"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3900 University Blvd.</w:t>
      </w:r>
    </w:p>
    <w:p w14:paraId="13FDC021" w14:textId="487CF65F"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Tyler, TX  75799</w:t>
      </w:r>
    </w:p>
    <w:p w14:paraId="08C0682A" w14:textId="7D047638" w:rsidR="00F2072F" w:rsidRPr="007A54A3" w:rsidRDefault="00F2072F" w:rsidP="00F2072F">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 xml:space="preserve">Attention: </w:t>
      </w:r>
      <w:r>
        <w:rPr>
          <w:rFonts w:ascii="Arial" w:hAnsi="Arial" w:cs="Arial"/>
          <w:spacing w:val="-3"/>
          <w:sz w:val="20"/>
        </w:rPr>
        <w:t>University Counsel</w:t>
      </w:r>
    </w:p>
    <w:p w14:paraId="64427F87" w14:textId="23D37D68" w:rsidR="00371A6A" w:rsidRPr="007A54A3" w:rsidRDefault="00371A6A" w:rsidP="00F2072F">
      <w:pPr>
        <w:keepNext/>
        <w:keepLines/>
        <w:numPr>
          <w:ilvl w:val="12"/>
          <w:numId w:val="0"/>
        </w:numPr>
        <w:tabs>
          <w:tab w:val="left" w:pos="-720"/>
          <w:tab w:val="left" w:pos="1800"/>
        </w:tabs>
        <w:suppressAutoHyphens/>
        <w:ind w:left="1440" w:hanging="72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490ADC78" w14:textId="3E34663D" w:rsidR="00F9759F" w:rsidRPr="007A54A3" w:rsidRDefault="00371A6A" w:rsidP="00F2072F">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5CEA5861"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39"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0"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1"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xml:space="preserve">. Contractor agrees to cooperate with Auditor in the conduct of the audit or investigation, including providing </w:t>
      </w:r>
      <w:r w:rsidR="002F475E">
        <w:rPr>
          <w:rFonts w:ascii="Arial" w:hAnsi="Arial" w:cs="Arial"/>
          <w:sz w:val="20"/>
        </w:rPr>
        <w:t xml:space="preserve">Auditor </w:t>
      </w:r>
      <w:r w:rsidR="002F475E" w:rsidRPr="002F475E">
        <w:rPr>
          <w:rFonts w:ascii="Arial" w:hAnsi="Arial" w:cs="Arial"/>
          <w:sz w:val="20"/>
        </w:rPr>
        <w:t xml:space="preserve">any information </w:t>
      </w:r>
      <w:r w:rsidR="002F475E">
        <w:rPr>
          <w:rFonts w:ascii="Arial" w:hAnsi="Arial" w:cs="Arial"/>
          <w:sz w:val="20"/>
        </w:rPr>
        <w:t>A</w:t>
      </w:r>
      <w:r w:rsidR="002F475E" w:rsidRPr="002F475E">
        <w:rPr>
          <w:rFonts w:ascii="Arial" w:hAnsi="Arial" w:cs="Arial"/>
          <w:sz w:val="20"/>
        </w:rPr>
        <w:t>uditor considers relevant to the investigation or audit</w:t>
      </w:r>
      <w:r w:rsidR="00816F32" w:rsidRPr="007A54A3">
        <w:rPr>
          <w:rFonts w:ascii="Arial" w:hAnsi="Arial" w:cs="Arial"/>
          <w:sz w:val="20"/>
        </w:rPr>
        <w:t>. Contractor will include this provision in all contracts with permitted subcontractors.</w:t>
      </w:r>
      <w:r w:rsidR="00B83C13">
        <w:rPr>
          <w:rFonts w:ascii="Arial" w:hAnsi="Arial" w:cs="Arial"/>
          <w:sz w:val="20"/>
        </w:rPr>
        <w:t xml:space="preserve">  This provision is included pursuant to </w:t>
      </w:r>
      <w:hyperlink r:id="rId42" w:anchor="2262.154" w:history="1">
        <w:r w:rsidR="00B83C13" w:rsidRPr="00B83C13">
          <w:rPr>
            <w:rStyle w:val="Hyperlink"/>
            <w:rFonts w:ascii="Arial" w:hAnsi="Arial" w:cs="Arial"/>
            <w:sz w:val="20"/>
          </w:rPr>
          <w:t xml:space="preserve">Section 2262.154 of the </w:t>
        </w:r>
        <w:r w:rsidR="00B83C13" w:rsidRPr="00B83C13">
          <w:rPr>
            <w:rStyle w:val="Hyperlink"/>
            <w:rFonts w:ascii="Arial" w:hAnsi="Arial" w:cs="Arial"/>
            <w:i/>
            <w:sz w:val="20"/>
          </w:rPr>
          <w:t>Texas Government Code</w:t>
        </w:r>
      </w:hyperlink>
      <w:r w:rsidR="00B83C13">
        <w:rPr>
          <w:rFonts w:ascii="Arial" w:hAnsi="Arial" w:cs="Arial"/>
          <w:sz w:val="20"/>
        </w:rPr>
        <w:t xml:space="preserve">. </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5CD529AD" w14:textId="77777777"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14:paraId="78ACBDBE" w14:textId="77777777"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15F82873"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lastRenderedPageBreak/>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67B202BD"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B13098" w:rsidRPr="007A54A3">
        <w:rPr>
          <w:rFonts w:ascii="Arial" w:hAnsi="Arial" w:cs="Arial"/>
          <w:color w:val="000000"/>
          <w:sz w:val="20"/>
        </w:rPr>
        <w:t xml:space="preserve">To the extent that </w:t>
      </w:r>
      <w:hyperlink r:id="rId43"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w:t>
      </w:r>
      <w:proofErr w:type="gramStart"/>
      <w:r w:rsidR="00B13098" w:rsidRPr="007A54A3">
        <w:rPr>
          <w:rFonts w:ascii="Arial" w:hAnsi="Arial" w:cs="Arial"/>
          <w:color w:val="000000"/>
          <w:sz w:val="20"/>
        </w:rPr>
        <w:t>in an effort to</w:t>
      </w:r>
      <w:proofErr w:type="gramEnd"/>
      <w:r w:rsidR="00B13098" w:rsidRPr="007A54A3">
        <w:rPr>
          <w:rFonts w:ascii="Arial" w:hAnsi="Arial" w:cs="Arial"/>
          <w:color w:val="000000"/>
          <w:sz w:val="20"/>
        </w:rPr>
        <w:t xml:space="preserve">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44"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45"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46"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w:t>
      </w:r>
      <w:proofErr w:type="gramStart"/>
      <w:r w:rsidRPr="007A54A3">
        <w:rPr>
          <w:rFonts w:ascii="Arial" w:hAnsi="Arial" w:cs="Arial"/>
          <w:sz w:val="20"/>
        </w:rPr>
        <w:t>is in compliance with</w:t>
      </w:r>
      <w:proofErr w:type="gramEnd"/>
      <w:r w:rsidRPr="007A54A3">
        <w:rPr>
          <w:rFonts w:ascii="Arial" w:hAnsi="Arial" w:cs="Arial"/>
          <w:sz w:val="20"/>
        </w:rPr>
        <w:t xml:space="preserve">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017A196"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47" w:history="1">
        <w:r w:rsidR="00F2072F" w:rsidRPr="00FA5405">
          <w:rPr>
            <w:rStyle w:val="Hyperlink"/>
            <w:rFonts w:ascii="Arial" w:hAnsi="Arial" w:cs="Arial"/>
            <w:bCs/>
            <w:sz w:val="18"/>
            <w:szCs w:val="18"/>
          </w:rPr>
          <w:t>http://catalogs.uttyler.edu/en/UTTyler/HOP/Series-200-General-Policies-and-Procedures/2-5-2-Conflicts-of-Interest-Conflicts-of-Commitment-and-Outside-Activities</w:t>
        </w:r>
      </w:hyperlink>
      <w:r w:rsidR="00F82C72" w:rsidRPr="007A54A3">
        <w:rPr>
          <w:rFonts w:ascii="Arial" w:hAnsi="Arial" w:cs="Arial"/>
          <w:sz w:val="20"/>
        </w:rPr>
        <w:t xml:space="preserve">, University’s Standards of Conduct Guide at </w:t>
      </w:r>
      <w:hyperlink r:id="rId48" w:history="1">
        <w:r w:rsidR="00F2072F" w:rsidRPr="00ED74C2">
          <w:rPr>
            <w:rStyle w:val="Hyperlink"/>
            <w:rFonts w:ascii="Arial" w:hAnsi="Arial" w:cs="Arial"/>
            <w:bCs/>
            <w:sz w:val="18"/>
            <w:szCs w:val="18"/>
          </w:rPr>
          <w:t>https://www.uttyler.edu/compliance/documents/SOCGuide.</w:t>
        </w:r>
        <w:r w:rsidR="00F2072F" w:rsidRPr="00645A06">
          <w:rPr>
            <w:rStyle w:val="Hyperlink"/>
            <w:rFonts w:ascii="Arial" w:hAnsi="Arial" w:cs="Arial"/>
            <w:bCs/>
            <w:sz w:val="18"/>
            <w:szCs w:val="18"/>
          </w:rPr>
          <w:t>pdf</w:t>
        </w:r>
      </w:hyperlink>
      <w:r w:rsidR="00F82C72" w:rsidRPr="007A54A3">
        <w:rPr>
          <w:rFonts w:ascii="Arial" w:hAnsi="Arial" w:cs="Arial"/>
          <w:sz w:val="20"/>
        </w:rPr>
        <w:t>, and applicable state ethics laws and rules at</w:t>
      </w:r>
      <w:r w:rsidR="000C4370">
        <w:rPr>
          <w:rFonts w:ascii="Arial" w:hAnsi="Arial" w:cs="Arial"/>
          <w:sz w:val="20"/>
        </w:rPr>
        <w:t xml:space="preserve"> </w:t>
      </w:r>
      <w:hyperlink r:id="rId49"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50"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51"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52"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may be </w:t>
      </w:r>
      <w:proofErr w:type="gramStart"/>
      <w:r w:rsidRPr="007A54A3">
        <w:rPr>
          <w:rFonts w:ascii="Arial" w:hAnsi="Arial" w:cs="Arial"/>
          <w:spacing w:val="-3"/>
          <w:sz w:val="20"/>
        </w:rPr>
        <w:t>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6449DC9" w:rsidR="005E552C" w:rsidRPr="007A54A3" w:rsidRDefault="00517AD1" w:rsidP="00E16EEF">
      <w:pPr>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bookmarkStart w:id="8" w:name="_Hlk38977446"/>
      <w:r w:rsidR="007A7E97">
        <w:rPr>
          <w:rFonts w:ascii="Arial" w:hAnsi="Arial" w:cs="Arial"/>
          <w:bCs/>
          <w:sz w:val="20"/>
        </w:rPr>
        <w:tab/>
      </w:r>
      <w:bookmarkEnd w:id="8"/>
      <w:r w:rsidR="00E16EEF" w:rsidRPr="00B3019C">
        <w:rPr>
          <w:rFonts w:ascii="Arial" w:hAnsi="Arial" w:cs="Arial"/>
          <w:b/>
          <w:bCs/>
          <w:sz w:val="20"/>
        </w:rPr>
        <w:t>A</w:t>
      </w:r>
      <w:r w:rsidR="00E16EEF">
        <w:rPr>
          <w:rFonts w:ascii="Arial" w:hAnsi="Arial" w:cs="Arial"/>
          <w:b/>
          <w:bCs/>
          <w:sz w:val="20"/>
        </w:rPr>
        <w:t>ccess by Individuals with Disabilities.</w:t>
      </w:r>
      <w:r w:rsidR="00E16EEF" w:rsidRPr="00B3019C">
        <w:rPr>
          <w:rFonts w:ascii="Arial" w:hAnsi="Arial" w:cs="Arial"/>
          <w:b/>
          <w:bCs/>
          <w:sz w:val="20"/>
        </w:rPr>
        <w:t xml:space="preserve"> </w:t>
      </w:r>
      <w:r w:rsidR="00E16EEF" w:rsidRPr="00B3019C">
        <w:rPr>
          <w:rFonts w:ascii="Arial" w:hAnsi="Arial" w:cs="Arial"/>
          <w:sz w:val="20"/>
        </w:rPr>
        <w:t>Contractor represents and warrants (</w:t>
      </w:r>
      <w:r w:rsidR="00E16EEF" w:rsidRPr="00B3019C">
        <w:rPr>
          <w:rFonts w:ascii="Arial" w:hAnsi="Arial" w:cs="Arial"/>
          <w:b/>
          <w:bCs/>
          <w:sz w:val="20"/>
        </w:rPr>
        <w:t>EIR Accessibility Warranty</w:t>
      </w:r>
      <w:r w:rsidR="00E16EEF" w:rsidRPr="00B3019C">
        <w:rPr>
          <w:rFonts w:ascii="Arial" w:hAnsi="Arial" w:cs="Arial"/>
          <w:sz w:val="20"/>
        </w:rPr>
        <w:t>) the electronic and information resources and all associated information, documentation, and support Contractor provides to University under this Agreement (</w:t>
      </w:r>
      <w:r w:rsidR="00E16EEF" w:rsidRPr="00B3019C">
        <w:rPr>
          <w:rFonts w:ascii="Arial" w:hAnsi="Arial" w:cs="Arial"/>
          <w:b/>
          <w:bCs/>
          <w:sz w:val="20"/>
        </w:rPr>
        <w:t>EIRs</w:t>
      </w:r>
      <w:r w:rsidR="00E16EEF" w:rsidRPr="00B3019C">
        <w:rPr>
          <w:rFonts w:ascii="Arial" w:hAnsi="Arial" w:cs="Arial"/>
          <w:sz w:val="20"/>
        </w:rPr>
        <w:t xml:space="preserve">) comply with applicable requirements in </w:t>
      </w:r>
      <w:hyperlink r:id="rId53" w:history="1">
        <w:r w:rsidR="00E16EEF" w:rsidRPr="00B3019C">
          <w:rPr>
            <w:rStyle w:val="Hyperlink"/>
            <w:rFonts w:ascii="Arial" w:hAnsi="Arial" w:cs="Arial"/>
            <w:sz w:val="20"/>
          </w:rPr>
          <w:t>1 TAC Chapter 213</w:t>
        </w:r>
      </w:hyperlink>
      <w:r w:rsidR="00E16EEF" w:rsidRPr="00B3019C">
        <w:rPr>
          <w:rFonts w:ascii="Arial" w:hAnsi="Arial" w:cs="Arial"/>
          <w:sz w:val="20"/>
        </w:rPr>
        <w:t xml:space="preserve"> and </w:t>
      </w:r>
      <w:hyperlink r:id="rId54" w:history="1">
        <w:r w:rsidR="00E16EEF" w:rsidRPr="00B3019C">
          <w:rPr>
            <w:rStyle w:val="Hyperlink"/>
            <w:rFonts w:ascii="Arial" w:hAnsi="Arial" w:cs="Arial"/>
            <w:sz w:val="20"/>
          </w:rPr>
          <w:t>1 TAC §206.70</w:t>
        </w:r>
      </w:hyperlink>
      <w:r w:rsidR="00E16EEF" w:rsidRPr="00B3019C">
        <w:rPr>
          <w:rFonts w:ascii="Arial" w:hAnsi="Arial" w:cs="Arial"/>
          <w:sz w:val="20"/>
        </w:rPr>
        <w:t xml:space="preserve"> (ref. </w:t>
      </w:r>
      <w:hyperlink r:id="rId55" w:anchor="M" w:history="1">
        <w:r w:rsidR="00E16EEF" w:rsidRPr="00B3019C">
          <w:rPr>
            <w:rStyle w:val="Hyperlink"/>
            <w:rFonts w:ascii="Arial" w:hAnsi="Arial" w:cs="Arial"/>
            <w:sz w:val="20"/>
          </w:rPr>
          <w:t xml:space="preserve">Subchapter M, Chapter 2054, </w:t>
        </w:r>
        <w:r w:rsidR="00E16EEF" w:rsidRPr="00B3019C">
          <w:rPr>
            <w:rStyle w:val="Hyperlink"/>
            <w:rFonts w:ascii="Arial" w:hAnsi="Arial" w:cs="Arial"/>
            <w:i/>
            <w:iCs/>
            <w:sz w:val="20"/>
          </w:rPr>
          <w:t>Texas Government Code</w:t>
        </w:r>
      </w:hyperlink>
      <w:r w:rsidR="00E16EEF" w:rsidRPr="00B3019C">
        <w:rPr>
          <w:rFonts w:ascii="Arial" w:hAnsi="Arial" w:cs="Arial"/>
          <w:sz w:val="20"/>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w:t>
      </w:r>
      <w:r w:rsidR="00E16EEF">
        <w:rPr>
          <w:rFonts w:ascii="Arial" w:hAnsi="Arial" w:cs="Arial"/>
        </w:rPr>
        <w:t xml:space="preserve"> </w:t>
      </w:r>
      <w:r w:rsidR="00E16EEF" w:rsidRPr="00B3019C">
        <w:rPr>
          <w:rFonts w:ascii="Arial" w:hAnsi="Arial" w:cs="Arial"/>
          <w:sz w:val="20"/>
        </w:rPr>
        <w:t xml:space="preserve"> Contractor will provide all assistance and cooperation necessary for performance and documentation of accessibility testing, planning, and execution criteria conducted by University or University’s third party testing resources, as required by </w:t>
      </w:r>
      <w:hyperlink r:id="rId56" w:history="1">
        <w:r w:rsidR="00E16EEF" w:rsidRPr="00B3019C">
          <w:rPr>
            <w:rStyle w:val="Hyperlink"/>
            <w:rFonts w:ascii="Arial" w:hAnsi="Arial" w:cs="Arial"/>
            <w:sz w:val="20"/>
          </w:rPr>
          <w:t>1 TAC §213.38(g)</w:t>
        </w:r>
      </w:hyperlink>
      <w:r w:rsidR="00E16EEF" w:rsidRPr="00B3019C">
        <w:rPr>
          <w:rFonts w:ascii="Arial" w:hAnsi="Arial" w:cs="Arial"/>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37F3B2D6" w14:textId="32364A08"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FB0D57">
        <w:rPr>
          <w:rFonts w:ascii="Arial" w:hAnsi="Arial" w:cs="Arial"/>
          <w:spacing w:val="-3"/>
          <w:sz w:val="20"/>
        </w:rPr>
        <w:t>6</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 xml:space="preserve">Historically Underutilized Business </w:t>
      </w:r>
      <w:r w:rsidR="00541820" w:rsidRPr="007A54A3">
        <w:rPr>
          <w:rFonts w:ascii="Arial" w:hAnsi="Arial" w:cs="Arial"/>
          <w:b/>
          <w:spacing w:val="-3"/>
          <w:sz w:val="20"/>
        </w:rPr>
        <w:lastRenderedPageBreak/>
        <w:t>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proofErr w:type="gramStart"/>
      <w:r w:rsidR="00F373B0" w:rsidRPr="007A54A3">
        <w:rPr>
          <w:rFonts w:ascii="Arial" w:hAnsi="Arial" w:cs="Arial"/>
          <w:b/>
          <w:spacing w:val="-3"/>
          <w:sz w:val="20"/>
          <w:u w:val="single"/>
        </w:rPr>
        <w:t xml:space="preserve">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w:t>
      </w:r>
      <w:proofErr w:type="gramEnd"/>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57"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58"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59"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60"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6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62"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63"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64"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65"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66"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67"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68"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69"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70"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40842A6F" w:rsidR="00E673AD" w:rsidRPr="007A54A3" w:rsidRDefault="00E673AD" w:rsidP="00FB0D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w:t>
      </w:r>
      <w:proofErr w:type="gramStart"/>
      <w:r w:rsidRPr="007A54A3">
        <w:rPr>
          <w:rFonts w:ascii="Arial" w:hAnsi="Arial" w:cs="Arial"/>
          <w:color w:val="000000"/>
          <w:sz w:val="20"/>
        </w:rPr>
        <w:t>Each individual</w:t>
      </w:r>
      <w:proofErr w:type="gramEnd"/>
      <w:r w:rsidRPr="007A54A3">
        <w:rPr>
          <w:rFonts w:ascii="Arial" w:hAnsi="Arial" w:cs="Arial"/>
          <w:color w:val="000000"/>
          <w:sz w:val="20"/>
        </w:rPr>
        <w:t xml:space="preserve">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w:t>
      </w:r>
      <w:proofErr w:type="gramStart"/>
      <w:r w:rsidRPr="007A54A3">
        <w:rPr>
          <w:rFonts w:ascii="Arial" w:hAnsi="Arial" w:cs="Arial"/>
          <w:color w:val="000000"/>
          <w:sz w:val="20"/>
        </w:rPr>
        <w:t>each individual</w:t>
      </w:r>
      <w:proofErr w:type="gramEnd"/>
      <w:r w:rsidRPr="007A54A3">
        <w:rPr>
          <w:rFonts w:ascii="Arial" w:hAnsi="Arial" w:cs="Arial"/>
          <w:color w:val="000000"/>
          <w:sz w:val="20"/>
        </w:rPr>
        <w:t xml:space="preserve">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295CCA61"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2BE14C21"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bookmarkStart w:id="9" w:name="_Hlk101174230"/>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0844E2">
        <w:rPr>
          <w:rFonts w:ascii="Arial" w:hAnsi="Arial" w:cs="Arial"/>
          <w:b/>
          <w:sz w:val="20"/>
          <w:highlight w:val="cyan"/>
        </w:rPr>
        <w:t>7</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bookmarkEnd w:id="9"/>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lastRenderedPageBreak/>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71"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5287DA65"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72"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w:t>
      </w:r>
      <w:proofErr w:type="gramStart"/>
      <w:r w:rsidR="002D5B57" w:rsidRPr="001B2733">
        <w:rPr>
          <w:rFonts w:ascii="Arial" w:hAnsi="Arial" w:cs="Arial"/>
          <w:sz w:val="20"/>
        </w:rPr>
        <w:t>University‘</w:t>
      </w:r>
      <w:proofErr w:type="gramEnd"/>
      <w:r w:rsidR="002D5B57" w:rsidRPr="001B2733">
        <w:rPr>
          <w:rFonts w:ascii="Arial" w:hAnsi="Arial" w:cs="Arial"/>
          <w:sz w:val="20"/>
        </w:rPr>
        <w:t>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73"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74"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75"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55420EC"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xml:space="preserve">.  To the extent applicable to the </w:t>
      </w:r>
      <w:r w:rsidR="005564A4">
        <w:rPr>
          <w:rFonts w:ascii="Arial" w:hAnsi="Arial" w:cs="Arial"/>
          <w:spacing w:val="-3"/>
          <w:sz w:val="20"/>
        </w:rPr>
        <w:t>Work</w:t>
      </w:r>
      <w:r w:rsidRPr="001B2733">
        <w:rPr>
          <w:rFonts w:ascii="Arial" w:hAnsi="Arial" w:cs="Arial"/>
          <w:spacing w:val="-3"/>
          <w:sz w:val="20"/>
        </w:rPr>
        <w:t xml:space="preserve"> performed under this Agreement, Contractor represents and warrants, that all </w:t>
      </w:r>
      <w:r w:rsidR="0078724C">
        <w:rPr>
          <w:rFonts w:ascii="Arial" w:hAnsi="Arial" w:cs="Arial"/>
          <w:spacing w:val="-3"/>
          <w:sz w:val="20"/>
        </w:rPr>
        <w:t xml:space="preserve">Work, </w:t>
      </w:r>
      <w:r w:rsidRPr="001B2733">
        <w:rPr>
          <w:rFonts w:ascii="Arial" w:hAnsi="Arial" w:cs="Arial"/>
          <w:spacing w:val="-3"/>
          <w:sz w:val="20"/>
        </w:rPr>
        <w:t>articles and services furnished under this Agreement meet or exceed the safety standards established and promulgated under the Federal Occupational Safety and Health Law (</w:t>
      </w:r>
      <w:hyperlink r:id="rId76"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115026FE" w14:textId="77777777" w:rsidR="000844E2"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77"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78"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79"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p>
    <w:p w14:paraId="25CCEA4D" w14:textId="77777777" w:rsidR="000844E2" w:rsidRDefault="000844E2" w:rsidP="00264513">
      <w:pPr>
        <w:ind w:left="1440" w:hanging="720"/>
        <w:jc w:val="both"/>
        <w:rPr>
          <w:rFonts w:ascii="Arial" w:hAnsi="Arial" w:cs="Arial"/>
          <w:smallCaps/>
          <w:spacing w:val="-3"/>
          <w:sz w:val="20"/>
        </w:rPr>
      </w:pPr>
    </w:p>
    <w:p w14:paraId="7ABD15AF" w14:textId="50DBE586" w:rsidR="000844E2" w:rsidRPr="000844E2" w:rsidRDefault="000844E2" w:rsidP="000844E2">
      <w:pPr>
        <w:ind w:left="1440" w:hanging="720"/>
        <w:jc w:val="both"/>
        <w:rPr>
          <w:rFonts w:ascii="Arial" w:hAnsi="Arial" w:cs="Arial"/>
          <w:b/>
          <w:spacing w:val="-3"/>
          <w:sz w:val="20"/>
        </w:rPr>
      </w:pPr>
      <w:r w:rsidRPr="00CC3784">
        <w:rPr>
          <w:rFonts w:ascii="Arial" w:hAnsi="Arial" w:cs="Arial"/>
          <w:spacing w:val="-3"/>
          <w:sz w:val="20"/>
        </w:rPr>
        <w:t>12.37</w:t>
      </w:r>
      <w:r w:rsidRPr="00CC3784">
        <w:rPr>
          <w:rFonts w:ascii="Arial" w:hAnsi="Arial" w:cs="Arial"/>
          <w:spacing w:val="-3"/>
          <w:sz w:val="20"/>
        </w:rPr>
        <w:tab/>
      </w:r>
      <w:r w:rsidRPr="000844E2">
        <w:rPr>
          <w:rFonts w:ascii="Arial" w:hAnsi="Arial" w:cs="Arial"/>
          <w:b/>
          <w:spacing w:val="-3"/>
          <w:sz w:val="20"/>
        </w:rPr>
        <w:t xml:space="preserve">Federal Requirements for Telecommunications Equipment or Services </w:t>
      </w:r>
    </w:p>
    <w:p w14:paraId="6CABB7E7" w14:textId="77777777" w:rsidR="000844E2" w:rsidRPr="000844E2" w:rsidRDefault="000844E2" w:rsidP="000844E2">
      <w:pPr>
        <w:ind w:left="1440" w:hanging="720"/>
        <w:jc w:val="both"/>
        <w:rPr>
          <w:rFonts w:ascii="Arial" w:hAnsi="Arial" w:cs="Arial"/>
          <w:spacing w:val="-3"/>
          <w:sz w:val="20"/>
        </w:rPr>
      </w:pPr>
    </w:p>
    <w:p w14:paraId="5B2923DA" w14:textId="69FAFF8B" w:rsidR="000844E2" w:rsidRPr="000844E2" w:rsidRDefault="000844E2" w:rsidP="000844E2">
      <w:pPr>
        <w:ind w:left="2160" w:hanging="720"/>
        <w:jc w:val="both"/>
        <w:rPr>
          <w:rFonts w:ascii="Arial" w:hAnsi="Arial" w:cs="Arial"/>
          <w:spacing w:val="-3"/>
          <w:sz w:val="20"/>
        </w:rPr>
      </w:pPr>
      <w:r w:rsidRPr="000844E2">
        <w:rPr>
          <w:rFonts w:ascii="Arial" w:hAnsi="Arial" w:cs="Arial"/>
          <w:spacing w:val="-3"/>
          <w:sz w:val="20"/>
        </w:rPr>
        <w:t>(a)</w:t>
      </w:r>
      <w:r w:rsidRPr="000844E2">
        <w:rPr>
          <w:rFonts w:ascii="Arial" w:hAnsi="Arial" w:cs="Arial"/>
          <w:spacing w:val="-3"/>
          <w:sz w:val="20"/>
        </w:rPr>
        <w:tab/>
        <w:t>Contractor represents that it will not provide covered telecommunications equipment or services, as defined in 2 CFR § 200.216, to University in the performance of this Agreement or any contract, subcontract, or other contractual instrument resulting from this Agreement.</w:t>
      </w:r>
    </w:p>
    <w:p w14:paraId="54513D62" w14:textId="77777777" w:rsidR="000844E2" w:rsidRPr="000844E2" w:rsidRDefault="000844E2" w:rsidP="000844E2">
      <w:pPr>
        <w:ind w:left="1440" w:hanging="720"/>
        <w:jc w:val="both"/>
        <w:rPr>
          <w:rFonts w:ascii="Arial" w:hAnsi="Arial" w:cs="Arial"/>
          <w:spacing w:val="-3"/>
          <w:sz w:val="20"/>
        </w:rPr>
      </w:pPr>
      <w:r w:rsidRPr="000844E2">
        <w:rPr>
          <w:rFonts w:ascii="Arial" w:hAnsi="Arial" w:cs="Arial"/>
          <w:spacing w:val="-3"/>
          <w:sz w:val="20"/>
        </w:rPr>
        <w:t xml:space="preserve"> </w:t>
      </w:r>
    </w:p>
    <w:p w14:paraId="49349436" w14:textId="5B7F1DBA" w:rsidR="00264513" w:rsidRPr="000844E2" w:rsidRDefault="000844E2" w:rsidP="000844E2">
      <w:pPr>
        <w:ind w:left="2160" w:hanging="720"/>
        <w:jc w:val="both"/>
        <w:rPr>
          <w:rFonts w:ascii="Arial" w:hAnsi="Arial" w:cs="Arial"/>
          <w:spacing w:val="-3"/>
          <w:sz w:val="20"/>
        </w:rPr>
      </w:pPr>
      <w:r w:rsidRPr="000844E2">
        <w:rPr>
          <w:rFonts w:ascii="Arial" w:hAnsi="Arial" w:cs="Arial"/>
          <w:spacing w:val="-3"/>
          <w:sz w:val="20"/>
        </w:rPr>
        <w:t>(</w:t>
      </w:r>
      <w:r w:rsidR="005B7112">
        <w:rPr>
          <w:rFonts w:ascii="Arial" w:hAnsi="Arial" w:cs="Arial"/>
          <w:spacing w:val="-3"/>
          <w:sz w:val="20"/>
        </w:rPr>
        <w:t>b</w:t>
      </w:r>
      <w:r w:rsidRPr="000844E2">
        <w:rPr>
          <w:rFonts w:ascii="Arial" w:hAnsi="Arial" w:cs="Arial"/>
          <w:spacing w:val="-3"/>
          <w:sz w:val="20"/>
        </w:rPr>
        <w:t>)</w:t>
      </w:r>
      <w:r w:rsidRPr="000844E2">
        <w:rPr>
          <w:rFonts w:ascii="Arial" w:hAnsi="Arial" w:cs="Arial"/>
          <w:spacing w:val="-3"/>
          <w:sz w:val="20"/>
        </w:rPr>
        <w:tab/>
        <w:t xml:space="preserve">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w:t>
      </w:r>
      <w:r>
        <w:rPr>
          <w:rFonts w:ascii="Arial" w:hAnsi="Arial" w:cs="Arial"/>
          <w:spacing w:val="-3"/>
          <w:sz w:val="20"/>
        </w:rPr>
        <w:t xml:space="preserve">to University </w:t>
      </w:r>
      <w:r w:rsidRPr="000844E2">
        <w:rPr>
          <w:rFonts w:ascii="Arial" w:hAnsi="Arial" w:cs="Arial"/>
          <w:spacing w:val="-3"/>
          <w:sz w:val="20"/>
        </w:rPr>
        <w:t xml:space="preserve">within one business day, and provide </w:t>
      </w:r>
      <w:r>
        <w:rPr>
          <w:rFonts w:ascii="Arial" w:hAnsi="Arial" w:cs="Arial"/>
          <w:spacing w:val="-3"/>
          <w:sz w:val="20"/>
        </w:rPr>
        <w:t xml:space="preserve">University with </w:t>
      </w:r>
      <w:r w:rsidRPr="000844E2">
        <w:rPr>
          <w:rFonts w:ascii="Arial" w:hAnsi="Arial" w:cs="Arial"/>
          <w:spacing w:val="-3"/>
          <w:sz w:val="20"/>
        </w:rPr>
        <w:t>an update within ten business days that includes measures to prevent recurrence.</w:t>
      </w:r>
      <w:r w:rsidR="00267BE4" w:rsidRPr="000844E2">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290A05F"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0844E2">
        <w:rPr>
          <w:rFonts w:ascii="Arial" w:hAnsi="Arial" w:cs="Arial"/>
          <w:bCs/>
          <w:color w:val="000000"/>
          <w:sz w:val="20"/>
        </w:rPr>
        <w:t>8</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1466FB10"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0844E2">
        <w:rPr>
          <w:rFonts w:ascii="Arial" w:hAnsi="Arial" w:cs="Arial"/>
          <w:bCs/>
          <w:color w:val="000000"/>
          <w:sz w:val="20"/>
        </w:rPr>
        <w:t>9</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254556E"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w:t>
      </w:r>
      <w:r w:rsidR="000844E2">
        <w:rPr>
          <w:rFonts w:ascii="Arial" w:hAnsi="Arial" w:cs="Arial"/>
          <w:bCs/>
          <w:color w:val="000000"/>
          <w:sz w:val="20"/>
        </w:rPr>
        <w:t>40</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457119DE"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w:t>
      </w:r>
      <w:r w:rsidR="000844E2">
        <w:rPr>
          <w:rFonts w:ascii="Arial" w:eastAsia="Calibri" w:hAnsi="Arial" w:cs="Arial"/>
          <w:bCs/>
          <w:sz w:val="20"/>
        </w:rPr>
        <w:t>1</w:t>
      </w:r>
      <w:r w:rsidR="00D87382">
        <w:rPr>
          <w:rFonts w:ascii="Arial" w:eastAsia="Calibri" w:hAnsi="Arial" w:cs="Arial"/>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clickwrap,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E5CC22D"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0844E2">
        <w:rPr>
          <w:rFonts w:ascii="Arial" w:hAnsi="Arial" w:cs="Arial"/>
          <w:bCs/>
          <w:sz w:val="20"/>
        </w:rPr>
        <w:t>2</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80"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81"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82"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3138EEED" w:rsidR="00AF1870" w:rsidRPr="00E31837" w:rsidRDefault="007B2461" w:rsidP="00AF1870">
      <w:pPr>
        <w:ind w:left="1440" w:hanging="720"/>
        <w:jc w:val="both"/>
        <w:rPr>
          <w:rFonts w:eastAsia="Calibri"/>
          <w:sz w:val="20"/>
        </w:rPr>
      </w:pPr>
      <w:r>
        <w:rPr>
          <w:rFonts w:ascii="Arial" w:hAnsi="Arial" w:cs="Arial"/>
          <w:sz w:val="20"/>
        </w:rPr>
        <w:t>12.4</w:t>
      </w:r>
      <w:r w:rsidR="000844E2">
        <w:rPr>
          <w:rFonts w:ascii="Arial" w:hAnsi="Arial" w:cs="Arial"/>
          <w:sz w:val="20"/>
        </w:rPr>
        <w:t>3</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83"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84"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85"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86"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1FFA8E6E" w14:textId="682D590A" w:rsidR="007B2461" w:rsidRDefault="007B2461" w:rsidP="007B2461">
      <w:pPr>
        <w:ind w:left="1440" w:hanging="720"/>
        <w:jc w:val="both"/>
        <w:rPr>
          <w:rFonts w:ascii="Arial" w:hAnsi="Arial" w:cs="Arial"/>
          <w:b/>
          <w:bCs/>
          <w:sz w:val="20"/>
        </w:rPr>
      </w:pPr>
      <w:r>
        <w:rPr>
          <w:rFonts w:ascii="Arial" w:hAnsi="Arial" w:cs="Arial"/>
          <w:sz w:val="20"/>
        </w:rPr>
        <w:t>12.4</w:t>
      </w:r>
      <w:r w:rsidR="000844E2">
        <w:rPr>
          <w:rFonts w:ascii="Arial" w:hAnsi="Arial" w:cs="Arial"/>
          <w:sz w:val="20"/>
        </w:rPr>
        <w:t>4</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87"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88"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89"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90"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91"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416780C3"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sidRPr="00AC1CA6">
        <w:rPr>
          <w:rFonts w:ascii="Arial" w:hAnsi="Arial" w:cs="Arial"/>
          <w:b/>
          <w:spacing w:val="-3"/>
          <w:sz w:val="20"/>
        </w:rPr>
        <w:t>12.4</w:t>
      </w:r>
      <w:r w:rsidR="000844E2" w:rsidRPr="00AC1CA6">
        <w:rPr>
          <w:rFonts w:ascii="Arial" w:hAnsi="Arial" w:cs="Arial"/>
          <w:b/>
          <w:spacing w:val="-3"/>
          <w:sz w:val="20"/>
        </w:rPr>
        <w:t>5</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C1E2C09" w:rsidR="0098441D" w:rsidRDefault="0098441D" w:rsidP="008A78C4">
      <w:pPr>
        <w:ind w:left="1440" w:hanging="720"/>
        <w:jc w:val="both"/>
        <w:rPr>
          <w:rFonts w:ascii="Arial" w:hAnsi="Arial" w:cs="Arial"/>
          <w:sz w:val="20"/>
        </w:rPr>
      </w:pPr>
      <w:r>
        <w:rPr>
          <w:rFonts w:ascii="Arial" w:eastAsia="Arial Unicode MS" w:hAnsi="Arial" w:cs="Arial"/>
          <w:sz w:val="20"/>
        </w:rPr>
        <w:t>12.4</w:t>
      </w:r>
      <w:r w:rsidR="000844E2">
        <w:rPr>
          <w:rFonts w:ascii="Arial" w:eastAsia="Arial Unicode MS" w:hAnsi="Arial" w:cs="Arial"/>
          <w:sz w:val="20"/>
        </w:rPr>
        <w:t>6</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C8FED89" w:rsidR="008A38D7" w:rsidRPr="003D066A" w:rsidRDefault="008A38D7" w:rsidP="008A38D7">
      <w:pPr>
        <w:ind w:left="1440" w:hanging="720"/>
        <w:jc w:val="both"/>
        <w:rPr>
          <w:rFonts w:ascii="Arial" w:hAnsi="Arial" w:cs="Arial"/>
          <w:sz w:val="20"/>
        </w:rPr>
      </w:pPr>
      <w:r w:rsidRPr="005515C4">
        <w:rPr>
          <w:rFonts w:ascii="Arial" w:hAnsi="Arial" w:cs="Arial"/>
          <w:b/>
          <w:bCs/>
          <w:sz w:val="20"/>
          <w:highlight w:val="cyan"/>
        </w:rPr>
        <w:t>[</w:t>
      </w:r>
      <w:r w:rsidRPr="005515C4">
        <w:rPr>
          <w:rFonts w:ascii="Arial" w:hAnsi="Arial" w:cs="Arial"/>
          <w:b/>
          <w:bCs/>
          <w:sz w:val="20"/>
          <w:highlight w:val="cyan"/>
          <w:u w:val="single"/>
        </w:rPr>
        <w:t>Option</w:t>
      </w:r>
      <w:r w:rsidRPr="005515C4">
        <w:rPr>
          <w:rFonts w:ascii="Arial" w:hAnsi="Arial" w:cs="Arial"/>
          <w:b/>
          <w:bCs/>
          <w:sz w:val="20"/>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92" w:history="1">
        <w:r w:rsidR="00001A73" w:rsidRPr="00440616">
          <w:rPr>
            <w:rStyle w:val="Hyperlink"/>
            <w:rFonts w:ascii="Arial" w:hAnsi="Arial" w:cs="Arial"/>
            <w:b/>
            <w:bCs/>
            <w:sz w:val="20"/>
            <w:highlight w:val="cyan"/>
          </w:rPr>
          <w:t>https://dir.texas.gov/View-About-DIR/Information-Security/Pages/Content.aspx?id=154]</w:t>
        </w:r>
      </w:hyperlink>
      <w:r w:rsidR="00001A73" w:rsidRPr="00BF2781">
        <w:rPr>
          <w:rFonts w:ascii="Arial" w:hAnsi="Arial" w:cs="Arial"/>
          <w:sz w:val="20"/>
        </w:rPr>
        <w:t>12.4</w:t>
      </w:r>
      <w:r w:rsidR="000844E2">
        <w:rPr>
          <w:rFonts w:ascii="Arial" w:hAnsi="Arial" w:cs="Arial"/>
          <w:sz w:val="20"/>
        </w:rPr>
        <w:t>7</w:t>
      </w:r>
      <w:r w:rsidR="00001A73" w:rsidRPr="00BF2781">
        <w:rPr>
          <w:rFonts w:ascii="Arial" w:hAnsi="Arial" w:cs="Arial"/>
          <w:sz w:val="20"/>
        </w:rPr>
        <w:tab/>
      </w:r>
      <w:r w:rsidR="00001A73" w:rsidRPr="00BF2781">
        <w:rPr>
          <w:rFonts w:ascii="Arial" w:hAnsi="Arial" w:cs="Arial"/>
          <w:b/>
          <w:sz w:val="20"/>
        </w:rPr>
        <w:t>Cybersecurity Training Program.</w:t>
      </w:r>
      <w:r w:rsidR="00001A73" w:rsidRPr="00001A73">
        <w:rPr>
          <w:rFonts w:ascii="Arial" w:hAnsi="Arial" w:cs="Arial"/>
          <w:bCs/>
          <w:sz w:val="20"/>
        </w:rPr>
        <w:t xml:space="preserve"> If Contractor and/or its subcontractors, officers, or employees will have an account on a state computer system (for example, an account to an application, database, or network), then pursuant to </w:t>
      </w:r>
      <w:hyperlink r:id="rId93" w:anchor="2054.5192" w:history="1">
        <w:r w:rsidR="00001A73" w:rsidRPr="00020EAC">
          <w:rPr>
            <w:rStyle w:val="Hyperlink"/>
            <w:rFonts w:ascii="Arial" w:hAnsi="Arial" w:cs="Arial"/>
            <w:bCs/>
            <w:sz w:val="20"/>
          </w:rPr>
          <w:t xml:space="preserve">Section 2054.5192,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Contractor and its subcontractors, officers, and employees must complete a cybersecurity training program certified under </w:t>
      </w:r>
      <w:hyperlink r:id="rId94" w:anchor="2054.519" w:history="1">
        <w:r w:rsidR="00001A73" w:rsidRPr="00020EAC">
          <w:rPr>
            <w:rStyle w:val="Hyperlink"/>
            <w:rFonts w:ascii="Arial" w:hAnsi="Arial" w:cs="Arial"/>
            <w:bCs/>
            <w:sz w:val="20"/>
          </w:rPr>
          <w:t xml:space="preserve">Section 2054.519,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highlight w:val="cyan"/>
        </w:rPr>
        <w:t>]</w:t>
      </w:r>
    </w:p>
    <w:p w14:paraId="32B84E05" w14:textId="776A9BAE" w:rsidR="006508B6" w:rsidRPr="003D066A" w:rsidRDefault="006508B6" w:rsidP="008A38D7">
      <w:pPr>
        <w:ind w:left="1440" w:hanging="720"/>
        <w:jc w:val="both"/>
        <w:rPr>
          <w:rFonts w:ascii="Arial" w:eastAsia="Arial Unicode MS" w:hAnsi="Arial" w:cs="Arial"/>
          <w:sz w:val="20"/>
        </w:rPr>
      </w:pPr>
      <w:r w:rsidRPr="003D066A">
        <w:rPr>
          <w:rFonts w:ascii="Arial" w:hAnsi="Arial" w:cs="Arial"/>
          <w:sz w:val="20"/>
        </w:rPr>
        <w:lastRenderedPageBreak/>
        <w:t xml:space="preserve">  </w:t>
      </w:r>
    </w:p>
    <w:p w14:paraId="1093A91C" w14:textId="3E2FE69C" w:rsidR="000C54FD" w:rsidRDefault="000C54FD" w:rsidP="000C54FD">
      <w:pPr>
        <w:tabs>
          <w:tab w:val="left" w:pos="-720"/>
          <w:tab w:val="left" w:pos="0"/>
        </w:tabs>
        <w:suppressAutoHyphens/>
        <w:ind w:left="1440" w:hanging="705"/>
        <w:jc w:val="both"/>
        <w:rPr>
          <w:rFonts w:ascii="Arial" w:hAnsi="Arial" w:cs="Arial"/>
          <w:spacing w:val="-3"/>
          <w:sz w:val="20"/>
        </w:rPr>
      </w:pPr>
      <w:r>
        <w:rPr>
          <w:rFonts w:ascii="Arial" w:eastAsia="Calibri" w:hAnsi="Arial" w:cs="Arial"/>
          <w:b/>
          <w:bCs/>
          <w:sz w:val="20"/>
        </w:rPr>
        <w:t>12.49</w:t>
      </w:r>
      <w:r>
        <w:rPr>
          <w:rFonts w:ascii="Arial" w:eastAsia="Calibri" w:hAnsi="Arial" w:cs="Arial"/>
          <w:b/>
          <w:bCs/>
          <w:sz w:val="20"/>
        </w:rPr>
        <w:tab/>
      </w:r>
      <w:r w:rsidRPr="00CF0455">
        <w:rPr>
          <w:rFonts w:ascii="Arial" w:eastAsia="Calibri" w:hAnsi="Arial" w:cs="Arial"/>
          <w:b/>
          <w:bCs/>
          <w:sz w:val="20"/>
        </w:rPr>
        <w:t>Contractor</w:t>
      </w:r>
      <w:r w:rsidRPr="00A8060E">
        <w:rPr>
          <w:rFonts w:ascii="Arial" w:eastAsia="Calibri" w:hAnsi="Arial" w:cs="Arial"/>
          <w:b/>
          <w:bCs/>
          <w:sz w:val="20"/>
        </w:rPr>
        <w:t xml:space="preserve"> </w:t>
      </w:r>
      <w:r>
        <w:rPr>
          <w:rFonts w:ascii="Arial" w:eastAsia="Calibri" w:hAnsi="Arial" w:cs="Arial"/>
          <w:b/>
          <w:bCs/>
          <w:sz w:val="20"/>
        </w:rPr>
        <w:t>Verification</w:t>
      </w:r>
      <w:r w:rsidRPr="00A8060E">
        <w:rPr>
          <w:rFonts w:ascii="Arial" w:eastAsia="Calibri" w:hAnsi="Arial" w:cs="Arial"/>
          <w:b/>
          <w:bCs/>
          <w:sz w:val="20"/>
        </w:rPr>
        <w:t xml:space="preserve"> </w:t>
      </w:r>
      <w:r>
        <w:rPr>
          <w:rFonts w:ascii="Arial" w:eastAsia="Calibri" w:hAnsi="Arial" w:cs="Arial"/>
          <w:b/>
          <w:bCs/>
          <w:sz w:val="20"/>
        </w:rPr>
        <w:t>R</w:t>
      </w:r>
      <w:r w:rsidRPr="00A8060E">
        <w:rPr>
          <w:rFonts w:ascii="Arial" w:eastAsia="Calibri" w:hAnsi="Arial" w:cs="Arial"/>
          <w:b/>
          <w:bCs/>
          <w:sz w:val="20"/>
        </w:rPr>
        <w:t xml:space="preserve">egarding </w:t>
      </w:r>
      <w:r>
        <w:rPr>
          <w:rFonts w:ascii="Arial" w:eastAsia="Calibri" w:hAnsi="Arial" w:cs="Arial"/>
          <w:b/>
          <w:bCs/>
          <w:sz w:val="20"/>
        </w:rPr>
        <w:t>Discrimination Against Firearm Entities or Trade Associations</w:t>
      </w:r>
      <w:r>
        <w:rPr>
          <w:rFonts w:ascii="Arial" w:hAnsi="Arial" w:cs="Arial"/>
          <w:spacing w:val="-3"/>
          <w:sz w:val="20"/>
        </w:rPr>
        <w:t xml:space="preserve">.  </w:t>
      </w:r>
      <w:r w:rsidRPr="00D8667F">
        <w:rPr>
          <w:rFonts w:ascii="Arial" w:hAnsi="Arial" w:cs="Arial"/>
          <w:spacing w:val="-3"/>
          <w:sz w:val="20"/>
        </w:rPr>
        <w:t xml:space="preserve">Pursuant to </w:t>
      </w:r>
      <w:hyperlink r:id="rId95" w:history="1">
        <w:r w:rsidRPr="0039158A">
          <w:rPr>
            <w:rStyle w:val="Hyperlink"/>
            <w:rFonts w:ascii="Arial" w:hAnsi="Arial" w:cs="Arial"/>
            <w:spacing w:val="-3"/>
            <w:sz w:val="20"/>
          </w:rPr>
          <w:t xml:space="preserve">Chapter 2274, </w:t>
        </w:r>
        <w:r w:rsidRPr="0039158A">
          <w:rPr>
            <w:rStyle w:val="Hyperlink"/>
            <w:rFonts w:ascii="Arial" w:hAnsi="Arial" w:cs="Arial"/>
            <w:i/>
            <w:spacing w:val="-3"/>
            <w:sz w:val="20"/>
          </w:rPr>
          <w:t>Texas Government Code</w:t>
        </w:r>
      </w:hyperlink>
      <w:r>
        <w:rPr>
          <w:rFonts w:ascii="Arial" w:hAnsi="Arial" w:cs="Arial"/>
          <w:i/>
          <w:spacing w:val="-3"/>
          <w:sz w:val="20"/>
        </w:rPr>
        <w:t xml:space="preserve"> (enacted by </w:t>
      </w:r>
      <w:hyperlink r:id="rId96" w:history="1">
        <w:r w:rsidRPr="001008DB">
          <w:rPr>
            <w:rStyle w:val="Hyperlink"/>
            <w:rFonts w:ascii="Arial" w:hAnsi="Arial" w:cs="Arial"/>
            <w:i/>
            <w:spacing w:val="-3"/>
            <w:sz w:val="20"/>
          </w:rPr>
          <w:t>SB 1</w:t>
        </w:r>
        <w:r>
          <w:rPr>
            <w:rStyle w:val="Hyperlink"/>
            <w:rFonts w:ascii="Arial" w:hAnsi="Arial" w:cs="Arial"/>
            <w:i/>
            <w:spacing w:val="-3"/>
            <w:sz w:val="20"/>
          </w:rPr>
          <w:t>9</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sidR="00E422E4">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w:t>
      </w:r>
      <w:r w:rsidRPr="00D8667F">
        <w:rPr>
          <w:rFonts w:ascii="Arial" w:hAnsi="Arial" w:cs="Arial"/>
          <w:spacing w:val="-3"/>
          <w:sz w:val="20"/>
        </w:rPr>
        <w:t xml:space="preserve"> does not have a practice, policy, guidance, or directive that discriminates against a firearm entity or firearm trade association and (2) </w:t>
      </w:r>
      <w:r>
        <w:rPr>
          <w:rFonts w:ascii="Arial" w:hAnsi="Arial" w:cs="Arial"/>
          <w:spacing w:val="-3"/>
          <w:sz w:val="20"/>
        </w:rPr>
        <w:t xml:space="preserve">it </w:t>
      </w:r>
      <w:r w:rsidRPr="00D8667F">
        <w:rPr>
          <w:rFonts w:ascii="Arial" w:hAnsi="Arial" w:cs="Arial"/>
          <w:spacing w:val="-3"/>
          <w:sz w:val="20"/>
        </w:rPr>
        <w:t xml:space="preserve">will not discriminate during the term of this </w:t>
      </w:r>
      <w:r>
        <w:rPr>
          <w:rFonts w:ascii="Arial" w:hAnsi="Arial" w:cs="Arial"/>
          <w:spacing w:val="-3"/>
          <w:sz w:val="20"/>
        </w:rPr>
        <w:t>Agreement</w:t>
      </w:r>
      <w:r w:rsidRPr="00D8667F">
        <w:rPr>
          <w:rFonts w:ascii="Arial" w:hAnsi="Arial" w:cs="Arial"/>
          <w:spacing w:val="-3"/>
          <w:sz w:val="20"/>
        </w:rPr>
        <w:t xml:space="preserve"> against a firearm entity or firearm trade association.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greement may</w:t>
      </w:r>
      <w:r>
        <w:rPr>
          <w:rFonts w:ascii="Arial" w:hAnsi="Arial" w:cs="Arial"/>
          <w:spacing w:val="-3"/>
          <w:sz w:val="20"/>
        </w:rPr>
        <w:t xml:space="preserve"> </w:t>
      </w:r>
      <w:r w:rsidRPr="00D8667F">
        <w:rPr>
          <w:rFonts w:ascii="Arial" w:hAnsi="Arial" w:cs="Arial"/>
          <w:spacing w:val="-3"/>
          <w:sz w:val="20"/>
        </w:rPr>
        <w:t xml:space="preserve">be terminated and payment withheld if this verification is inaccurate.  </w:t>
      </w:r>
      <w:r w:rsidRPr="009C4032">
        <w:rPr>
          <w:rFonts w:ascii="Arial" w:eastAsia="Calibri" w:hAnsi="Arial" w:cs="Arial"/>
          <w:b/>
          <w:bCs/>
          <w:sz w:val="20"/>
          <w:highlight w:val="yellow"/>
        </w:rPr>
        <w:t>[</w:t>
      </w:r>
      <w:r w:rsidRPr="009C4032">
        <w:rPr>
          <w:rFonts w:ascii="Arial" w:eastAsia="Calibri" w:hAnsi="Arial" w:cs="Arial"/>
          <w:b/>
          <w:bCs/>
          <w:sz w:val="20"/>
          <w:highlight w:val="yellow"/>
          <w:u w:val="single"/>
        </w:rPr>
        <w:t>Note</w:t>
      </w:r>
      <w:r w:rsidRPr="009C4032">
        <w:rPr>
          <w:rFonts w:ascii="Arial" w:eastAsia="Calibri" w:hAnsi="Arial" w:cs="Arial"/>
          <w:b/>
          <w:bCs/>
          <w:sz w:val="20"/>
          <w:highlight w:val="yellow"/>
        </w:rPr>
        <w:t>:  This provision should only be included in a contract</w:t>
      </w:r>
      <w:r w:rsidR="00CB7083">
        <w:rPr>
          <w:rFonts w:ascii="Arial" w:eastAsia="Calibri" w:hAnsi="Arial" w:cs="Arial"/>
          <w:b/>
          <w:bCs/>
          <w:sz w:val="20"/>
          <w:highlight w:val="yellow"/>
        </w:rPr>
        <w:t xml:space="preserve"> entered into on or after 9/1/21</w:t>
      </w:r>
      <w:r w:rsidRPr="009C4032">
        <w:rPr>
          <w:rFonts w:ascii="Arial" w:eastAsia="Calibri" w:hAnsi="Arial" w:cs="Arial"/>
          <w:b/>
          <w:bCs/>
          <w:sz w:val="20"/>
          <w:highlight w:val="yellow"/>
        </w:rPr>
        <w:t xml:space="preserve"> </w:t>
      </w:r>
      <w:r w:rsidR="00691D77">
        <w:rPr>
          <w:rFonts w:ascii="Arial" w:eastAsia="Calibri" w:hAnsi="Arial" w:cs="Arial"/>
          <w:b/>
          <w:bCs/>
          <w:sz w:val="20"/>
          <w:highlight w:val="yellow"/>
        </w:rPr>
        <w:t xml:space="preserve">that </w:t>
      </w:r>
      <w:r w:rsidRPr="009C4032">
        <w:rPr>
          <w:rFonts w:ascii="Arial" w:eastAsia="Calibri" w:hAnsi="Arial" w:cs="Arial"/>
          <w:b/>
          <w:bCs/>
          <w:sz w:val="20"/>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w:t>
      </w:r>
      <w:r>
        <w:rPr>
          <w:rFonts w:ascii="Arial" w:eastAsia="Calibri" w:hAnsi="Arial" w:cs="Arial"/>
          <w:b/>
          <w:bCs/>
          <w:sz w:val="20"/>
          <w:highlight w:val="yellow"/>
        </w:rPr>
        <w:t xml:space="preserve"> </w:t>
      </w:r>
      <w:r w:rsidRPr="009C4032">
        <w:rPr>
          <w:rFonts w:ascii="Arial" w:eastAsia="Calibri" w:hAnsi="Arial" w:cs="Arial"/>
          <w:b/>
          <w:bCs/>
          <w:sz w:val="20"/>
          <w:highlight w:val="yellow"/>
        </w:rPr>
        <w:t xml:space="preserve"> However, this provision </w:t>
      </w:r>
      <w:r w:rsidRPr="00BF335F">
        <w:rPr>
          <w:rFonts w:ascii="Arial" w:eastAsia="Calibri" w:hAnsi="Arial" w:cs="Arial"/>
          <w:b/>
          <w:bCs/>
          <w:sz w:val="20"/>
          <w:highlight w:val="yellow"/>
        </w:rPr>
        <w:t xml:space="preserve">should not be included in a contract if (A) the University did not receive any bids from a company that is able to provide the written verification required above or (B) </w:t>
      </w:r>
      <w:r w:rsidR="00EE779B">
        <w:rPr>
          <w:rFonts w:ascii="Arial" w:eastAsia="Calibri" w:hAnsi="Arial" w:cs="Arial"/>
          <w:b/>
          <w:bCs/>
          <w:sz w:val="20"/>
          <w:highlight w:val="yellow"/>
        </w:rPr>
        <w:t xml:space="preserve">it </w:t>
      </w:r>
      <w:r w:rsidRPr="00BF335F">
        <w:rPr>
          <w:rFonts w:ascii="Arial" w:eastAsia="Calibri" w:hAnsi="Arial" w:cs="Arial"/>
          <w:b/>
          <w:bCs/>
          <w:sz w:val="20"/>
          <w:highlight w:val="yellow"/>
        </w:rPr>
        <w:t xml:space="preserve">is a contract exempt from compliance under Section 2274.003 of the </w:t>
      </w:r>
      <w:r w:rsidRPr="00406835">
        <w:rPr>
          <w:rFonts w:ascii="Arial" w:eastAsia="Calibri" w:hAnsi="Arial" w:cs="Arial"/>
          <w:b/>
          <w:bCs/>
          <w:i/>
          <w:sz w:val="20"/>
          <w:highlight w:val="yellow"/>
        </w:rPr>
        <w:t>Texas Government Code</w:t>
      </w:r>
      <w:r>
        <w:rPr>
          <w:rFonts w:ascii="Arial" w:eastAsia="Calibri" w:hAnsi="Arial" w:cs="Arial"/>
          <w:b/>
          <w:bCs/>
          <w:i/>
          <w:sz w:val="20"/>
          <w:highlight w:val="yellow"/>
        </w:rPr>
        <w:t xml:space="preserve"> </w:t>
      </w:r>
      <w:r w:rsidRPr="00BF335F">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Pr="00BF335F">
        <w:rPr>
          <w:rFonts w:ascii="Arial" w:eastAsia="Calibri" w:hAnsi="Arial" w:cs="Arial"/>
          <w:b/>
          <w:bCs/>
          <w:i/>
          <w:sz w:val="20"/>
          <w:highlight w:val="yellow"/>
        </w:rPr>
        <w:t>Texas Government Code</w:t>
      </w:r>
      <w:r w:rsidRPr="00BF335F">
        <w:rPr>
          <w:rFonts w:ascii="Arial" w:eastAsia="Calibri" w:hAnsi="Arial" w:cs="Arial"/>
          <w:b/>
          <w:bCs/>
          <w:sz w:val="20"/>
          <w:highlight w:val="yellow"/>
        </w:rPr>
        <w:t xml:space="preserve"> or the administration of matters related to the notes, including the investment of note proceeds, if determined to be exempt by the Texas Comptroller in its sole discretion and in compliance with the requirements of that statute.</w:t>
      </w:r>
      <w:r>
        <w:rPr>
          <w:rFonts w:ascii="Arial" w:eastAsia="Calibri" w:hAnsi="Arial" w:cs="Arial"/>
          <w:b/>
          <w:bCs/>
          <w:sz w:val="20"/>
          <w:highlight w:val="yellow"/>
        </w:rPr>
        <w:t>)</w:t>
      </w:r>
      <w:r w:rsidRPr="00BF335F">
        <w:rPr>
          <w:rFonts w:ascii="Arial" w:eastAsia="Calibri" w:hAnsi="Arial" w:cs="Arial"/>
          <w:b/>
          <w:bCs/>
          <w:sz w:val="20"/>
          <w:highlight w:val="yellow"/>
        </w:rPr>
        <w:t>]</w:t>
      </w:r>
      <w:r>
        <w:rPr>
          <w:rFonts w:ascii="Arial" w:eastAsia="Calibri" w:hAnsi="Arial" w:cs="Arial"/>
          <w:b/>
          <w:bCs/>
          <w:sz w:val="20"/>
        </w:rPr>
        <w:t xml:space="preserve">  </w:t>
      </w:r>
    </w:p>
    <w:p w14:paraId="0BCB4AF3" w14:textId="77777777" w:rsidR="000C54FD" w:rsidRDefault="000C54FD" w:rsidP="000C54FD">
      <w:pPr>
        <w:tabs>
          <w:tab w:val="left" w:pos="-720"/>
          <w:tab w:val="left" w:pos="0"/>
        </w:tabs>
        <w:suppressAutoHyphens/>
        <w:ind w:left="1440" w:hanging="705"/>
        <w:jc w:val="both"/>
        <w:rPr>
          <w:rFonts w:ascii="Arial" w:hAnsi="Arial" w:cs="Arial"/>
          <w:spacing w:val="-3"/>
          <w:sz w:val="20"/>
        </w:rPr>
      </w:pPr>
    </w:p>
    <w:p w14:paraId="11071376" w14:textId="2AB01801" w:rsidR="000C54FD" w:rsidRDefault="000C54FD" w:rsidP="000C54FD">
      <w:pPr>
        <w:tabs>
          <w:tab w:val="left" w:pos="-720"/>
          <w:tab w:val="left" w:pos="0"/>
        </w:tabs>
        <w:suppressAutoHyphens/>
        <w:ind w:left="1440" w:hanging="705"/>
        <w:jc w:val="both"/>
        <w:rPr>
          <w:rFonts w:ascii="Arial" w:hAnsi="Arial" w:cs="Arial"/>
          <w:spacing w:val="-3"/>
          <w:sz w:val="20"/>
        </w:rPr>
      </w:pPr>
      <w:r w:rsidRPr="00996473">
        <w:rPr>
          <w:rFonts w:ascii="Arial" w:hAnsi="Arial" w:cs="Arial"/>
          <w:b/>
          <w:spacing w:val="-3"/>
          <w:sz w:val="20"/>
        </w:rPr>
        <w:t>12.50</w:t>
      </w:r>
      <w:r w:rsidRPr="00996473">
        <w:rPr>
          <w:rFonts w:ascii="Arial" w:hAnsi="Arial" w:cs="Arial"/>
          <w:b/>
          <w:spacing w:val="-3"/>
          <w:sz w:val="20"/>
        </w:rPr>
        <w:tab/>
      </w:r>
      <w:r w:rsidRPr="00CF0455">
        <w:rPr>
          <w:rFonts w:ascii="Arial" w:eastAsia="Calibri" w:hAnsi="Arial" w:cs="Arial"/>
          <w:b/>
          <w:bCs/>
          <w:sz w:val="20"/>
        </w:rPr>
        <w:t>Contractor</w:t>
      </w:r>
      <w:r w:rsidRPr="00A8060E">
        <w:rPr>
          <w:rFonts w:ascii="Arial" w:eastAsia="Calibri" w:hAnsi="Arial" w:cs="Arial"/>
          <w:b/>
          <w:bCs/>
          <w:sz w:val="20"/>
        </w:rPr>
        <w:t xml:space="preserve"> </w:t>
      </w:r>
      <w:r>
        <w:rPr>
          <w:rFonts w:ascii="Arial" w:eastAsia="Calibri" w:hAnsi="Arial" w:cs="Arial"/>
          <w:b/>
          <w:bCs/>
          <w:sz w:val="20"/>
        </w:rPr>
        <w:t>Verification</w:t>
      </w:r>
      <w:r w:rsidRPr="00A8060E">
        <w:rPr>
          <w:rFonts w:ascii="Arial" w:eastAsia="Calibri" w:hAnsi="Arial" w:cs="Arial"/>
          <w:b/>
          <w:bCs/>
          <w:sz w:val="20"/>
        </w:rPr>
        <w:t xml:space="preserve"> </w:t>
      </w:r>
      <w:r>
        <w:rPr>
          <w:rFonts w:ascii="Arial" w:eastAsia="Calibri" w:hAnsi="Arial" w:cs="Arial"/>
          <w:b/>
          <w:bCs/>
          <w:sz w:val="20"/>
        </w:rPr>
        <w:t>R</w:t>
      </w:r>
      <w:r w:rsidRPr="00A8060E">
        <w:rPr>
          <w:rFonts w:ascii="Arial" w:eastAsia="Calibri" w:hAnsi="Arial" w:cs="Arial"/>
          <w:b/>
          <w:bCs/>
          <w:sz w:val="20"/>
        </w:rPr>
        <w:t xml:space="preserve">egarding </w:t>
      </w:r>
      <w:r>
        <w:rPr>
          <w:rFonts w:ascii="Arial" w:eastAsia="Calibri" w:hAnsi="Arial" w:cs="Arial"/>
          <w:b/>
          <w:bCs/>
          <w:sz w:val="20"/>
        </w:rPr>
        <w:t>Boycotting Energy Companies</w:t>
      </w:r>
      <w:r>
        <w:rPr>
          <w:rFonts w:ascii="Arial" w:hAnsi="Arial" w:cs="Arial"/>
          <w:spacing w:val="-3"/>
          <w:sz w:val="20"/>
        </w:rPr>
        <w:t xml:space="preserve">.  </w:t>
      </w:r>
      <w:r w:rsidRPr="00D8667F">
        <w:rPr>
          <w:rFonts w:ascii="Arial" w:hAnsi="Arial" w:cs="Arial"/>
          <w:spacing w:val="-3"/>
          <w:sz w:val="20"/>
        </w:rPr>
        <w:t xml:space="preserve">Pursuant to </w:t>
      </w:r>
      <w:hyperlink r:id="rId97" w:history="1">
        <w:r w:rsidRPr="00085910">
          <w:rPr>
            <w:rStyle w:val="Hyperlink"/>
            <w:rFonts w:ascii="Arial" w:hAnsi="Arial" w:cs="Arial"/>
            <w:spacing w:val="-3"/>
            <w:sz w:val="20"/>
          </w:rPr>
          <w:t xml:space="preserve">Chapter 2274, </w:t>
        </w:r>
        <w:r w:rsidRPr="00085910">
          <w:rPr>
            <w:rStyle w:val="Hyperlink"/>
            <w:rFonts w:ascii="Arial" w:hAnsi="Arial" w:cs="Arial"/>
            <w:i/>
            <w:spacing w:val="-3"/>
            <w:sz w:val="20"/>
          </w:rPr>
          <w:t>Texas Government Code</w:t>
        </w:r>
      </w:hyperlink>
      <w:r>
        <w:rPr>
          <w:rFonts w:ascii="Arial" w:hAnsi="Arial" w:cs="Arial"/>
          <w:i/>
          <w:spacing w:val="-3"/>
          <w:sz w:val="20"/>
        </w:rPr>
        <w:t xml:space="preserve"> (enacted by </w:t>
      </w:r>
      <w:hyperlink r:id="rId98" w:history="1">
        <w:r w:rsidRPr="001008DB">
          <w:rPr>
            <w:rStyle w:val="Hyperlink"/>
            <w:rFonts w:ascii="Arial" w:hAnsi="Arial" w:cs="Arial"/>
            <w:i/>
            <w:spacing w:val="-3"/>
            <w:sz w:val="20"/>
          </w:rPr>
          <w:t>SB 13,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r w:rsidR="00E422E4">
          <w:rPr>
            <w:rStyle w:val="Hyperlink"/>
            <w:rFonts w:ascii="Arial" w:hAnsi="Arial" w:cs="Arial"/>
            <w:i/>
            <w:spacing w:val="-3"/>
            <w:sz w:val="20"/>
          </w:rPr>
          <w:t>)</w:t>
        </w:r>
        <w:r w:rsidRPr="001008DB">
          <w:rPr>
            <w:rStyle w:val="Hyperlink"/>
            <w:rFonts w:ascii="Arial" w:hAnsi="Arial" w:cs="Arial"/>
            <w:i/>
            <w:spacing w:val="-3"/>
            <w:sz w:val="20"/>
          </w:rPr>
          <w:t>)</w:t>
        </w:r>
      </w:hyperlink>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 </w:t>
      </w:r>
      <w:r w:rsidRPr="00996473">
        <w:rPr>
          <w:rFonts w:ascii="Arial" w:hAnsi="Arial" w:cs="Arial"/>
          <w:spacing w:val="-3"/>
          <w:sz w:val="20"/>
        </w:rPr>
        <w:t>does not boycott energy companies</w:t>
      </w:r>
      <w:r w:rsidRPr="00D8667F">
        <w:rPr>
          <w:rFonts w:ascii="Arial" w:hAnsi="Arial" w:cs="Arial"/>
          <w:spacing w:val="-3"/>
          <w:sz w:val="20"/>
        </w:rPr>
        <w:t xml:space="preserve"> and (2) </w:t>
      </w:r>
      <w:r>
        <w:rPr>
          <w:rFonts w:ascii="Arial" w:hAnsi="Arial" w:cs="Arial"/>
          <w:spacing w:val="-3"/>
          <w:sz w:val="20"/>
        </w:rPr>
        <w:t xml:space="preserve">it </w:t>
      </w:r>
      <w:r w:rsidRPr="00996473">
        <w:rPr>
          <w:rFonts w:ascii="Arial" w:hAnsi="Arial" w:cs="Arial"/>
          <w:spacing w:val="-3"/>
          <w:sz w:val="20"/>
        </w:rPr>
        <w:t>will not boycott energy companies during the term of</w:t>
      </w:r>
      <w:r>
        <w:rPr>
          <w:rFonts w:ascii="Arial" w:hAnsi="Arial" w:cs="Arial"/>
          <w:spacing w:val="-3"/>
          <w:sz w:val="20"/>
        </w:rPr>
        <w:t xml:space="preserve"> this Agreement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verification is inaccurate.  </w:t>
      </w:r>
      <w:r w:rsidRPr="00E31837">
        <w:rPr>
          <w:rFonts w:ascii="Arial" w:eastAsia="Calibri" w:hAnsi="Arial" w:cs="Arial"/>
          <w:b/>
          <w:bCs/>
          <w:sz w:val="20"/>
          <w:highlight w:val="yellow"/>
        </w:rPr>
        <w:t>[</w:t>
      </w:r>
      <w:r w:rsidRPr="00E31837">
        <w:rPr>
          <w:rFonts w:ascii="Arial" w:eastAsia="Calibri" w:hAnsi="Arial" w:cs="Arial"/>
          <w:b/>
          <w:bCs/>
          <w:sz w:val="20"/>
          <w:highlight w:val="yellow"/>
          <w:u w:val="single"/>
        </w:rPr>
        <w:t>Note</w:t>
      </w:r>
      <w:r w:rsidRPr="00E31837">
        <w:rPr>
          <w:rFonts w:ascii="Arial" w:eastAsia="Calibri" w:hAnsi="Arial" w:cs="Arial"/>
          <w:b/>
          <w:bCs/>
          <w:sz w:val="20"/>
          <w:highlight w:val="yellow"/>
        </w:rPr>
        <w:t xml:space="preserve">:  This provision should only be included in a contract </w:t>
      </w:r>
      <w:r w:rsidR="00CB7083">
        <w:rPr>
          <w:rFonts w:ascii="Arial" w:eastAsia="Calibri" w:hAnsi="Arial" w:cs="Arial"/>
          <w:b/>
          <w:bCs/>
          <w:sz w:val="20"/>
          <w:highlight w:val="yellow"/>
        </w:rPr>
        <w:t>entered into on or after 9/1/21</w:t>
      </w:r>
      <w:r w:rsidR="00CB7083" w:rsidRPr="009C4032">
        <w:rPr>
          <w:rFonts w:ascii="Arial" w:eastAsia="Calibri" w:hAnsi="Arial" w:cs="Arial"/>
          <w:b/>
          <w:bCs/>
          <w:sz w:val="20"/>
          <w:highlight w:val="yellow"/>
        </w:rPr>
        <w:t xml:space="preserve"> </w:t>
      </w:r>
      <w:r w:rsidRPr="00E31837">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w:t>
      </w:r>
      <w:r>
        <w:rPr>
          <w:rFonts w:ascii="Arial" w:eastAsia="Calibri" w:hAnsi="Arial" w:cs="Arial"/>
          <w:b/>
          <w:bCs/>
          <w:sz w:val="20"/>
          <w:highlight w:val="yellow"/>
        </w:rPr>
        <w:t xml:space="preserve">  </w:t>
      </w:r>
      <w:r w:rsidRPr="001B024A">
        <w:rPr>
          <w:rFonts w:ascii="Arial" w:eastAsia="Calibri" w:hAnsi="Arial" w:cs="Arial"/>
          <w:b/>
          <w:bCs/>
          <w:sz w:val="20"/>
          <w:highlight w:val="yellow"/>
        </w:rPr>
        <w:t>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p>
    <w:p w14:paraId="57825EC5" w14:textId="77777777" w:rsidR="000C54FD" w:rsidRDefault="000C54FD" w:rsidP="000C54FD">
      <w:pPr>
        <w:tabs>
          <w:tab w:val="left" w:pos="-720"/>
          <w:tab w:val="left" w:pos="0"/>
        </w:tabs>
        <w:suppressAutoHyphens/>
        <w:ind w:left="1440" w:hanging="705"/>
        <w:jc w:val="both"/>
        <w:rPr>
          <w:rFonts w:ascii="Arial" w:hAnsi="Arial" w:cs="Arial"/>
          <w:spacing w:val="-3"/>
          <w:sz w:val="20"/>
        </w:rPr>
      </w:pPr>
    </w:p>
    <w:p w14:paraId="3F7AA1A7" w14:textId="15FF16E6" w:rsidR="000C54FD" w:rsidRDefault="000C54FD" w:rsidP="000C54FD">
      <w:pPr>
        <w:tabs>
          <w:tab w:val="left" w:pos="-720"/>
          <w:tab w:val="left" w:pos="0"/>
        </w:tabs>
        <w:suppressAutoHyphens/>
        <w:ind w:left="1440" w:hanging="705"/>
        <w:jc w:val="both"/>
        <w:rPr>
          <w:rFonts w:ascii="Arial" w:hAnsi="Arial" w:cs="Arial"/>
          <w:spacing w:val="-3"/>
          <w:sz w:val="20"/>
        </w:rPr>
      </w:pPr>
      <w:r w:rsidRPr="00C47EFC">
        <w:rPr>
          <w:rFonts w:ascii="Arial" w:hAnsi="Arial" w:cs="Arial"/>
          <w:b/>
          <w:spacing w:val="-3"/>
          <w:sz w:val="20"/>
        </w:rPr>
        <w:t>12.51</w:t>
      </w:r>
      <w:r w:rsidRPr="00C47EFC">
        <w:rPr>
          <w:rFonts w:ascii="Arial" w:hAnsi="Arial" w:cs="Arial"/>
          <w:b/>
          <w:spacing w:val="-3"/>
          <w:sz w:val="20"/>
        </w:rPr>
        <w:tab/>
      </w:r>
      <w:r w:rsidRPr="00CF0455">
        <w:rPr>
          <w:rFonts w:ascii="Arial" w:eastAsia="Calibri" w:hAnsi="Arial" w:cs="Arial"/>
          <w:b/>
          <w:bCs/>
          <w:sz w:val="20"/>
        </w:rPr>
        <w:t>Contractor</w:t>
      </w:r>
      <w:r w:rsidRPr="00A8060E">
        <w:rPr>
          <w:rFonts w:ascii="Arial" w:eastAsia="Calibri" w:hAnsi="Arial" w:cs="Arial"/>
          <w:b/>
          <w:bCs/>
          <w:sz w:val="20"/>
        </w:rPr>
        <w:t xml:space="preserve"> </w:t>
      </w:r>
      <w:r>
        <w:rPr>
          <w:rFonts w:ascii="Arial" w:eastAsia="Calibri" w:hAnsi="Arial" w:cs="Arial"/>
          <w:b/>
          <w:bCs/>
          <w:sz w:val="20"/>
        </w:rPr>
        <w:t>Certification</w:t>
      </w:r>
      <w:r w:rsidRPr="00A8060E">
        <w:rPr>
          <w:rFonts w:ascii="Arial" w:eastAsia="Calibri" w:hAnsi="Arial" w:cs="Arial"/>
          <w:b/>
          <w:bCs/>
          <w:sz w:val="20"/>
        </w:rPr>
        <w:t xml:space="preserve"> </w:t>
      </w:r>
      <w:r>
        <w:rPr>
          <w:rFonts w:ascii="Arial" w:eastAsia="Calibri" w:hAnsi="Arial" w:cs="Arial"/>
          <w:b/>
          <w:bCs/>
          <w:sz w:val="20"/>
        </w:rPr>
        <w:t>R</w:t>
      </w:r>
      <w:r w:rsidRPr="00A8060E">
        <w:rPr>
          <w:rFonts w:ascii="Arial" w:eastAsia="Calibri" w:hAnsi="Arial" w:cs="Arial"/>
          <w:b/>
          <w:bCs/>
          <w:sz w:val="20"/>
        </w:rPr>
        <w:t xml:space="preserve">egarding </w:t>
      </w:r>
      <w:r>
        <w:rPr>
          <w:rFonts w:ascii="Arial" w:eastAsia="Calibri" w:hAnsi="Arial" w:cs="Arial"/>
          <w:b/>
          <w:bCs/>
          <w:sz w:val="20"/>
        </w:rPr>
        <w:t>COVID-19 Vaccination</w:t>
      </w:r>
      <w:r>
        <w:rPr>
          <w:rFonts w:ascii="Arial" w:hAnsi="Arial" w:cs="Arial"/>
          <w:spacing w:val="-3"/>
          <w:sz w:val="20"/>
        </w:rPr>
        <w:t xml:space="preserve">.  </w:t>
      </w:r>
      <w:r w:rsidRPr="00D8667F">
        <w:rPr>
          <w:rFonts w:ascii="Arial" w:hAnsi="Arial" w:cs="Arial"/>
          <w:spacing w:val="-3"/>
          <w:sz w:val="20"/>
        </w:rPr>
        <w:t xml:space="preserve">Pursuant to </w:t>
      </w:r>
      <w:hyperlink r:id="rId99" w:anchor="161.0085" w:history="1">
        <w:r w:rsidRPr="00C80F57">
          <w:rPr>
            <w:rStyle w:val="Hyperlink"/>
            <w:rFonts w:ascii="Arial" w:hAnsi="Arial" w:cs="Arial"/>
            <w:spacing w:val="-3"/>
            <w:sz w:val="20"/>
          </w:rPr>
          <w:t xml:space="preserve">Section 161.0085, </w:t>
        </w:r>
        <w:r w:rsidRPr="00C80F57">
          <w:rPr>
            <w:rStyle w:val="Hyperlink"/>
            <w:rFonts w:ascii="Arial" w:hAnsi="Arial" w:cs="Arial"/>
            <w:i/>
            <w:spacing w:val="-3"/>
            <w:sz w:val="20"/>
          </w:rPr>
          <w:t>Texas Health and Safety Code</w:t>
        </w:r>
      </w:hyperlink>
      <w:r>
        <w:rPr>
          <w:rFonts w:ascii="Arial" w:hAnsi="Arial" w:cs="Arial"/>
          <w:i/>
          <w:spacing w:val="-3"/>
          <w:sz w:val="20"/>
        </w:rPr>
        <w:t xml:space="preserve"> (enacted by </w:t>
      </w:r>
      <w:hyperlink r:id="rId100" w:history="1">
        <w:r w:rsidRPr="001008DB">
          <w:rPr>
            <w:rStyle w:val="Hyperlink"/>
            <w:rFonts w:ascii="Arial" w:hAnsi="Arial" w:cs="Arial"/>
            <w:i/>
            <w:spacing w:val="-3"/>
            <w:sz w:val="20"/>
          </w:rPr>
          <w:t xml:space="preserve">SB </w:t>
        </w:r>
        <w:r>
          <w:rPr>
            <w:rStyle w:val="Hyperlink"/>
            <w:rFonts w:ascii="Arial" w:hAnsi="Arial" w:cs="Arial"/>
            <w:i/>
            <w:spacing w:val="-3"/>
            <w:sz w:val="20"/>
          </w:rPr>
          <w:t>968</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sidR="00E422E4">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 certifies that it does</w:t>
      </w:r>
      <w:r w:rsidRPr="00355264">
        <w:rPr>
          <w:rFonts w:ascii="Arial" w:hAnsi="Arial" w:cs="Arial"/>
          <w:spacing w:val="-3"/>
          <w:sz w:val="20"/>
        </w:rPr>
        <w:t xml:space="preserve"> not require a customer to</w:t>
      </w:r>
      <w:r>
        <w:rPr>
          <w:rFonts w:ascii="Arial" w:hAnsi="Arial" w:cs="Arial"/>
          <w:spacing w:val="-3"/>
          <w:sz w:val="20"/>
        </w:rPr>
        <w:t xml:space="preserve"> </w:t>
      </w:r>
      <w:r w:rsidRPr="00355264">
        <w:rPr>
          <w:rFonts w:ascii="Arial" w:hAnsi="Arial" w:cs="Arial"/>
          <w:spacing w:val="-3"/>
          <w:sz w:val="20"/>
        </w:rPr>
        <w:t>provide any documentation certifying the customer's COVID-19</w:t>
      </w:r>
      <w:r>
        <w:rPr>
          <w:rFonts w:ascii="Arial" w:hAnsi="Arial" w:cs="Arial"/>
          <w:spacing w:val="-3"/>
          <w:sz w:val="20"/>
        </w:rPr>
        <w:t xml:space="preserve"> </w:t>
      </w:r>
      <w:r w:rsidRPr="00355264">
        <w:rPr>
          <w:rFonts w:ascii="Arial" w:hAnsi="Arial" w:cs="Arial"/>
          <w:spacing w:val="-3"/>
          <w:sz w:val="20"/>
        </w:rPr>
        <w:t>vaccination or post-transmission recovery on entry to, to gain</w:t>
      </w:r>
      <w:r>
        <w:rPr>
          <w:rFonts w:ascii="Arial" w:hAnsi="Arial" w:cs="Arial"/>
          <w:spacing w:val="-3"/>
          <w:sz w:val="20"/>
        </w:rPr>
        <w:t xml:space="preserve"> </w:t>
      </w:r>
      <w:r w:rsidRPr="00355264">
        <w:rPr>
          <w:rFonts w:ascii="Arial" w:hAnsi="Arial" w:cs="Arial"/>
          <w:spacing w:val="-3"/>
          <w:sz w:val="20"/>
        </w:rPr>
        <w:t xml:space="preserve">access to, or to receive service from </w:t>
      </w:r>
      <w:r>
        <w:rPr>
          <w:rFonts w:ascii="Arial" w:hAnsi="Arial" w:cs="Arial"/>
          <w:spacing w:val="-3"/>
          <w:sz w:val="20"/>
        </w:rPr>
        <w:t>Contractor’s</w:t>
      </w:r>
      <w:r w:rsidRPr="00355264">
        <w:rPr>
          <w:rFonts w:ascii="Arial" w:hAnsi="Arial" w:cs="Arial"/>
          <w:spacing w:val="-3"/>
          <w:sz w:val="20"/>
        </w:rPr>
        <w:t xml:space="preserve"> business.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w:t>
      </w:r>
      <w:r>
        <w:rPr>
          <w:rFonts w:ascii="Arial" w:hAnsi="Arial" w:cs="Arial"/>
          <w:spacing w:val="-3"/>
          <w:sz w:val="20"/>
        </w:rPr>
        <w:t>cert</w:t>
      </w:r>
      <w:r w:rsidRPr="00D8667F">
        <w:rPr>
          <w:rFonts w:ascii="Arial" w:hAnsi="Arial" w:cs="Arial"/>
          <w:spacing w:val="-3"/>
          <w:sz w:val="20"/>
        </w:rPr>
        <w:t>ification is inaccurate.</w:t>
      </w:r>
    </w:p>
    <w:p w14:paraId="752BCDB8" w14:textId="2C800DC5" w:rsidR="00284615" w:rsidRDefault="00284615" w:rsidP="000C54FD">
      <w:pPr>
        <w:tabs>
          <w:tab w:val="left" w:pos="-720"/>
          <w:tab w:val="left" w:pos="0"/>
        </w:tabs>
        <w:suppressAutoHyphens/>
        <w:ind w:left="1440" w:hanging="705"/>
        <w:jc w:val="both"/>
        <w:rPr>
          <w:rFonts w:ascii="Arial" w:hAnsi="Arial" w:cs="Arial"/>
          <w:spacing w:val="-3"/>
          <w:sz w:val="20"/>
        </w:rPr>
      </w:pPr>
    </w:p>
    <w:p w14:paraId="479D1735" w14:textId="6BBA1BB1" w:rsidR="00284615" w:rsidRPr="00C30082" w:rsidRDefault="00284615" w:rsidP="00F52963">
      <w:pPr>
        <w:tabs>
          <w:tab w:val="left" w:pos="-720"/>
          <w:tab w:val="left" w:pos="1440"/>
        </w:tabs>
        <w:suppressAutoHyphens/>
        <w:ind w:left="1440" w:hanging="705"/>
        <w:jc w:val="both"/>
        <w:rPr>
          <w:rFonts w:ascii="Arial" w:hAnsi="Arial" w:cs="Arial"/>
          <w:sz w:val="20"/>
        </w:rPr>
      </w:pPr>
      <w:r w:rsidRPr="00531125">
        <w:rPr>
          <w:rFonts w:ascii="Arial" w:hAnsi="Arial" w:cs="Arial"/>
          <w:b/>
          <w:sz w:val="20"/>
          <w:highlight w:val="cyan"/>
        </w:rPr>
        <w:t>[</w:t>
      </w:r>
      <w:r w:rsidR="00531125" w:rsidRPr="00531125">
        <w:rPr>
          <w:rFonts w:ascii="Arial" w:hAnsi="Arial" w:cs="Arial"/>
          <w:b/>
          <w:sz w:val="20"/>
          <w:highlight w:val="cyan"/>
          <w:u w:val="single"/>
        </w:rPr>
        <w:t>Option</w:t>
      </w:r>
      <w:r w:rsidRPr="00531125">
        <w:rPr>
          <w:rFonts w:ascii="Arial" w:hAnsi="Arial" w:cs="Arial"/>
          <w:b/>
          <w:sz w:val="20"/>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3250E3">
        <w:rPr>
          <w:rFonts w:ascii="Arial" w:hAnsi="Arial" w:cs="Arial"/>
          <w:b/>
          <w:sz w:val="20"/>
        </w:rPr>
        <w:t xml:space="preserve"> </w:t>
      </w:r>
      <w:r>
        <w:rPr>
          <w:rFonts w:ascii="Arial" w:hAnsi="Arial" w:cs="Arial"/>
          <w:b/>
          <w:sz w:val="20"/>
        </w:rPr>
        <w:t>12.52</w:t>
      </w:r>
      <w:r>
        <w:rPr>
          <w:rFonts w:ascii="Arial" w:hAnsi="Arial" w:cs="Arial"/>
          <w:b/>
          <w:sz w:val="20"/>
        </w:rPr>
        <w:tab/>
      </w:r>
      <w:r w:rsidRPr="003250E3">
        <w:rPr>
          <w:rFonts w:ascii="Arial" w:hAnsi="Arial" w:cs="Arial"/>
          <w:b/>
          <w:bCs/>
          <w:sz w:val="20"/>
        </w:rPr>
        <w:t>Contractor Certification Relating to Critical Infrastructure</w:t>
      </w:r>
      <w:r w:rsidRPr="003250E3">
        <w:rPr>
          <w:rFonts w:ascii="Arial" w:hAnsi="Arial" w:cs="Arial"/>
          <w:spacing w:val="-3"/>
          <w:sz w:val="20"/>
        </w:rPr>
        <w:t xml:space="preserve">.  Pursuant to </w:t>
      </w:r>
      <w:hyperlink r:id="rId101" w:history="1">
        <w:r w:rsidRPr="00085910">
          <w:rPr>
            <w:rStyle w:val="Hyperlink"/>
            <w:rFonts w:ascii="Arial" w:hAnsi="Arial" w:cs="Arial"/>
            <w:spacing w:val="-3"/>
            <w:sz w:val="20"/>
          </w:rPr>
          <w:t xml:space="preserve">Chapter 2274, </w:t>
        </w:r>
        <w:r w:rsidRPr="00085910">
          <w:rPr>
            <w:rStyle w:val="Hyperlink"/>
            <w:rFonts w:ascii="Arial" w:hAnsi="Arial" w:cs="Arial"/>
            <w:i/>
            <w:iCs/>
            <w:spacing w:val="-3"/>
            <w:sz w:val="20"/>
          </w:rPr>
          <w:t>Texas Government Code</w:t>
        </w:r>
      </w:hyperlink>
      <w:r w:rsidRPr="003250E3">
        <w:rPr>
          <w:rFonts w:ascii="Arial" w:hAnsi="Arial" w:cs="Arial"/>
          <w:i/>
          <w:iCs/>
          <w:spacing w:val="-3"/>
          <w:sz w:val="20"/>
        </w:rPr>
        <w:t xml:space="preserve"> (enacted by </w:t>
      </w:r>
      <w:hyperlink r:id="rId102" w:history="1">
        <w:r w:rsidRPr="003250E3">
          <w:rPr>
            <w:rStyle w:val="Hyperlink"/>
            <w:rFonts w:ascii="Arial" w:hAnsi="Arial" w:cs="Arial"/>
            <w:i/>
            <w:iCs/>
            <w:spacing w:val="-3"/>
            <w:sz w:val="20"/>
          </w:rPr>
          <w:t>SB 2116, 87</w:t>
        </w:r>
        <w:r w:rsidRPr="003250E3">
          <w:rPr>
            <w:rStyle w:val="Hyperlink"/>
            <w:rFonts w:ascii="Arial" w:hAnsi="Arial" w:cs="Arial"/>
            <w:i/>
            <w:iCs/>
            <w:spacing w:val="-3"/>
            <w:sz w:val="20"/>
            <w:vertAlign w:val="superscript"/>
          </w:rPr>
          <w:t>th</w:t>
        </w:r>
        <w:r w:rsidRPr="003250E3">
          <w:rPr>
            <w:rStyle w:val="Hyperlink"/>
            <w:rFonts w:ascii="Arial" w:hAnsi="Arial" w:cs="Arial"/>
            <w:i/>
            <w:iCs/>
            <w:spacing w:val="-3"/>
            <w:sz w:val="20"/>
          </w:rPr>
          <w:t xml:space="preserve"> Texas Legislature, Regular Session (2021)</w:t>
        </w:r>
      </w:hyperlink>
      <w:r w:rsidRPr="003250E3">
        <w:rPr>
          <w:rFonts w:ascii="Arial" w:hAnsi="Arial" w:cs="Arial"/>
          <w:spacing w:val="-3"/>
          <w:sz w:val="20"/>
        </w:rPr>
        <w:t xml:space="preserve">, Contractor certifies (A) it is neither </w:t>
      </w:r>
      <w:r w:rsidRPr="003250E3">
        <w:rPr>
          <w:rFonts w:ascii="Arial" w:hAnsi="Arial" w:cs="Arial"/>
          <w:sz w:val="20"/>
        </w:rPr>
        <w:t xml:space="preserve">owned by </w:t>
      </w:r>
      <w:r w:rsidRPr="003250E3">
        <w:rPr>
          <w:rFonts w:ascii="Arial" w:hAnsi="Arial" w:cs="Arial"/>
          <w:sz w:val="20"/>
        </w:rPr>
        <w:lastRenderedPageBreak/>
        <w:t>nor is the majority of stock or other ownership interest of the Contractor held or controlled by (</w:t>
      </w:r>
      <w:proofErr w:type="spellStart"/>
      <w:r w:rsidRPr="003250E3">
        <w:rPr>
          <w:rFonts w:ascii="Arial" w:hAnsi="Arial" w:cs="Arial"/>
          <w:sz w:val="20"/>
        </w:rPr>
        <w:t>i</w:t>
      </w:r>
      <w:proofErr w:type="spellEnd"/>
      <w:r w:rsidRPr="003250E3">
        <w:rPr>
          <w:rFonts w:ascii="Arial" w:hAnsi="Arial" w:cs="Arial"/>
          <w:sz w:val="20"/>
        </w:rPr>
        <w:t xml:space="preserve">) individuals who are citizens of China, Iran, North Korea, Russia, or a country designated by the Governor of Texas as a threat to critical infrastructure under Section 2274.0103 of the </w:t>
      </w:r>
      <w:r w:rsidRPr="003250E3">
        <w:rPr>
          <w:rFonts w:ascii="Arial" w:hAnsi="Arial" w:cs="Arial"/>
          <w:i/>
          <w:sz w:val="20"/>
        </w:rPr>
        <w:t>Texas Government Code</w:t>
      </w:r>
      <w:r w:rsidRPr="003250E3">
        <w:rPr>
          <w:rFonts w:ascii="Arial" w:hAnsi="Arial" w:cs="Arial"/>
          <w:sz w:val="20"/>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w:t>
      </w:r>
      <w:r w:rsidRPr="00C30082">
        <w:rPr>
          <w:rFonts w:ascii="Arial" w:hAnsi="Arial" w:cs="Arial"/>
          <w:sz w:val="20"/>
        </w:rPr>
        <w:t>country.</w:t>
      </w:r>
      <w:r w:rsidR="00021B59" w:rsidRPr="00C30082">
        <w:rPr>
          <w:rFonts w:ascii="Arial" w:hAnsi="Arial" w:cs="Arial"/>
          <w:sz w:val="20"/>
        </w:rPr>
        <w:t xml:space="preserve"> </w:t>
      </w:r>
      <w:r w:rsidR="00BC52F1" w:rsidRPr="00C30082">
        <w:rPr>
          <w:rFonts w:ascii="Arial" w:hAnsi="Arial" w:cs="Arial"/>
          <w:sz w:val="20"/>
        </w:rPr>
        <w:t xml:space="preserve">Contractor acknowledges that this Agreement may be </w:t>
      </w:r>
      <w:proofErr w:type="gramStart"/>
      <w:r w:rsidR="00BC52F1" w:rsidRPr="00C30082">
        <w:rPr>
          <w:rFonts w:ascii="Arial" w:hAnsi="Arial" w:cs="Arial"/>
          <w:sz w:val="20"/>
        </w:rPr>
        <w:t>terminated</w:t>
      </w:r>
      <w:proofErr w:type="gramEnd"/>
      <w:r w:rsidR="00BC52F1" w:rsidRPr="00C30082">
        <w:rPr>
          <w:rFonts w:ascii="Arial" w:hAnsi="Arial" w:cs="Arial"/>
          <w:sz w:val="20"/>
        </w:rPr>
        <w:t xml:space="preserve"> and payment withheld if this certification is inaccurate</w:t>
      </w:r>
      <w:r w:rsidR="004645C4">
        <w:rPr>
          <w:rFonts w:ascii="Arial" w:hAnsi="Arial" w:cs="Arial"/>
          <w:sz w:val="20"/>
        </w:rPr>
        <w:t>.</w:t>
      </w:r>
      <w:r w:rsidR="00993615" w:rsidRPr="00C30082">
        <w:rPr>
          <w:rFonts w:ascii="Arial" w:hAnsi="Arial" w:cs="Arial"/>
          <w:b/>
          <w:spacing w:val="-3"/>
          <w:sz w:val="20"/>
          <w:highlight w:val="cyan"/>
        </w:rPr>
        <w:t>]</w:t>
      </w:r>
    </w:p>
    <w:p w14:paraId="3CB2A5CB" w14:textId="2C8F21FB" w:rsidR="003308AD" w:rsidRDefault="003308AD" w:rsidP="000C54FD">
      <w:pPr>
        <w:tabs>
          <w:tab w:val="left" w:pos="-720"/>
          <w:tab w:val="left" w:pos="0"/>
        </w:tabs>
        <w:suppressAutoHyphens/>
        <w:ind w:left="1440" w:hanging="705"/>
        <w:jc w:val="both"/>
        <w:rPr>
          <w:rFonts w:ascii="Arial" w:hAnsi="Arial" w:cs="Arial"/>
          <w:sz w:val="20"/>
        </w:rPr>
      </w:pPr>
    </w:p>
    <w:p w14:paraId="3EFE72BB" w14:textId="77777777" w:rsidR="00F52963" w:rsidRDefault="00F52963" w:rsidP="00F52963">
      <w:pPr>
        <w:ind w:left="1440" w:hanging="720"/>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xml:space="preserve">: Include </w:t>
      </w:r>
      <w:r w:rsidRPr="00531125">
        <w:rPr>
          <w:rFonts w:ascii="Arial" w:eastAsia="Calibri" w:hAnsi="Arial" w:cs="Arial"/>
          <w:b/>
          <w:bCs/>
          <w:sz w:val="20"/>
          <w:highlight w:val="cyan"/>
        </w:rPr>
        <w:t xml:space="preserve">if </w:t>
      </w:r>
      <w:r w:rsidRPr="00531125">
        <w:rPr>
          <w:rFonts w:ascii="Arial" w:hAnsi="Arial" w:cs="Arial"/>
          <w:b/>
          <w:sz w:val="20"/>
          <w:highlight w:val="cyan"/>
        </w:rPr>
        <w:t>the Contractor</w:t>
      </w:r>
      <w:r>
        <w:rPr>
          <w:rFonts w:ascii="Arial" w:hAnsi="Arial" w:cs="Arial"/>
          <w:b/>
          <w:sz w:val="20"/>
          <w:highlight w:val="cyan"/>
        </w:rPr>
        <w:t xml:space="preserve"> or its subcontractors or third-party providers</w:t>
      </w:r>
      <w:r w:rsidRPr="00531125">
        <w:rPr>
          <w:rFonts w:ascii="Arial" w:hAnsi="Arial" w:cs="Arial"/>
          <w:b/>
          <w:sz w:val="20"/>
          <w:highlight w:val="cyan"/>
        </w:rPr>
        <w:t xml:space="preserve"> will be </w:t>
      </w:r>
      <w:r>
        <w:rPr>
          <w:rFonts w:ascii="Arial" w:hAnsi="Arial" w:cs="Arial"/>
          <w:b/>
          <w:sz w:val="20"/>
          <w:highlight w:val="cyan"/>
        </w:rPr>
        <w:t>providing cloud computing services (CCSs) to the University or processing (including storing or transmitting) University data using CSSs</w:t>
      </w:r>
      <w:r w:rsidRPr="00531125">
        <w:rPr>
          <w:rFonts w:ascii="Arial" w:hAnsi="Arial" w:cs="Arial"/>
          <w:b/>
          <w:sz w:val="20"/>
          <w:highlight w:val="cyan"/>
        </w:rPr>
        <w:t>.</w:t>
      </w:r>
      <w:r>
        <w:rPr>
          <w:rFonts w:ascii="Arial" w:hAnsi="Arial" w:cs="Arial"/>
          <w:sz w:val="20"/>
        </w:rPr>
        <w:t xml:space="preserve"> </w:t>
      </w:r>
      <w:r>
        <w:rPr>
          <w:rFonts w:ascii="Arial" w:hAnsi="Arial" w:cs="Arial"/>
          <w:b/>
          <w:sz w:val="20"/>
        </w:rPr>
        <w:t>12.53</w:t>
      </w:r>
      <w:r>
        <w:rPr>
          <w:rFonts w:ascii="Arial" w:hAnsi="Arial" w:cs="Arial"/>
          <w:b/>
          <w:sz w:val="20"/>
        </w:rPr>
        <w:tab/>
      </w:r>
      <w:r w:rsidRPr="003250E3">
        <w:rPr>
          <w:rFonts w:ascii="Arial" w:hAnsi="Arial" w:cs="Arial"/>
          <w:b/>
          <w:bCs/>
          <w:sz w:val="20"/>
        </w:rPr>
        <w:t xml:space="preserve">Contractor </w:t>
      </w:r>
      <w:r>
        <w:rPr>
          <w:rFonts w:ascii="Arial" w:hAnsi="Arial" w:cs="Arial"/>
          <w:b/>
          <w:bCs/>
          <w:sz w:val="20"/>
        </w:rPr>
        <w:t>Compliance and Warranty</w:t>
      </w:r>
      <w:r w:rsidRPr="003250E3">
        <w:rPr>
          <w:rFonts w:ascii="Arial" w:hAnsi="Arial" w:cs="Arial"/>
          <w:b/>
          <w:bCs/>
          <w:sz w:val="20"/>
        </w:rPr>
        <w:t xml:space="preserve"> Relating to </w:t>
      </w:r>
      <w:r>
        <w:rPr>
          <w:rFonts w:ascii="Arial" w:hAnsi="Arial" w:cs="Arial"/>
          <w:b/>
          <w:bCs/>
          <w:sz w:val="20"/>
        </w:rPr>
        <w:t>Cloud Computing Services</w:t>
      </w:r>
      <w:r w:rsidRPr="003250E3">
        <w:rPr>
          <w:rFonts w:ascii="Arial" w:hAnsi="Arial" w:cs="Arial"/>
          <w:spacing w:val="-3"/>
          <w:sz w:val="20"/>
        </w:rPr>
        <w:t>.</w:t>
      </w:r>
      <w:r>
        <w:rPr>
          <w:rFonts w:ascii="Arial" w:hAnsi="Arial" w:cs="Arial"/>
          <w:spacing w:val="-3"/>
          <w:sz w:val="20"/>
        </w:rPr>
        <w:t xml:space="preserve">  </w:t>
      </w:r>
      <w:r>
        <w:rPr>
          <w:rFonts w:ascii="Arial" w:hAnsi="Arial" w:cs="Arial"/>
          <w:sz w:val="20"/>
        </w:rPr>
        <w:t>The Texas Department of Information Resources (</w:t>
      </w:r>
      <w:r w:rsidRPr="00E97564">
        <w:rPr>
          <w:rFonts w:ascii="Arial" w:hAnsi="Arial" w:cs="Arial"/>
          <w:b/>
          <w:sz w:val="20"/>
        </w:rPr>
        <w:t>DIR</w:t>
      </w:r>
      <w:r>
        <w:rPr>
          <w:rFonts w:ascii="Arial" w:hAnsi="Arial" w:cs="Arial"/>
          <w:sz w:val="20"/>
        </w:rPr>
        <w:t xml:space="preserve">) has </w:t>
      </w:r>
      <w:r w:rsidRPr="002A1C06">
        <w:rPr>
          <w:rFonts w:ascii="Arial" w:hAnsi="Arial" w:cs="Arial"/>
          <w:sz w:val="20"/>
        </w:rPr>
        <w:t>establish</w:t>
      </w:r>
      <w:r>
        <w:rPr>
          <w:rFonts w:ascii="Arial" w:hAnsi="Arial" w:cs="Arial"/>
          <w:sz w:val="20"/>
        </w:rPr>
        <w:t>ed</w:t>
      </w:r>
      <w:r w:rsidRPr="002A1C06">
        <w:rPr>
          <w:rFonts w:ascii="Arial" w:hAnsi="Arial" w:cs="Arial"/>
          <w:sz w:val="20"/>
        </w:rPr>
        <w:t xml:space="preserve"> </w:t>
      </w:r>
      <w:r>
        <w:rPr>
          <w:rFonts w:ascii="Arial" w:hAnsi="Arial" w:cs="Arial"/>
          <w:sz w:val="20"/>
        </w:rPr>
        <w:t xml:space="preserve">and implemented </w:t>
      </w:r>
      <w:r w:rsidRPr="002A1C06">
        <w:rPr>
          <w:rFonts w:ascii="Arial" w:hAnsi="Arial" w:cs="Arial"/>
          <w:sz w:val="20"/>
        </w:rPr>
        <w:t>a state risk and</w:t>
      </w:r>
      <w:r>
        <w:rPr>
          <w:rFonts w:ascii="Arial" w:hAnsi="Arial" w:cs="Arial"/>
          <w:sz w:val="20"/>
        </w:rPr>
        <w:t xml:space="preserve"> </w:t>
      </w:r>
      <w:r w:rsidRPr="002A1C06">
        <w:rPr>
          <w:rFonts w:ascii="Arial" w:hAnsi="Arial" w:cs="Arial"/>
          <w:sz w:val="20"/>
        </w:rPr>
        <w:t>authorization management program provid</w:t>
      </w:r>
      <w:r>
        <w:rPr>
          <w:rFonts w:ascii="Arial" w:hAnsi="Arial" w:cs="Arial"/>
          <w:sz w:val="20"/>
        </w:rPr>
        <w:t>ing</w:t>
      </w:r>
      <w:r w:rsidRPr="002A1C06">
        <w:rPr>
          <w:rFonts w:ascii="Arial" w:hAnsi="Arial" w:cs="Arial"/>
          <w:sz w:val="20"/>
        </w:rPr>
        <w:t xml:space="preserve"> a standardized</w:t>
      </w:r>
      <w:r>
        <w:rPr>
          <w:rFonts w:ascii="Arial" w:hAnsi="Arial" w:cs="Arial"/>
          <w:sz w:val="20"/>
        </w:rPr>
        <w:t xml:space="preserve"> </w:t>
      </w:r>
      <w:r w:rsidRPr="002A1C06">
        <w:rPr>
          <w:rFonts w:ascii="Arial" w:hAnsi="Arial" w:cs="Arial"/>
          <w:sz w:val="20"/>
        </w:rPr>
        <w:t>approach for security assessment, authorization, and continuous</w:t>
      </w:r>
      <w:r>
        <w:rPr>
          <w:rFonts w:ascii="Arial" w:hAnsi="Arial" w:cs="Arial"/>
          <w:sz w:val="20"/>
        </w:rPr>
        <w:t xml:space="preserve"> </w:t>
      </w:r>
      <w:r w:rsidRPr="002A1C06">
        <w:rPr>
          <w:rFonts w:ascii="Arial" w:hAnsi="Arial" w:cs="Arial"/>
          <w:sz w:val="20"/>
        </w:rPr>
        <w:t>monitoring of cloud computing services</w:t>
      </w:r>
      <w:r>
        <w:rPr>
          <w:rFonts w:ascii="Arial" w:hAnsi="Arial" w:cs="Arial"/>
          <w:sz w:val="20"/>
        </w:rPr>
        <w:t xml:space="preserve"> (</w:t>
      </w:r>
      <w:r w:rsidRPr="0094125A">
        <w:rPr>
          <w:rFonts w:ascii="Arial" w:hAnsi="Arial" w:cs="Arial"/>
          <w:b/>
          <w:sz w:val="20"/>
        </w:rPr>
        <w:t>CCS</w:t>
      </w:r>
      <w:r>
        <w:rPr>
          <w:rFonts w:ascii="Arial" w:hAnsi="Arial" w:cs="Arial"/>
          <w:b/>
          <w:sz w:val="20"/>
        </w:rPr>
        <w:t>s</w:t>
      </w:r>
      <w:r>
        <w:rPr>
          <w:rFonts w:ascii="Arial" w:hAnsi="Arial" w:cs="Arial"/>
          <w:sz w:val="20"/>
        </w:rPr>
        <w:t>)</w:t>
      </w:r>
      <w:r w:rsidRPr="002A1C06">
        <w:rPr>
          <w:rFonts w:ascii="Arial" w:hAnsi="Arial" w:cs="Arial"/>
          <w:sz w:val="20"/>
        </w:rPr>
        <w:t xml:space="preserve"> that process</w:t>
      </w:r>
      <w:r>
        <w:rPr>
          <w:rFonts w:ascii="Arial" w:hAnsi="Arial" w:cs="Arial"/>
          <w:sz w:val="20"/>
        </w:rPr>
        <w:t xml:space="preserve"> (including storing or transmitting)</w:t>
      </w:r>
      <w:r w:rsidRPr="002A1C06">
        <w:rPr>
          <w:rFonts w:ascii="Arial" w:hAnsi="Arial" w:cs="Arial"/>
          <w:sz w:val="20"/>
        </w:rPr>
        <w:t xml:space="preserve"> the data of </w:t>
      </w:r>
      <w:r>
        <w:rPr>
          <w:rFonts w:ascii="Arial" w:hAnsi="Arial" w:cs="Arial"/>
          <w:sz w:val="20"/>
        </w:rPr>
        <w:t xml:space="preserve">Texas </w:t>
      </w:r>
      <w:r w:rsidRPr="002A1C06">
        <w:rPr>
          <w:rFonts w:ascii="Arial" w:hAnsi="Arial" w:cs="Arial"/>
          <w:sz w:val="20"/>
        </w:rPr>
        <w:t>state agenc</w:t>
      </w:r>
      <w:r>
        <w:rPr>
          <w:rFonts w:ascii="Arial" w:hAnsi="Arial" w:cs="Arial"/>
          <w:sz w:val="20"/>
        </w:rPr>
        <w:t>ies (</w:t>
      </w:r>
      <w:r w:rsidRPr="009E6242">
        <w:rPr>
          <w:rFonts w:ascii="Arial" w:hAnsi="Arial" w:cs="Arial"/>
          <w:b/>
          <w:sz w:val="20"/>
        </w:rPr>
        <w:t>TX-RAMP</w:t>
      </w:r>
      <w:r>
        <w:rPr>
          <w:rFonts w:ascii="Arial" w:hAnsi="Arial" w:cs="Arial"/>
          <w:sz w:val="20"/>
        </w:rPr>
        <w:t>)</w:t>
      </w:r>
      <w:r w:rsidRPr="002A1C06">
        <w:rPr>
          <w:rFonts w:ascii="Arial" w:hAnsi="Arial" w:cs="Arial"/>
          <w:sz w:val="20"/>
        </w:rPr>
        <w:t xml:space="preserve">.  </w:t>
      </w:r>
      <w:r>
        <w:rPr>
          <w:rFonts w:ascii="Arial" w:hAnsi="Arial" w:cs="Arial"/>
          <w:sz w:val="20"/>
        </w:rPr>
        <w:t xml:space="preserve">The requirements of TX-RAMP include </w:t>
      </w:r>
      <w:hyperlink r:id="rId103" w:anchor="2054.0593" w:history="1">
        <w:r w:rsidRPr="00320E10">
          <w:rPr>
            <w:rStyle w:val="Hyperlink"/>
            <w:rFonts w:ascii="Arial" w:hAnsi="Arial" w:cs="Arial"/>
            <w:sz w:val="20"/>
          </w:rPr>
          <w:t xml:space="preserve">Section 2054.0593 of the </w:t>
        </w:r>
        <w:r w:rsidRPr="00320E10">
          <w:rPr>
            <w:rStyle w:val="Hyperlink"/>
            <w:rFonts w:ascii="Arial" w:hAnsi="Arial" w:cs="Arial"/>
            <w:i/>
            <w:sz w:val="20"/>
          </w:rPr>
          <w:t>Texas Government Code</w:t>
        </w:r>
      </w:hyperlink>
      <w:r>
        <w:rPr>
          <w:rStyle w:val="Hyperlink"/>
          <w:rFonts w:ascii="Arial" w:hAnsi="Arial" w:cs="Arial"/>
          <w:i/>
          <w:sz w:val="20"/>
        </w:rPr>
        <w:t xml:space="preserve">, </w:t>
      </w:r>
      <w:hyperlink r:id="rId104" w:history="1">
        <w:r w:rsidRPr="00E97564">
          <w:rPr>
            <w:rStyle w:val="Hyperlink"/>
            <w:rFonts w:ascii="Arial" w:hAnsi="Arial" w:cs="Arial"/>
            <w:sz w:val="20"/>
          </w:rPr>
          <w:t xml:space="preserve">Title 1, Rule 202.77 of the </w:t>
        </w:r>
        <w:r w:rsidRPr="00E97564">
          <w:rPr>
            <w:rStyle w:val="Hyperlink"/>
            <w:rFonts w:ascii="Arial" w:hAnsi="Arial" w:cs="Arial"/>
            <w:i/>
            <w:sz w:val="20"/>
          </w:rPr>
          <w:t>Texas Administrative Code</w:t>
        </w:r>
      </w:hyperlink>
      <w:r>
        <w:rPr>
          <w:rFonts w:ascii="Arial" w:hAnsi="Arial" w:cs="Arial"/>
          <w:i/>
          <w:sz w:val="20"/>
        </w:rPr>
        <w:t xml:space="preserve">, </w:t>
      </w:r>
      <w:r w:rsidRPr="0094125A">
        <w:rPr>
          <w:rFonts w:ascii="Arial" w:hAnsi="Arial" w:cs="Arial"/>
          <w:sz w:val="20"/>
        </w:rPr>
        <w:t>and</w:t>
      </w:r>
      <w:r>
        <w:rPr>
          <w:rFonts w:ascii="Arial" w:hAnsi="Arial" w:cs="Arial"/>
          <w:i/>
          <w:sz w:val="20"/>
        </w:rPr>
        <w:t xml:space="preserve"> </w:t>
      </w:r>
      <w:r>
        <w:rPr>
          <w:rFonts w:ascii="Arial" w:hAnsi="Arial" w:cs="Arial"/>
          <w:sz w:val="20"/>
        </w:rPr>
        <w:t>DIR’s TX-RAMP Manual.</w:t>
      </w:r>
    </w:p>
    <w:p w14:paraId="42845683" w14:textId="77777777" w:rsidR="00F52963" w:rsidRDefault="00F52963" w:rsidP="00F52963">
      <w:pPr>
        <w:ind w:left="720"/>
        <w:rPr>
          <w:rFonts w:ascii="Arial" w:hAnsi="Arial" w:cs="Arial"/>
          <w:sz w:val="20"/>
        </w:rPr>
      </w:pPr>
    </w:p>
    <w:p w14:paraId="00660226" w14:textId="4BCC77AE" w:rsidR="00C14E4C" w:rsidRPr="00977C27" w:rsidRDefault="00F52963" w:rsidP="00C14E4C">
      <w:pPr>
        <w:ind w:left="1440"/>
        <w:rPr>
          <w:rFonts w:ascii="Arial" w:hAnsi="Arial" w:cs="Arial"/>
          <w:sz w:val="20"/>
        </w:rPr>
      </w:pPr>
      <w:r>
        <w:rPr>
          <w:rFonts w:ascii="Arial" w:hAnsi="Arial" w:cs="Arial"/>
          <w:sz w:val="20"/>
        </w:rPr>
        <w:t xml:space="preserve">Contractor represents and warrants that throughout the term of this Agreement it will comply with the requirements of TX-RAMP and that all CCSs subject to TX-RAMP will </w:t>
      </w:r>
      <w:r w:rsidRPr="002A1C06">
        <w:rPr>
          <w:rFonts w:ascii="Arial" w:hAnsi="Arial" w:cs="Arial"/>
          <w:sz w:val="20"/>
        </w:rPr>
        <w:t>comply with the requirements of</w:t>
      </w:r>
      <w:r>
        <w:rPr>
          <w:rFonts w:ascii="Arial" w:hAnsi="Arial" w:cs="Arial"/>
          <w:sz w:val="20"/>
        </w:rPr>
        <w:t xml:space="preserve"> and be certified under</w:t>
      </w:r>
      <w:r w:rsidRPr="002A1C06">
        <w:rPr>
          <w:rFonts w:ascii="Arial" w:hAnsi="Arial" w:cs="Arial"/>
          <w:sz w:val="20"/>
        </w:rPr>
        <w:t xml:space="preserve"> </w:t>
      </w:r>
      <w:r>
        <w:rPr>
          <w:rFonts w:ascii="Arial" w:hAnsi="Arial" w:cs="Arial"/>
          <w:sz w:val="20"/>
        </w:rPr>
        <w:t xml:space="preserve">TX-RAMP.  The CCSs subject to TX-RAMP include those provided by Contractor either through this Agreement </w:t>
      </w:r>
      <w:r w:rsidRPr="00B4232B">
        <w:rPr>
          <w:rFonts w:ascii="Arial" w:hAnsi="Arial" w:cs="Arial"/>
          <w:sz w:val="20"/>
        </w:rPr>
        <w:t>or in furtherance of th</w:t>
      </w:r>
      <w:r>
        <w:rPr>
          <w:rFonts w:ascii="Arial" w:hAnsi="Arial" w:cs="Arial"/>
          <w:sz w:val="20"/>
        </w:rPr>
        <w:t>is</w:t>
      </w:r>
      <w:r w:rsidRPr="00B4232B">
        <w:rPr>
          <w:rFonts w:ascii="Arial" w:hAnsi="Arial" w:cs="Arial"/>
          <w:sz w:val="20"/>
        </w:rPr>
        <w:t xml:space="preserve"> </w:t>
      </w:r>
      <w:r>
        <w:rPr>
          <w:rFonts w:ascii="Arial" w:hAnsi="Arial" w:cs="Arial"/>
          <w:sz w:val="20"/>
        </w:rPr>
        <w:t>Agreement</w:t>
      </w:r>
      <w:r w:rsidRPr="00B4232B">
        <w:rPr>
          <w:rFonts w:ascii="Arial" w:hAnsi="Arial" w:cs="Arial"/>
          <w:sz w:val="20"/>
        </w:rPr>
        <w:t>,</w:t>
      </w:r>
      <w:r>
        <w:rPr>
          <w:rFonts w:ascii="Arial" w:hAnsi="Arial" w:cs="Arial"/>
          <w:sz w:val="20"/>
        </w:rPr>
        <w:t xml:space="preserve"> </w:t>
      </w:r>
      <w:r w:rsidRPr="00B4232B">
        <w:rPr>
          <w:rFonts w:ascii="Arial" w:hAnsi="Arial" w:cs="Arial"/>
          <w:sz w:val="20"/>
        </w:rPr>
        <w:t xml:space="preserve">including </w:t>
      </w:r>
      <w:r>
        <w:rPr>
          <w:rFonts w:ascii="Arial" w:hAnsi="Arial" w:cs="Arial"/>
          <w:sz w:val="20"/>
        </w:rPr>
        <w:t>CCSs</w:t>
      </w:r>
      <w:r w:rsidRPr="00B4232B">
        <w:rPr>
          <w:rFonts w:ascii="Arial" w:hAnsi="Arial" w:cs="Arial"/>
          <w:sz w:val="20"/>
        </w:rPr>
        <w:t xml:space="preserve"> provided through </w:t>
      </w:r>
      <w:r>
        <w:rPr>
          <w:rFonts w:ascii="Arial" w:hAnsi="Arial" w:cs="Arial"/>
          <w:sz w:val="20"/>
        </w:rPr>
        <w:t xml:space="preserve">Contractor’s </w:t>
      </w:r>
      <w:r w:rsidRPr="00B4232B">
        <w:rPr>
          <w:rFonts w:ascii="Arial" w:hAnsi="Arial" w:cs="Arial"/>
          <w:sz w:val="20"/>
        </w:rPr>
        <w:t>subcontractors or third-party providers</w:t>
      </w:r>
      <w:r>
        <w:rPr>
          <w:rFonts w:ascii="Arial" w:hAnsi="Arial" w:cs="Arial"/>
          <w:sz w:val="20"/>
        </w:rPr>
        <w:t>.  A CCS used in furtherance of this Agreement includes a CCS that Contractor or its subcontractors or third-party providers use to process (including storing or transmitting) University data, even if the University itself does not access or use that CCS.  Contractor’s s</w:t>
      </w:r>
      <w:r w:rsidRPr="00B4232B">
        <w:rPr>
          <w:rFonts w:ascii="Arial" w:hAnsi="Arial" w:cs="Arial"/>
          <w:sz w:val="20"/>
        </w:rPr>
        <w:t xml:space="preserve">ubcontractors or third-party providers responsible solely for servicing or supporting a </w:t>
      </w:r>
      <w:r>
        <w:rPr>
          <w:rFonts w:ascii="Arial" w:hAnsi="Arial" w:cs="Arial"/>
          <w:sz w:val="20"/>
        </w:rPr>
        <w:t>CCS</w:t>
      </w:r>
      <w:r w:rsidRPr="00B4232B">
        <w:rPr>
          <w:rFonts w:ascii="Arial" w:hAnsi="Arial" w:cs="Arial"/>
          <w:sz w:val="20"/>
        </w:rPr>
        <w:t xml:space="preserve"> provided by </w:t>
      </w:r>
      <w:r>
        <w:rPr>
          <w:rFonts w:ascii="Arial" w:hAnsi="Arial" w:cs="Arial"/>
          <w:sz w:val="20"/>
        </w:rPr>
        <w:t xml:space="preserve">Contractor or </w:t>
      </w:r>
      <w:r w:rsidRPr="00B4232B">
        <w:rPr>
          <w:rFonts w:ascii="Arial" w:hAnsi="Arial" w:cs="Arial"/>
          <w:sz w:val="20"/>
        </w:rPr>
        <w:t xml:space="preserve">another </w:t>
      </w:r>
      <w:r>
        <w:rPr>
          <w:rFonts w:ascii="Arial" w:hAnsi="Arial" w:cs="Arial"/>
          <w:sz w:val="20"/>
        </w:rPr>
        <w:t xml:space="preserve">Contractor subcontractor or third-party provider </w:t>
      </w:r>
      <w:r w:rsidRPr="00B4232B">
        <w:rPr>
          <w:rFonts w:ascii="Arial" w:hAnsi="Arial" w:cs="Arial"/>
          <w:sz w:val="20"/>
        </w:rPr>
        <w:t xml:space="preserve">shall not be required to provide evidence of </w:t>
      </w:r>
      <w:r>
        <w:rPr>
          <w:rFonts w:ascii="Arial" w:hAnsi="Arial" w:cs="Arial"/>
          <w:sz w:val="20"/>
        </w:rPr>
        <w:t xml:space="preserve">TX-RAMP </w:t>
      </w:r>
      <w:r w:rsidRPr="00B4232B">
        <w:rPr>
          <w:rFonts w:ascii="Arial" w:hAnsi="Arial" w:cs="Arial"/>
          <w:sz w:val="20"/>
        </w:rPr>
        <w:t>certification</w:t>
      </w:r>
      <w:r>
        <w:rPr>
          <w:rFonts w:ascii="Arial" w:hAnsi="Arial" w:cs="Arial"/>
          <w:sz w:val="20"/>
        </w:rPr>
        <w:t>; instead, Contractor will be responsible for providing such evidence</w:t>
      </w:r>
      <w:r w:rsidRPr="00B4232B">
        <w:rPr>
          <w:rFonts w:ascii="Arial" w:hAnsi="Arial" w:cs="Arial"/>
          <w:sz w:val="20"/>
        </w:rPr>
        <w:t>.</w:t>
      </w:r>
      <w:r>
        <w:rPr>
          <w:rFonts w:ascii="Arial" w:hAnsi="Arial" w:cs="Arial"/>
          <w:sz w:val="20"/>
        </w:rPr>
        <w:t xml:space="preserve">  The list of current TX-RAMP certified CCSs and DIR’s TX-RAMP Manual are set forth at </w:t>
      </w:r>
      <w:hyperlink r:id="rId105" w:history="1">
        <w:r w:rsidRPr="00F77CDB">
          <w:rPr>
            <w:rStyle w:val="Hyperlink"/>
            <w:rFonts w:ascii="Arial" w:hAnsi="Arial" w:cs="Arial"/>
            <w:sz w:val="20"/>
          </w:rPr>
          <w:t>https://dir.texas.gov/txramp</w:t>
        </w:r>
      </w:hyperlink>
      <w:r w:rsidRPr="00977C27">
        <w:rPr>
          <w:rFonts w:ascii="Arial" w:hAnsi="Arial" w:cs="Arial"/>
          <w:sz w:val="20"/>
        </w:rPr>
        <w:t xml:space="preserve">.  </w:t>
      </w:r>
      <w:r w:rsidR="00C14E4C" w:rsidRPr="00977C27">
        <w:rPr>
          <w:rFonts w:ascii="Arial" w:hAnsi="Arial" w:cs="Arial"/>
          <w:b/>
          <w:sz w:val="20"/>
          <w:highlight w:val="cyan"/>
        </w:rPr>
        <w:t>[Option:  Include if greater specificity is desired:</w:t>
      </w:r>
      <w:r w:rsidR="00C14E4C" w:rsidRPr="00977C27">
        <w:rPr>
          <w:rFonts w:ascii="Arial" w:hAnsi="Arial" w:cs="Arial"/>
          <w:b/>
          <w:sz w:val="20"/>
        </w:rPr>
        <w:t xml:space="preserve"> </w:t>
      </w:r>
      <w:r w:rsidR="00C14E4C" w:rsidRPr="00977C27">
        <w:rPr>
          <w:rFonts w:ascii="Arial" w:hAnsi="Arial" w:cs="Arial"/>
          <w:sz w:val="20"/>
        </w:rPr>
        <w:t>Contractor further represents and warrants that the only CCSs that it will provide either through this Agreement or in furtherance of this Agreement as provided above are the following:</w:t>
      </w:r>
    </w:p>
    <w:p w14:paraId="646D2100" w14:textId="77777777" w:rsidR="00C14E4C" w:rsidRPr="00977C27" w:rsidRDefault="00C14E4C" w:rsidP="00C14E4C">
      <w:pPr>
        <w:ind w:left="2160" w:hanging="720"/>
        <w:rPr>
          <w:rFonts w:ascii="Arial" w:hAnsi="Arial" w:cs="Arial"/>
          <w:sz w:val="20"/>
        </w:rPr>
      </w:pPr>
    </w:p>
    <w:p w14:paraId="4997FBDB" w14:textId="77777777" w:rsidR="00C14E4C" w:rsidRPr="00977C27" w:rsidRDefault="00C14E4C" w:rsidP="00C14E4C">
      <w:pPr>
        <w:ind w:left="2880" w:hanging="720"/>
        <w:rPr>
          <w:rFonts w:ascii="Arial" w:hAnsi="Arial" w:cs="Arial"/>
          <w:sz w:val="20"/>
        </w:rPr>
      </w:pPr>
      <w:r w:rsidRPr="00977C27">
        <w:rPr>
          <w:rFonts w:ascii="Arial" w:hAnsi="Arial" w:cs="Arial"/>
          <w:sz w:val="20"/>
        </w:rPr>
        <w:t xml:space="preserve">_________________________________  </w:t>
      </w:r>
    </w:p>
    <w:p w14:paraId="66A5D646" w14:textId="77777777" w:rsidR="00C14E4C" w:rsidRPr="00977C27" w:rsidRDefault="00C14E4C" w:rsidP="00C14E4C">
      <w:pPr>
        <w:ind w:left="2880" w:hanging="720"/>
        <w:rPr>
          <w:rFonts w:ascii="Arial" w:hAnsi="Arial" w:cs="Arial"/>
          <w:sz w:val="20"/>
        </w:rPr>
      </w:pPr>
      <w:r w:rsidRPr="00977C27">
        <w:rPr>
          <w:rFonts w:ascii="Arial" w:hAnsi="Arial" w:cs="Arial"/>
          <w:sz w:val="20"/>
        </w:rPr>
        <w:t xml:space="preserve">_________________________________  </w:t>
      </w:r>
    </w:p>
    <w:p w14:paraId="69F7AC9D" w14:textId="031A33D8" w:rsidR="00F52963" w:rsidRPr="00977C27" w:rsidRDefault="00C14E4C" w:rsidP="00C14E4C">
      <w:pPr>
        <w:ind w:left="2160"/>
        <w:rPr>
          <w:rFonts w:ascii="Arial" w:hAnsi="Arial" w:cs="Arial"/>
          <w:sz w:val="20"/>
        </w:rPr>
      </w:pPr>
      <w:r w:rsidRPr="00977C27">
        <w:rPr>
          <w:rFonts w:ascii="Arial" w:hAnsi="Arial" w:cs="Arial"/>
          <w:sz w:val="20"/>
        </w:rPr>
        <w:t>_________________________________</w:t>
      </w:r>
      <w:r w:rsidRPr="00977C27">
        <w:rPr>
          <w:rFonts w:ascii="Arial" w:hAnsi="Arial" w:cs="Arial"/>
          <w:b/>
          <w:sz w:val="20"/>
        </w:rPr>
        <w:t xml:space="preserve"> </w:t>
      </w:r>
      <w:r w:rsidRPr="00977C27">
        <w:rPr>
          <w:rFonts w:ascii="Arial" w:hAnsi="Arial" w:cs="Arial"/>
          <w:b/>
          <w:sz w:val="20"/>
          <w:highlight w:val="cyan"/>
        </w:rPr>
        <w:t>]</w:t>
      </w:r>
    </w:p>
    <w:p w14:paraId="5DA5F8BF" w14:textId="77777777" w:rsidR="00F52963" w:rsidRDefault="00F52963" w:rsidP="00F52963">
      <w:pPr>
        <w:ind w:left="720"/>
        <w:rPr>
          <w:rFonts w:ascii="Arial" w:hAnsi="Arial" w:cs="Arial"/>
          <w:sz w:val="20"/>
        </w:rPr>
      </w:pPr>
    </w:p>
    <w:p w14:paraId="43449EF0" w14:textId="77777777" w:rsidR="00F52963" w:rsidRPr="008A78C4" w:rsidRDefault="00F52963" w:rsidP="00F52963">
      <w:pPr>
        <w:ind w:left="1440"/>
        <w:rPr>
          <w:rFonts w:ascii="Arial" w:hAnsi="Arial" w:cs="Arial"/>
          <w:sz w:val="20"/>
        </w:rPr>
      </w:pPr>
      <w:r>
        <w:rPr>
          <w:rFonts w:ascii="Arial" w:hAnsi="Arial" w:cs="Arial"/>
          <w:sz w:val="20"/>
        </w:rPr>
        <w:t xml:space="preserve">Contractor understands and agrees that the University </w:t>
      </w:r>
      <w:r w:rsidRPr="002A1C06">
        <w:rPr>
          <w:rFonts w:ascii="Arial" w:hAnsi="Arial" w:cs="Arial"/>
          <w:sz w:val="20"/>
        </w:rPr>
        <w:t xml:space="preserve">may not enter </w:t>
      </w:r>
      <w:r>
        <w:rPr>
          <w:rFonts w:ascii="Arial" w:hAnsi="Arial" w:cs="Arial"/>
          <w:sz w:val="20"/>
        </w:rPr>
        <w:t xml:space="preserve">into </w:t>
      </w:r>
      <w:r w:rsidRPr="002A1C06">
        <w:rPr>
          <w:rFonts w:ascii="Arial" w:hAnsi="Arial" w:cs="Arial"/>
          <w:sz w:val="20"/>
        </w:rPr>
        <w:t xml:space="preserve">or renew a contract with </w:t>
      </w:r>
      <w:r>
        <w:rPr>
          <w:rFonts w:ascii="Arial" w:hAnsi="Arial" w:cs="Arial"/>
          <w:sz w:val="20"/>
        </w:rPr>
        <w:t xml:space="preserve">Contractor </w:t>
      </w:r>
      <w:r w:rsidRPr="002A1C06">
        <w:rPr>
          <w:rFonts w:ascii="Arial" w:hAnsi="Arial" w:cs="Arial"/>
          <w:sz w:val="20"/>
        </w:rPr>
        <w:t xml:space="preserve">to purchase </w:t>
      </w:r>
      <w:r>
        <w:rPr>
          <w:rFonts w:ascii="Arial" w:hAnsi="Arial" w:cs="Arial"/>
          <w:sz w:val="20"/>
        </w:rPr>
        <w:t>CCSs</w:t>
      </w:r>
      <w:r w:rsidRPr="002A1C06">
        <w:rPr>
          <w:rFonts w:ascii="Arial" w:hAnsi="Arial" w:cs="Arial"/>
          <w:sz w:val="20"/>
        </w:rPr>
        <w:t xml:space="preserve"> that are</w:t>
      </w:r>
      <w:r>
        <w:rPr>
          <w:rFonts w:ascii="Arial" w:hAnsi="Arial" w:cs="Arial"/>
          <w:sz w:val="20"/>
        </w:rPr>
        <w:t xml:space="preserve"> </w:t>
      </w:r>
      <w:r w:rsidRPr="002A1C06">
        <w:rPr>
          <w:rFonts w:ascii="Arial" w:hAnsi="Arial" w:cs="Arial"/>
          <w:sz w:val="20"/>
        </w:rPr>
        <w:t xml:space="preserve">subject to </w:t>
      </w:r>
      <w:r>
        <w:rPr>
          <w:rFonts w:ascii="Arial" w:hAnsi="Arial" w:cs="Arial"/>
          <w:sz w:val="20"/>
        </w:rPr>
        <w:t xml:space="preserve">TX-RAMP </w:t>
      </w:r>
      <w:r w:rsidRPr="002A1C06">
        <w:rPr>
          <w:rFonts w:ascii="Arial" w:hAnsi="Arial" w:cs="Arial"/>
          <w:sz w:val="20"/>
        </w:rPr>
        <w:t xml:space="preserve">unless </w:t>
      </w:r>
      <w:r>
        <w:rPr>
          <w:rFonts w:ascii="Arial" w:hAnsi="Arial" w:cs="Arial"/>
          <w:sz w:val="20"/>
        </w:rPr>
        <w:t>Contractor</w:t>
      </w:r>
      <w:r w:rsidRPr="002A1C06">
        <w:rPr>
          <w:rFonts w:ascii="Arial" w:hAnsi="Arial" w:cs="Arial"/>
          <w:sz w:val="20"/>
        </w:rPr>
        <w:t xml:space="preserve"> demonstrates compliance with </w:t>
      </w:r>
      <w:r>
        <w:rPr>
          <w:rFonts w:ascii="Arial" w:hAnsi="Arial" w:cs="Arial"/>
          <w:sz w:val="20"/>
        </w:rPr>
        <w:t xml:space="preserve">TX-RAMP </w:t>
      </w:r>
      <w:r w:rsidRPr="002A1C06">
        <w:rPr>
          <w:rFonts w:ascii="Arial" w:hAnsi="Arial" w:cs="Arial"/>
          <w:sz w:val="20"/>
        </w:rPr>
        <w:t>requirements</w:t>
      </w:r>
      <w:r>
        <w:rPr>
          <w:rFonts w:ascii="Arial" w:hAnsi="Arial" w:cs="Arial"/>
          <w:sz w:val="20"/>
        </w:rPr>
        <w:t xml:space="preserve">.  </w:t>
      </w:r>
      <w:r>
        <w:rPr>
          <w:rFonts w:ascii="Arial" w:hAnsi="Arial" w:cs="Arial"/>
          <w:spacing w:val="-3"/>
          <w:sz w:val="20"/>
        </w:rPr>
        <w:t>Contractor acknowledges this Agreement may be terminated and payment withheld if Contractor does not comply with TX-RAMP or this Section.</w:t>
      </w:r>
      <w:r w:rsidRPr="00531125">
        <w:rPr>
          <w:rFonts w:ascii="Arial" w:hAnsi="Arial" w:cs="Arial"/>
          <w:b/>
          <w:spacing w:val="-3"/>
          <w:sz w:val="20"/>
          <w:highlight w:val="cyan"/>
        </w:rPr>
        <w:t>]</w:t>
      </w:r>
    </w:p>
    <w:p w14:paraId="5999F2EB" w14:textId="351D88CA" w:rsidR="000100B0" w:rsidRDefault="000100B0" w:rsidP="00B56A44">
      <w:pPr>
        <w:tabs>
          <w:tab w:val="left" w:pos="-720"/>
          <w:tab w:val="left" w:pos="0"/>
        </w:tabs>
        <w:suppressAutoHyphens/>
        <w:ind w:left="1440" w:hanging="705"/>
        <w:jc w:val="both"/>
        <w:rPr>
          <w:rFonts w:ascii="Arial" w:hAnsi="Arial" w:cs="Arial"/>
          <w:spacing w:val="-3"/>
          <w:sz w:val="20"/>
        </w:rPr>
      </w:pPr>
    </w:p>
    <w:p w14:paraId="3A78F656" w14:textId="77777777" w:rsidR="009C0332" w:rsidRPr="003D066A" w:rsidRDefault="009C0332"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lastRenderedPageBreak/>
        <w:t>[</w:t>
      </w:r>
      <w:r w:rsidRPr="007A54A3">
        <w:rPr>
          <w:rFonts w:ascii="Arial" w:hAnsi="Arial" w:cs="Arial"/>
          <w:b/>
          <w:bCs/>
          <w:sz w:val="20"/>
          <w:highlight w:val="yellow"/>
          <w:u w:val="single"/>
        </w:rPr>
        <w:t>Note</w:t>
      </w:r>
      <w:r w:rsidRPr="007A54A3">
        <w:rPr>
          <w:rFonts w:ascii="Arial" w:hAnsi="Arial" w:cs="Arial"/>
          <w:b/>
          <w:bCs/>
          <w:sz w:val="20"/>
          <w:highlight w:val="yellow"/>
        </w:rPr>
        <w:t>: Delete all bracketed (</w:t>
      </w:r>
      <w:proofErr w:type="gramStart"/>
      <w:r w:rsidRPr="007A54A3">
        <w:rPr>
          <w:rFonts w:ascii="Arial" w:hAnsi="Arial" w:cs="Arial"/>
          <w:b/>
          <w:bCs/>
          <w:sz w:val="20"/>
          <w:highlight w:val="yellow"/>
        </w:rPr>
        <w:t>[ ]</w:t>
      </w:r>
      <w:proofErr w:type="gramEnd"/>
      <w:r w:rsidRPr="007A54A3">
        <w:rPr>
          <w:rFonts w:ascii="Arial" w:hAnsi="Arial" w:cs="Arial"/>
          <w:b/>
          <w:bCs/>
          <w:sz w:val="20"/>
          <w:highlight w:val="yellow"/>
        </w:rPr>
        <w:t xml:space="preserve">)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D416C72" w:rsidR="00F9759F" w:rsidRPr="007A54A3" w:rsidRDefault="006160BB"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D775F0">
        <w:rPr>
          <w:rFonts w:ascii="Arial" w:hAnsi="Arial" w:cs="Arial"/>
          <w:b/>
          <w:spacing w:val="-3"/>
          <w:sz w:val="20"/>
          <w:u w:val="single"/>
        </w:rPr>
        <w:t>At Tyler</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2A854AC1" w14:textId="424540E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r>
      <w:r w:rsidR="00D775F0">
        <w:rPr>
          <w:rFonts w:ascii="Arial" w:hAnsi="Arial" w:cs="Arial"/>
          <w:spacing w:val="-3"/>
          <w:sz w:val="20"/>
        </w:rPr>
        <w:t>Amir Mirmiran, Ph.D.</w:t>
      </w:r>
      <w:r w:rsidR="00D775F0">
        <w:rPr>
          <w:rFonts w:ascii="Arial" w:hAnsi="Arial" w:cs="Arial"/>
          <w:spacing w:val="-3"/>
          <w:sz w:val="20"/>
        </w:rPr>
        <w:tab/>
      </w:r>
      <w:r w:rsidR="00D775F0">
        <w:rPr>
          <w:rFonts w:ascii="Arial" w:hAnsi="Arial" w:cs="Arial"/>
          <w:spacing w:val="-3"/>
          <w:sz w:val="20"/>
        </w:rPr>
        <w:tab/>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5691A4F4" w14:textId="0B25ADDD"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r>
      <w:r w:rsidR="00D775F0">
        <w:rPr>
          <w:rFonts w:ascii="Arial" w:hAnsi="Arial" w:cs="Arial"/>
          <w:spacing w:val="-3"/>
          <w:sz w:val="20"/>
        </w:rPr>
        <w:t>Provost and EVP for Academic Affairs</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616B0FA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 xml:space="preserve">Payment for </w:t>
      </w:r>
      <w:r w:rsidR="00B200A2">
        <w:rPr>
          <w:rFonts w:ascii="Arial" w:hAnsi="Arial" w:cs="Arial"/>
          <w:b/>
          <w:spacing w:val="-3"/>
          <w:sz w:val="20"/>
        </w:rPr>
        <w:t>Work</w:t>
      </w:r>
    </w:p>
    <w:p w14:paraId="108C9BD8" w14:textId="181BE7CC" w:rsidR="00C46294" w:rsidRPr="007A54A3" w:rsidRDefault="00D775F0"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 xml:space="preserve"> </w:t>
      </w:r>
      <w:r w:rsidR="00C46294"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00C46294" w:rsidRPr="007A54A3">
        <w:rPr>
          <w:rFonts w:ascii="Arial" w:hAnsi="Arial" w:cs="Arial"/>
          <w:b/>
          <w:spacing w:val="-3"/>
          <w:sz w:val="20"/>
          <w:highlight w:val="cyan"/>
        </w:rPr>
        <w:t>:</w:t>
      </w:r>
      <w:r w:rsidR="00C46294" w:rsidRPr="007A54A3">
        <w:rPr>
          <w:rFonts w:ascii="Arial" w:hAnsi="Arial" w:cs="Arial"/>
          <w:b/>
          <w:spacing w:val="-3"/>
          <w:sz w:val="20"/>
        </w:rPr>
        <w:t xml:space="preserve"> </w:t>
      </w:r>
      <w:r w:rsidR="00C46294" w:rsidRPr="007A54A3">
        <w:rPr>
          <w:rFonts w:ascii="Arial" w:hAnsi="Arial" w:cs="Arial"/>
          <w:b/>
          <w:spacing w:val="-3"/>
          <w:sz w:val="20"/>
          <w:u w:val="single"/>
        </w:rPr>
        <w:t xml:space="preserve">EXHIBIT </w:t>
      </w:r>
      <w:r>
        <w:rPr>
          <w:rFonts w:ascii="Arial" w:hAnsi="Arial" w:cs="Arial"/>
          <w:b/>
          <w:spacing w:val="-3"/>
          <w:sz w:val="20"/>
          <w:u w:val="single"/>
        </w:rPr>
        <w:t>D</w:t>
      </w:r>
      <w:r w:rsidR="00C46294" w:rsidRPr="007A54A3">
        <w:rPr>
          <w:rFonts w:ascii="Arial" w:hAnsi="Arial" w:cs="Arial"/>
          <w:b/>
          <w:spacing w:val="-3"/>
          <w:sz w:val="20"/>
        </w:rPr>
        <w:t xml:space="preserve"> – HUB Subcontracting Plan</w:t>
      </w:r>
      <w:r w:rsidR="00C46294"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2348AA23"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 xml:space="preserve">PAYMENT FOR </w:t>
      </w:r>
      <w:r w:rsidR="00B200A2">
        <w:rPr>
          <w:rFonts w:ascii="Arial" w:hAnsi="Arial" w:cs="Arial"/>
          <w:b/>
          <w:spacing w:val="-3"/>
          <w:sz w:val="20"/>
        </w:rPr>
        <w:t>WORK</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307726A1" w:rsidR="00346DFB" w:rsidRPr="007A54A3" w:rsidRDefault="00B200A2" w:rsidP="00346DFB">
      <w:pPr>
        <w:jc w:val="both"/>
        <w:rPr>
          <w:rFonts w:ascii="Arial" w:eastAsia="Calibri" w:hAnsi="Arial" w:cs="Arial"/>
          <w:b/>
          <w:bCs/>
          <w:spacing w:val="-3"/>
          <w:sz w:val="20"/>
        </w:rPr>
      </w:pPr>
      <w:r>
        <w:rPr>
          <w:rFonts w:ascii="Arial" w:eastAsia="Calibri" w:hAnsi="Arial" w:cs="Arial"/>
          <w:b/>
          <w:bCs/>
          <w:spacing w:val="-3"/>
          <w:sz w:val="20"/>
        </w:rPr>
        <w:t xml:space="preserve">WORK </w:t>
      </w:r>
      <w:r w:rsidR="00346DFB" w:rsidRPr="007A54A3">
        <w:rPr>
          <w:rFonts w:ascii="Arial" w:eastAsia="Calibri" w:hAnsi="Arial" w:cs="Arial"/>
          <w:b/>
          <w:bCs/>
          <w:spacing w:val="-3"/>
          <w:sz w:val="20"/>
        </w:rPr>
        <w:t xml:space="preserve">FEES: </w:t>
      </w:r>
      <w:r w:rsidR="00346DFB" w:rsidRPr="007A54A3">
        <w:rPr>
          <w:rFonts w:ascii="Arial" w:eastAsia="Calibri" w:hAnsi="Arial" w:cs="Arial"/>
          <w:b/>
          <w:bCs/>
          <w:spacing w:val="-3"/>
          <w:sz w:val="20"/>
          <w:highlight w:val="yellow"/>
        </w:rPr>
        <w:t>[</w:t>
      </w:r>
      <w:r w:rsidR="00346DFB" w:rsidRPr="007A54A3">
        <w:rPr>
          <w:rFonts w:ascii="Arial" w:eastAsia="Calibri" w:hAnsi="Arial" w:cs="Arial"/>
          <w:b/>
          <w:bCs/>
          <w:spacing w:val="-3"/>
          <w:sz w:val="20"/>
          <w:highlight w:val="yellow"/>
          <w:u w:val="single"/>
        </w:rPr>
        <w:t>Note</w:t>
      </w:r>
      <w:r w:rsidR="00346DFB" w:rsidRPr="007A54A3">
        <w:rPr>
          <w:rFonts w:ascii="Arial" w:eastAsia="Calibri" w:hAnsi="Arial" w:cs="Arial"/>
          <w:b/>
          <w:bCs/>
          <w:spacing w:val="-3"/>
          <w:sz w:val="20"/>
          <w:highlight w:val="yellow"/>
        </w:rPr>
        <w:t xml:space="preserve">: </w:t>
      </w:r>
      <w:r>
        <w:rPr>
          <w:rFonts w:ascii="Arial" w:eastAsia="Calibri" w:hAnsi="Arial" w:cs="Arial"/>
          <w:b/>
          <w:bCs/>
          <w:spacing w:val="-3"/>
          <w:sz w:val="20"/>
          <w:highlight w:val="yellow"/>
        </w:rPr>
        <w:t>Identify below all fees that your UT institution will pay to the Contractor for the Work</w:t>
      </w:r>
      <w:r w:rsidR="00346DFB" w:rsidRPr="007A54A3">
        <w:rPr>
          <w:rFonts w:ascii="Arial" w:eastAsia="Calibri" w:hAnsi="Arial" w:cs="Arial"/>
          <w:b/>
          <w:bCs/>
          <w:spacing w:val="-3"/>
          <w:sz w:val="20"/>
          <w:highlight w:val="yellow"/>
        </w:rPr>
        <w:t>.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42573D21" w14:textId="77777777" w:rsidR="00B200A2" w:rsidRPr="007A54A3" w:rsidRDefault="00B200A2" w:rsidP="00B200A2">
      <w:pPr>
        <w:jc w:val="both"/>
        <w:rPr>
          <w:rFonts w:ascii="Arial" w:eastAsia="Calibri" w:hAnsi="Arial" w:cs="Arial"/>
          <w:spacing w:val="-3"/>
          <w:sz w:val="20"/>
        </w:rPr>
      </w:pPr>
      <w:r w:rsidRPr="007A54A3">
        <w:rPr>
          <w:rFonts w:ascii="Arial" w:eastAsia="Calibri" w:hAnsi="Arial" w:cs="Arial"/>
          <w:spacing w:val="-3"/>
          <w:sz w:val="20"/>
        </w:rPr>
        <w:t>_________________</w:t>
      </w:r>
    </w:p>
    <w:p w14:paraId="27D10085" w14:textId="77777777" w:rsidR="00B200A2" w:rsidRPr="007A54A3" w:rsidRDefault="00B200A2" w:rsidP="00B200A2">
      <w:pPr>
        <w:jc w:val="both"/>
        <w:rPr>
          <w:rFonts w:ascii="Arial" w:eastAsia="Calibri" w:hAnsi="Arial" w:cs="Arial"/>
          <w:spacing w:val="-3"/>
          <w:sz w:val="20"/>
        </w:rPr>
      </w:pPr>
      <w:r w:rsidRPr="007A54A3">
        <w:rPr>
          <w:rFonts w:ascii="Arial" w:eastAsia="Calibri" w:hAnsi="Arial" w:cs="Arial"/>
          <w:spacing w:val="-3"/>
          <w:sz w:val="20"/>
        </w:rPr>
        <w:t>_________________</w:t>
      </w:r>
    </w:p>
    <w:p w14:paraId="180DA684" w14:textId="77777777" w:rsidR="00B200A2" w:rsidRPr="007A54A3" w:rsidRDefault="00B200A2" w:rsidP="00B200A2">
      <w:pPr>
        <w:jc w:val="both"/>
        <w:rPr>
          <w:rFonts w:ascii="Arial" w:eastAsia="Calibri" w:hAnsi="Arial" w:cs="Arial"/>
          <w:spacing w:val="-3"/>
          <w:sz w:val="20"/>
        </w:rPr>
      </w:pPr>
      <w:r w:rsidRPr="007A54A3">
        <w:rPr>
          <w:rFonts w:ascii="Arial" w:eastAsia="Calibri" w:hAnsi="Arial" w:cs="Arial"/>
          <w:spacing w:val="-3"/>
          <w:sz w:val="20"/>
        </w:rPr>
        <w:t>_________________</w:t>
      </w:r>
    </w:p>
    <w:p w14:paraId="5EB9D245" w14:textId="77777777" w:rsidR="00B200A2" w:rsidRPr="007A54A3" w:rsidRDefault="00B200A2" w:rsidP="00B200A2">
      <w:pPr>
        <w:jc w:val="both"/>
        <w:rPr>
          <w:rFonts w:ascii="Arial" w:eastAsia="Calibri" w:hAnsi="Arial" w:cs="Arial"/>
          <w:spacing w:val="-3"/>
          <w:sz w:val="20"/>
        </w:rPr>
      </w:pPr>
      <w:r w:rsidRPr="007A54A3">
        <w:rPr>
          <w:rFonts w:ascii="Arial" w:eastAsia="Calibri" w:hAnsi="Arial" w:cs="Arial"/>
          <w:spacing w:val="-3"/>
          <w:sz w:val="20"/>
        </w:rPr>
        <w:t>_________________</w:t>
      </w: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4D53F1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w:t>
      </w:r>
      <w:r w:rsidR="00B200A2">
        <w:rPr>
          <w:rFonts w:ascii="Arial" w:eastAsia="Calibri" w:hAnsi="Arial" w:cs="Arial"/>
          <w:spacing w:val="-3"/>
          <w:sz w:val="20"/>
        </w:rPr>
        <w:t xml:space="preserve">total </w:t>
      </w:r>
      <w:r w:rsidRPr="007A54A3">
        <w:rPr>
          <w:rFonts w:ascii="Arial" w:eastAsia="Calibri" w:hAnsi="Arial" w:cs="Arial"/>
          <w:spacing w:val="-3"/>
          <w:sz w:val="20"/>
        </w:rPr>
        <w:t xml:space="preserve">cumulative amount </w:t>
      </w:r>
      <w:r w:rsidR="00B200A2">
        <w:rPr>
          <w:rFonts w:ascii="Arial" w:eastAsia="Calibri" w:hAnsi="Arial" w:cs="Arial"/>
          <w:spacing w:val="-3"/>
          <w:sz w:val="20"/>
        </w:rPr>
        <w:t>paid</w:t>
      </w:r>
      <w:r w:rsidRPr="007A54A3">
        <w:rPr>
          <w:rFonts w:ascii="Arial" w:eastAsia="Calibri" w:hAnsi="Arial" w:cs="Arial"/>
          <w:spacing w:val="-3"/>
          <w:sz w:val="20"/>
        </w:rPr>
        <w:t xml:space="preserve">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357E6EC8"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w:t>
      </w:r>
      <w:r w:rsidR="00B200A2">
        <w:rPr>
          <w:rFonts w:ascii="Arial" w:eastAsia="Calibri" w:hAnsi="Arial" w:cs="Arial"/>
          <w:spacing w:val="-3"/>
          <w:sz w:val="20"/>
        </w:rPr>
        <w:t xml:space="preserve">work or </w:t>
      </w:r>
      <w:r w:rsidRPr="007A54A3">
        <w:rPr>
          <w:rFonts w:ascii="Arial" w:eastAsia="Calibri" w:hAnsi="Arial" w:cs="Arial"/>
          <w:spacing w:val="-3"/>
          <w:sz w:val="20"/>
        </w:rPr>
        <w:t xml:space="preserve">services not contemplated or reasonably inferred by this Agreement, Contractor will be paid for actual hours incurred by Contractor’s personnel directly and solely in support of the additional </w:t>
      </w:r>
      <w:r w:rsidR="00B200A2">
        <w:rPr>
          <w:rFonts w:ascii="Arial" w:eastAsia="Calibri" w:hAnsi="Arial" w:cs="Arial"/>
          <w:spacing w:val="-3"/>
          <w:sz w:val="20"/>
        </w:rPr>
        <w:t xml:space="preserve">work or </w:t>
      </w:r>
      <w:r w:rsidRPr="007A54A3">
        <w:rPr>
          <w:rFonts w:ascii="Arial" w:eastAsia="Calibri" w:hAnsi="Arial" w:cs="Arial"/>
          <w:spacing w:val="-3"/>
          <w:sz w:val="20"/>
        </w:rPr>
        <w:t xml:space="preserve">services at the </w:t>
      </w:r>
      <w:r w:rsidR="00B200A2">
        <w:rPr>
          <w:rFonts w:ascii="Arial" w:eastAsia="Calibri" w:hAnsi="Arial" w:cs="Arial"/>
          <w:spacing w:val="-3"/>
          <w:sz w:val="20"/>
        </w:rPr>
        <w:t>Work Fees</w:t>
      </w:r>
      <w:r w:rsidRPr="007A54A3">
        <w:rPr>
          <w:rFonts w:ascii="Arial" w:eastAsia="Calibri" w:hAnsi="Arial" w:cs="Arial"/>
          <w:spacing w:val="-3"/>
          <w:sz w:val="20"/>
        </w:rPr>
        <w:t xml:space="preserve">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26965801"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6"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w:t>
      </w:r>
      <w:r w:rsidRPr="007A54A3">
        <w:rPr>
          <w:rFonts w:ascii="Arial" w:eastAsia="Calibri" w:hAnsi="Arial" w:cs="Arial"/>
          <w:spacing w:val="-3"/>
          <w:sz w:val="20"/>
        </w:rPr>
        <w:lastRenderedPageBreak/>
        <w:t xml:space="preserve">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w:t>
      </w:r>
      <w:r w:rsidR="00BD4037">
        <w:rPr>
          <w:rFonts w:ascii="Arial" w:eastAsia="Calibri" w:hAnsi="Arial" w:cs="Arial"/>
          <w:spacing w:val="-3"/>
          <w:sz w:val="20"/>
        </w:rPr>
        <w:t xml:space="preserve">by </w:t>
      </w:r>
      <w:r w:rsidRPr="007A54A3">
        <w:rPr>
          <w:rFonts w:ascii="Arial" w:eastAsia="Calibri" w:hAnsi="Arial" w:cs="Arial"/>
          <w:spacing w:val="-3"/>
          <w:sz w:val="20"/>
        </w:rPr>
        <w:t xml:space="preserve">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0933F16B" w:rsidR="00D775F0" w:rsidRPr="007A54A3" w:rsidRDefault="003A5C3C" w:rsidP="00D775F0">
      <w:pPr>
        <w:pStyle w:val="BodyText"/>
        <w:jc w:val="center"/>
        <w:rPr>
          <w:rFonts w:cs="Arial"/>
          <w:b/>
          <w:sz w:val="20"/>
          <w:u w:val="single"/>
        </w:rPr>
      </w:pPr>
      <w:r w:rsidRPr="007A54A3">
        <w:rPr>
          <w:rFonts w:cs="Arial"/>
          <w:b/>
          <w:sz w:val="20"/>
          <w:highlight w:val="cyan"/>
          <w:u w:val="single"/>
        </w:rPr>
        <w:br w:type="page"/>
      </w:r>
      <w:r w:rsidR="00D775F0" w:rsidRPr="007A54A3">
        <w:rPr>
          <w:rFonts w:cs="Arial"/>
          <w:b/>
          <w:sz w:val="20"/>
          <w:u w:val="single"/>
        </w:rPr>
        <w:lastRenderedPageBreak/>
        <w:t xml:space="preserve"> </w:t>
      </w:r>
    </w:p>
    <w:p w14:paraId="6F240DDD" w14:textId="199233BB" w:rsidR="00B15B52" w:rsidRPr="007A54A3" w:rsidRDefault="00B15B52" w:rsidP="00B15B52">
      <w:pPr>
        <w:pStyle w:val="BodyText"/>
        <w:jc w:val="center"/>
        <w:rPr>
          <w:rFonts w:cs="Arial"/>
          <w:b/>
          <w:sz w:val="20"/>
          <w:u w:val="single"/>
        </w:rPr>
      </w:pPr>
      <w:r w:rsidRPr="007A54A3">
        <w:rPr>
          <w:rFonts w:cs="Arial"/>
          <w:b/>
          <w:sz w:val="20"/>
          <w:highlight w:val="cyan"/>
          <w:u w:val="single"/>
        </w:rPr>
        <w:t>[</w:t>
      </w:r>
      <w:r w:rsidR="00C619CC" w:rsidRPr="007A54A3">
        <w:rPr>
          <w:rFonts w:cs="Arial"/>
          <w:b/>
          <w:sz w:val="20"/>
          <w:highlight w:val="cyan"/>
          <w:u w:val="single"/>
        </w:rPr>
        <w:t>Option</w:t>
      </w:r>
      <w:r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Pr="007A54A3">
        <w:rPr>
          <w:rFonts w:cs="Arial"/>
          <w:b/>
          <w:sz w:val="20"/>
          <w:highlight w:val="cyan"/>
        </w:rPr>
        <w:t>.):</w:t>
      </w:r>
      <w:r w:rsidR="006160BB" w:rsidRPr="009861FD">
        <w:rPr>
          <w:rFonts w:cs="Arial"/>
          <w:b/>
          <w:sz w:val="20"/>
        </w:rPr>
        <w:t xml:space="preserve"> </w:t>
      </w:r>
      <w:r w:rsidRPr="007A54A3">
        <w:rPr>
          <w:rFonts w:cs="Arial"/>
          <w:b/>
          <w:sz w:val="20"/>
          <w:u w:val="single"/>
        </w:rPr>
        <w:t xml:space="preserve">EXHIBIT </w:t>
      </w:r>
      <w:r w:rsidR="00D775F0">
        <w:rPr>
          <w:rFonts w:cs="Arial"/>
          <w:b/>
          <w:sz w:val="20"/>
          <w:u w:val="single"/>
        </w:rPr>
        <w:t>D</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2077CF4A"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006F388D">
        <w:rPr>
          <w:rFonts w:ascii="Arial" w:hAnsi="Arial" w:cs="Arial"/>
          <w:b/>
          <w:sz w:val="20"/>
        </w:rPr>
        <w:t>at Tyler</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7" w:history="1">
        <w:r w:rsidRPr="00BA34FA">
          <w:rPr>
            <w:rStyle w:val="Hyperlink"/>
            <w:rFonts w:ascii="Arial" w:hAnsi="Arial" w:cs="Arial"/>
            <w:sz w:val="20"/>
          </w:rPr>
          <w:t xml:space="preserve">20 </w:t>
        </w:r>
        <w:r w:rsidR="0078573F" w:rsidRPr="002739D2">
          <w:rPr>
            <w:rStyle w:val="Hyperlink"/>
            <w:rFonts w:ascii="Arial" w:hAnsi="Arial"/>
            <w:i/>
            <w:sz w:val="20"/>
          </w:rPr>
          <w:t>United State</w:t>
        </w:r>
        <w:r w:rsidR="00037AE1">
          <w:rPr>
            <w:rStyle w:val="Hyperlink"/>
            <w:rFonts w:ascii="Arial" w:hAnsi="Arial"/>
            <w:i/>
            <w:sz w:val="20"/>
          </w:rPr>
          <w:t>s</w:t>
        </w:r>
        <w:r w:rsidR="0078573F" w:rsidRPr="002739D2">
          <w:rPr>
            <w:rStyle w:val="Hyperlink"/>
            <w:rFonts w:ascii="Arial" w:hAnsi="Arial"/>
            <w:i/>
            <w:sz w:val="20"/>
          </w:rPr>
          <w:t xml:space="preserve">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006F388D" w:rsidRPr="006F388D">
        <w:rPr>
          <w:rFonts w:ascii="Arial" w:hAnsi="Arial" w:cs="Arial"/>
          <w:b/>
          <w:sz w:val="20"/>
        </w:rPr>
        <w:t>this Agreement Between University and Contractor</w:t>
      </w:r>
      <w:r w:rsidR="007C0E24" w:rsidRPr="006F388D">
        <w:rPr>
          <w:rFonts w:ascii="Arial" w:hAnsi="Arial" w:cs="Arial"/>
          <w:b/>
          <w:sz w:val="20"/>
        </w:rPr>
        <w:t>.</w:t>
      </w:r>
      <w:r w:rsidRPr="006F388D">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8"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w:t>
      </w:r>
      <w:bookmarkStart w:id="10" w:name="_GoBack"/>
      <w:bookmarkEnd w:id="10"/>
      <w:r w:rsidR="00D16B3F" w:rsidRPr="007A54A3">
        <w:rPr>
          <w:rFonts w:ascii="Arial" w:hAnsi="Arial" w:cs="Arial"/>
          <w:sz w:val="20"/>
          <w:szCs w:val="20"/>
        </w:rPr>
        <w:t>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w:t>
      </w:r>
      <w:proofErr w:type="gramStart"/>
      <w:r w:rsidRPr="007A54A3">
        <w:rPr>
          <w:rFonts w:ascii="Arial" w:hAnsi="Arial" w:cs="Arial"/>
          <w:sz w:val="20"/>
        </w:rPr>
        <w:t>in order for</w:t>
      </w:r>
      <w:proofErr w:type="gramEnd"/>
      <w:r w:rsidRPr="007A54A3">
        <w:rPr>
          <w:rFonts w:ascii="Arial" w:hAnsi="Arial" w:cs="Arial"/>
          <w:sz w:val="20"/>
        </w:rPr>
        <w:t xml:space="preserve">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315302F2"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6F388D" w:rsidRPr="006F388D">
        <w:rPr>
          <w:rFonts w:ascii="Arial" w:hAnsi="Arial" w:cs="Arial"/>
          <w:bCs/>
          <w:sz w:val="20"/>
        </w:rPr>
        <w:t>Smith</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4B877062"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006F388D">
        <w:rPr>
          <w:rFonts w:ascii="Arial" w:hAnsi="Arial" w:cs="Arial"/>
          <w:b/>
          <w:bCs/>
          <w:sz w:val="20"/>
        </w:rPr>
        <w:t>Tyler</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03163674"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xml:space="preserve">: </w:t>
      </w:r>
      <w:r w:rsidR="006F388D">
        <w:rPr>
          <w:rFonts w:ascii="Arial" w:hAnsi="Arial" w:cs="Arial"/>
          <w:sz w:val="20"/>
        </w:rPr>
        <w:t xml:space="preserve">Amir Mirmiran, Ph.D. </w:t>
      </w:r>
      <w:r w:rsidR="006F388D">
        <w:rPr>
          <w:rFonts w:ascii="Arial" w:hAnsi="Arial" w:cs="Arial"/>
          <w:sz w:val="20"/>
        </w:rPr>
        <w:tab/>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2C79ED8B"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6F388D">
        <w:rPr>
          <w:rFonts w:ascii="Arial" w:hAnsi="Arial" w:cs="Arial"/>
          <w:sz w:val="20"/>
        </w:rPr>
        <w:t>Provost and EVP for Academic Affairs</w:t>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41B0ED1F"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6F388D">
        <w:rPr>
          <w:rFonts w:ascii="Arial" w:hAnsi="Arial" w:cs="Arial"/>
          <w:sz w:val="20"/>
        </w:rPr>
        <w:t>Agreement</w:t>
      </w:r>
      <w:r w:rsidRPr="008A78C4">
        <w:rPr>
          <w:rFonts w:ascii="Arial" w:hAnsi="Arial" w:cs="Arial"/>
          <w:sz w:val="20"/>
        </w:rPr>
        <w:t xml:space="preserve"> </w:t>
      </w:r>
      <w:r w:rsidR="006F388D">
        <w:rPr>
          <w:rFonts w:ascii="Arial" w:hAnsi="Arial" w:cs="Arial"/>
          <w:sz w:val="20"/>
        </w:rPr>
        <w:t xml:space="preserve">Between University and Contractor </w:t>
      </w:r>
      <w:r w:rsidRPr="008A78C4">
        <w:rPr>
          <w:rFonts w:ascii="Arial" w:hAnsi="Arial" w:cs="Arial"/>
          <w:sz w:val="20"/>
        </w:rPr>
        <w:t>(“</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w:t>
      </w:r>
      <w:proofErr w:type="spellStart"/>
      <w:r w:rsidRPr="008A78C4">
        <w:rPr>
          <w:rFonts w:ascii="Arial" w:hAnsi="Arial" w:cs="Arial"/>
          <w:sz w:val="20"/>
        </w:rPr>
        <w:t>i</w:t>
      </w:r>
      <w:proofErr w:type="spellEnd"/>
      <w:r w:rsidRPr="008A78C4">
        <w:rPr>
          <w:rFonts w:ascii="Arial" w:hAnsi="Arial" w:cs="Arial"/>
          <w:sz w:val="20"/>
        </w:rPr>
        <w:t>)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“Process” or “Processing” means any operation or set of operations which is performed upon Personal Information, </w:t>
      </w:r>
      <w:proofErr w:type="gramStart"/>
      <w:r w:rsidRPr="008A78C4">
        <w:rPr>
          <w:rFonts w:ascii="Arial" w:hAnsi="Arial" w:cs="Arial"/>
          <w:sz w:val="20"/>
        </w:rPr>
        <w:t>whether or not</w:t>
      </w:r>
      <w:proofErr w:type="gramEnd"/>
      <w:r w:rsidRPr="008A78C4">
        <w:rPr>
          <w:rFonts w:ascii="Arial" w:hAnsi="Arial" w:cs="Arial"/>
          <w:sz w:val="20"/>
        </w:rPr>
        <w:t xml:space="preserve">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w:t>
      </w:r>
      <w:proofErr w:type="spellStart"/>
      <w:r w:rsidRPr="008A78C4">
        <w:rPr>
          <w:rFonts w:ascii="Arial" w:hAnsi="Arial" w:cs="Arial"/>
          <w:sz w:val="20"/>
        </w:rPr>
        <w:t>i</w:t>
      </w:r>
      <w:proofErr w:type="spellEnd"/>
      <w:r w:rsidRPr="008A78C4">
        <w:rPr>
          <w:rFonts w:ascii="Arial" w:hAnsi="Arial" w:cs="Arial"/>
          <w:sz w:val="20"/>
        </w:rPr>
        <w:t xml:space="preserve">)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i</w:t>
      </w:r>
      <w:proofErr w:type="spellEnd"/>
      <w:r w:rsidRPr="008A78C4">
        <w:rPr>
          <w:rFonts w:ascii="Arial" w:hAnsi="Arial" w:cs="Arial"/>
          <w:sz w:val="20"/>
        </w:rPr>
        <w:t>)</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w:t>
      </w:r>
      <w:proofErr w:type="gramStart"/>
      <w:r w:rsidRPr="008A78C4">
        <w:rPr>
          <w:rFonts w:ascii="Arial" w:hAnsi="Arial" w:cs="Arial"/>
          <w:sz w:val="20"/>
        </w:rPr>
        <w:t>individuals, and</w:t>
      </w:r>
      <w:proofErr w:type="gramEnd"/>
      <w:r w:rsidRPr="008A78C4">
        <w:rPr>
          <w:rFonts w:ascii="Arial" w:hAnsi="Arial" w:cs="Arial"/>
          <w:sz w:val="20"/>
        </w:rPr>
        <w:t xml:space="preserve">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09"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or other individual to process Personal Information, Contractor will (</w:t>
      </w:r>
      <w:proofErr w:type="spellStart"/>
      <w:r w:rsidRPr="008A78C4">
        <w:rPr>
          <w:rFonts w:ascii="Arial" w:hAnsi="Arial" w:cs="Arial"/>
          <w:sz w:val="20"/>
        </w:rPr>
        <w:t>i</w:t>
      </w:r>
      <w:proofErr w:type="spellEnd"/>
      <w:r w:rsidRPr="008A78C4">
        <w:rPr>
          <w:rFonts w:ascii="Arial" w:hAnsi="Arial" w:cs="Arial"/>
          <w:sz w:val="20"/>
        </w:rPr>
        <w:t xml:space="preserve">)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w:t>
      </w:r>
      <w:proofErr w:type="spellStart"/>
      <w:r w:rsidRPr="008A78C4">
        <w:rPr>
          <w:rFonts w:ascii="Arial" w:hAnsi="Arial" w:cs="Arial"/>
          <w:sz w:val="20"/>
        </w:rPr>
        <w:t>i</w:t>
      </w:r>
      <w:proofErr w:type="spellEnd"/>
      <w:r w:rsidRPr="008A78C4">
        <w:rPr>
          <w:rFonts w:ascii="Arial" w:hAnsi="Arial" w:cs="Arial"/>
          <w:sz w:val="20"/>
        </w:rPr>
        <w:t>)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w:t>
      </w:r>
      <w:proofErr w:type="gramStart"/>
      <w:r w:rsidRPr="008A78C4">
        <w:rPr>
          <w:rFonts w:ascii="Arial" w:hAnsi="Arial" w:cs="Arial"/>
          <w:sz w:val="20"/>
        </w:rPr>
        <w:t>In the event that</w:t>
      </w:r>
      <w:proofErr w:type="gramEnd"/>
      <w:r w:rsidRPr="008A78C4">
        <w:rPr>
          <w:rFonts w:ascii="Arial" w:hAnsi="Arial" w:cs="Arial"/>
          <w:sz w:val="20"/>
        </w:rPr>
        <w:t xml:space="preserve">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is governed by, and shall be construed in accordance with, applicable federal law and the laws of the State of Texas without regard </w:t>
      </w:r>
      <w:proofErr w:type="gramStart"/>
      <w:r w:rsidRPr="008A78C4">
        <w:rPr>
          <w:rFonts w:ascii="Arial" w:hAnsi="Arial" w:cs="Arial"/>
          <w:bCs/>
          <w:sz w:val="20"/>
        </w:rPr>
        <w:t>to choice</w:t>
      </w:r>
      <w:proofErr w:type="gramEnd"/>
      <w:r w:rsidRPr="008A78C4">
        <w:rPr>
          <w:rFonts w:ascii="Arial" w:hAnsi="Arial" w:cs="Arial"/>
          <w:bCs/>
          <w:sz w:val="20"/>
        </w:rPr>
        <w:t xml:space="preserv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00528F3D" w:rsidR="001D58F3" w:rsidRDefault="006F388D" w:rsidP="008A78C4">
      <w:pPr>
        <w:ind w:left="1440"/>
        <w:jc w:val="both"/>
        <w:rPr>
          <w:rFonts w:ascii="Arial" w:hAnsi="Arial" w:cs="Arial"/>
          <w:bCs/>
          <w:sz w:val="20"/>
        </w:rPr>
      </w:pPr>
      <w:r>
        <w:rPr>
          <w:rFonts w:ascii="Arial" w:hAnsi="Arial" w:cs="Arial"/>
          <w:bCs/>
          <w:sz w:val="20"/>
        </w:rPr>
        <w:t>The University of Texas at Tyler</w:t>
      </w:r>
    </w:p>
    <w:p w14:paraId="7A4DC6F6" w14:textId="0FA42E7D" w:rsidR="006F388D" w:rsidRDefault="006F388D" w:rsidP="008A78C4">
      <w:pPr>
        <w:ind w:left="1440"/>
        <w:jc w:val="both"/>
        <w:rPr>
          <w:rFonts w:ascii="Arial" w:hAnsi="Arial" w:cs="Arial"/>
          <w:bCs/>
          <w:sz w:val="20"/>
        </w:rPr>
      </w:pPr>
      <w:r>
        <w:rPr>
          <w:rFonts w:ascii="Arial" w:hAnsi="Arial" w:cs="Arial"/>
          <w:bCs/>
          <w:sz w:val="20"/>
        </w:rPr>
        <w:t>Director of Information Security</w:t>
      </w:r>
    </w:p>
    <w:p w14:paraId="28982F87" w14:textId="67BC11CB" w:rsidR="006F388D" w:rsidRDefault="006F388D" w:rsidP="008A78C4">
      <w:pPr>
        <w:ind w:left="1440"/>
        <w:jc w:val="both"/>
        <w:rPr>
          <w:rFonts w:ascii="Arial" w:hAnsi="Arial" w:cs="Arial"/>
          <w:bCs/>
          <w:sz w:val="20"/>
        </w:rPr>
      </w:pPr>
      <w:r>
        <w:rPr>
          <w:rFonts w:ascii="Arial" w:hAnsi="Arial" w:cs="Arial"/>
          <w:bCs/>
          <w:sz w:val="20"/>
        </w:rPr>
        <w:t>3900 University Blvd.</w:t>
      </w:r>
    </w:p>
    <w:p w14:paraId="35037C2D" w14:textId="710A917B" w:rsidR="006F388D" w:rsidRPr="008A78C4" w:rsidRDefault="006F388D" w:rsidP="008A78C4">
      <w:pPr>
        <w:ind w:left="1440"/>
        <w:jc w:val="both"/>
        <w:rPr>
          <w:rFonts w:ascii="Arial" w:hAnsi="Arial" w:cs="Arial"/>
          <w:bCs/>
          <w:sz w:val="20"/>
        </w:rPr>
      </w:pPr>
      <w:r>
        <w:rPr>
          <w:rFonts w:ascii="Arial" w:hAnsi="Arial" w:cs="Arial"/>
          <w:bCs/>
          <w:sz w:val="20"/>
        </w:rPr>
        <w:t>Tyler, TX  75799</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lastRenderedPageBreak/>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0AF82FA4"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006F388D">
        <w:rPr>
          <w:rFonts w:ascii="Arial" w:hAnsi="Arial" w:cs="Arial"/>
          <w:b/>
          <w:bCs/>
          <w:sz w:val="20"/>
        </w:rPr>
        <w:t xml:space="preserve"> Texas at Tyler</w:t>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0F88B54D"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006F388D">
        <w:rPr>
          <w:rFonts w:ascii="Arial" w:hAnsi="Arial" w:cs="Arial"/>
          <w:sz w:val="20"/>
        </w:rPr>
        <w:t>Amir Mirmiran, Ph.D.</w:t>
      </w:r>
      <w:r w:rsidR="006F388D">
        <w:rPr>
          <w:rFonts w:ascii="Arial" w:hAnsi="Arial" w:cs="Arial"/>
          <w:sz w:val="20"/>
        </w:rPr>
        <w:tab/>
      </w:r>
      <w:r w:rsidR="006F388D">
        <w:rPr>
          <w:rFonts w:ascii="Arial" w:hAnsi="Arial" w:cs="Arial"/>
          <w:sz w:val="20"/>
        </w:rPr>
        <w:tab/>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1DE61138" w:rsidR="001D58F3" w:rsidRPr="008A78C4" w:rsidRDefault="001D58F3" w:rsidP="008A78C4">
      <w:pPr>
        <w:jc w:val="both"/>
        <w:rPr>
          <w:rFonts w:ascii="Arial" w:hAnsi="Arial" w:cs="Arial"/>
          <w:sz w:val="20"/>
        </w:rPr>
      </w:pPr>
      <w:r w:rsidRPr="008A78C4">
        <w:rPr>
          <w:rFonts w:ascii="Arial" w:hAnsi="Arial" w:cs="Arial"/>
          <w:sz w:val="20"/>
        </w:rPr>
        <w:t xml:space="preserve">Title: </w:t>
      </w:r>
      <w:r w:rsidR="006F388D">
        <w:rPr>
          <w:rFonts w:ascii="Arial" w:hAnsi="Arial" w:cs="Arial"/>
          <w:sz w:val="20"/>
        </w:rPr>
        <w:t>Provost and EVP for Academic Affairs</w:t>
      </w:r>
      <w:r w:rsidRPr="008A78C4">
        <w:rPr>
          <w:rFonts w:ascii="Arial" w:hAnsi="Arial" w:cs="Arial"/>
          <w:sz w:val="20"/>
        </w:rPr>
        <w:tab/>
      </w:r>
      <w:proofErr w:type="gramStart"/>
      <w:r w:rsidRPr="008A78C4">
        <w:rPr>
          <w:rFonts w:ascii="Arial" w:hAnsi="Arial" w:cs="Arial"/>
          <w:sz w:val="20"/>
        </w:rPr>
        <w:t>Title:_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AFB7" w14:textId="77777777" w:rsidR="006F388D" w:rsidRDefault="006F388D">
      <w:pPr>
        <w:spacing w:line="20" w:lineRule="exact"/>
      </w:pPr>
    </w:p>
  </w:endnote>
  <w:endnote w:type="continuationSeparator" w:id="0">
    <w:p w14:paraId="7BD0D486" w14:textId="77777777" w:rsidR="006F388D" w:rsidRDefault="006F388D">
      <w:r>
        <w:t xml:space="preserve"> </w:t>
      </w:r>
    </w:p>
  </w:endnote>
  <w:endnote w:type="continuationNotice" w:id="1">
    <w:p w14:paraId="6D693612" w14:textId="77777777" w:rsidR="006F388D" w:rsidRDefault="006F38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C166" w14:textId="77777777" w:rsidR="006F388D" w:rsidRDefault="006F388D">
    <w:pPr>
      <w:pStyle w:val="Footer"/>
      <w:framePr w:wrap="around" w:vAnchor="text" w:hAnchor="margin" w:xAlign="center" w:y="1"/>
      <w:rPr>
        <w:rStyle w:val="PageNumber"/>
      </w:rPr>
    </w:pPr>
  </w:p>
  <w:p w14:paraId="1BE71749" w14:textId="77777777" w:rsidR="006F388D" w:rsidRDefault="006F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4EC9" w14:textId="77777777" w:rsidR="006F388D" w:rsidRDefault="006F388D">
      <w:r>
        <w:separator/>
      </w:r>
    </w:p>
  </w:footnote>
  <w:footnote w:type="continuationSeparator" w:id="0">
    <w:p w14:paraId="63F8EEDA" w14:textId="77777777" w:rsidR="006F388D" w:rsidRDefault="006F388D">
      <w:r>
        <w:continuationSeparator/>
      </w:r>
    </w:p>
  </w:footnote>
  <w:footnote w:type="continuationNotice" w:id="1">
    <w:p w14:paraId="184FADF9" w14:textId="77777777" w:rsidR="006F388D" w:rsidRDefault="006F3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8"/>
    <w:rsid w:val="00000391"/>
    <w:rsid w:val="00000E4F"/>
    <w:rsid w:val="00001A73"/>
    <w:rsid w:val="00002348"/>
    <w:rsid w:val="0000351A"/>
    <w:rsid w:val="0000473A"/>
    <w:rsid w:val="000054E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1B59"/>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37AE1"/>
    <w:rsid w:val="0004154E"/>
    <w:rsid w:val="0004169F"/>
    <w:rsid w:val="00041A49"/>
    <w:rsid w:val="00041B72"/>
    <w:rsid w:val="00042016"/>
    <w:rsid w:val="00042275"/>
    <w:rsid w:val="000431F3"/>
    <w:rsid w:val="00043B89"/>
    <w:rsid w:val="0004484E"/>
    <w:rsid w:val="0004527A"/>
    <w:rsid w:val="00045E1A"/>
    <w:rsid w:val="00045F5F"/>
    <w:rsid w:val="000464C8"/>
    <w:rsid w:val="00046C57"/>
    <w:rsid w:val="0004724D"/>
    <w:rsid w:val="0004757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A9F"/>
    <w:rsid w:val="000817D9"/>
    <w:rsid w:val="00081C88"/>
    <w:rsid w:val="00082BAC"/>
    <w:rsid w:val="000844E2"/>
    <w:rsid w:val="000844F8"/>
    <w:rsid w:val="00085345"/>
    <w:rsid w:val="00085910"/>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4FD"/>
    <w:rsid w:val="000C5BD4"/>
    <w:rsid w:val="000C6192"/>
    <w:rsid w:val="000C7624"/>
    <w:rsid w:val="000D0C69"/>
    <w:rsid w:val="000D1F07"/>
    <w:rsid w:val="000D1F68"/>
    <w:rsid w:val="000D2461"/>
    <w:rsid w:val="000D2622"/>
    <w:rsid w:val="000D39E3"/>
    <w:rsid w:val="000D4D74"/>
    <w:rsid w:val="000D62F5"/>
    <w:rsid w:val="000D78B4"/>
    <w:rsid w:val="000D79F3"/>
    <w:rsid w:val="000D7E42"/>
    <w:rsid w:val="000E1760"/>
    <w:rsid w:val="000E36BF"/>
    <w:rsid w:val="000E60B5"/>
    <w:rsid w:val="000F04B9"/>
    <w:rsid w:val="000F0BEE"/>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08D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2B33"/>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24A"/>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AE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40B"/>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3BEE"/>
    <w:rsid w:val="00264513"/>
    <w:rsid w:val="00264A56"/>
    <w:rsid w:val="00265290"/>
    <w:rsid w:val="00265F3D"/>
    <w:rsid w:val="002664F3"/>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615"/>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039"/>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324F"/>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475E"/>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07A56"/>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0E10"/>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8AD"/>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5264"/>
    <w:rsid w:val="0035770B"/>
    <w:rsid w:val="003579D5"/>
    <w:rsid w:val="00361995"/>
    <w:rsid w:val="00361BA1"/>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158A"/>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06835"/>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1B28"/>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5C4"/>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658D"/>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4CAA"/>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218"/>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8C9"/>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1125"/>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4A4"/>
    <w:rsid w:val="00556653"/>
    <w:rsid w:val="0056117D"/>
    <w:rsid w:val="005617B2"/>
    <w:rsid w:val="00561D7F"/>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4957"/>
    <w:rsid w:val="005A5110"/>
    <w:rsid w:val="005A6D08"/>
    <w:rsid w:val="005A7021"/>
    <w:rsid w:val="005A70DC"/>
    <w:rsid w:val="005B076F"/>
    <w:rsid w:val="005B0A01"/>
    <w:rsid w:val="005B1233"/>
    <w:rsid w:val="005B4485"/>
    <w:rsid w:val="005B4A67"/>
    <w:rsid w:val="005B4FD6"/>
    <w:rsid w:val="005B6F53"/>
    <w:rsid w:val="005B7112"/>
    <w:rsid w:val="005B7248"/>
    <w:rsid w:val="005B7414"/>
    <w:rsid w:val="005C04B8"/>
    <w:rsid w:val="005C07A7"/>
    <w:rsid w:val="005C1333"/>
    <w:rsid w:val="005C2898"/>
    <w:rsid w:val="005C2B4A"/>
    <w:rsid w:val="005C32B9"/>
    <w:rsid w:val="005C32E2"/>
    <w:rsid w:val="005C3E23"/>
    <w:rsid w:val="005C659B"/>
    <w:rsid w:val="005C7065"/>
    <w:rsid w:val="005C71CC"/>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1770"/>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6307"/>
    <w:rsid w:val="00636C9F"/>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1D77"/>
    <w:rsid w:val="00692A47"/>
    <w:rsid w:val="00692EEC"/>
    <w:rsid w:val="006934EE"/>
    <w:rsid w:val="006942FB"/>
    <w:rsid w:val="00694B79"/>
    <w:rsid w:val="00695951"/>
    <w:rsid w:val="00695D2F"/>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388D"/>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98B"/>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4C"/>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A7E97"/>
    <w:rsid w:val="007B004B"/>
    <w:rsid w:val="007B0F9A"/>
    <w:rsid w:val="007B2461"/>
    <w:rsid w:val="007B497B"/>
    <w:rsid w:val="007B5673"/>
    <w:rsid w:val="007B56C8"/>
    <w:rsid w:val="007B5945"/>
    <w:rsid w:val="007B6230"/>
    <w:rsid w:val="007B678A"/>
    <w:rsid w:val="007C0046"/>
    <w:rsid w:val="007C09FC"/>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89A"/>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4FE5"/>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C15"/>
    <w:rsid w:val="00827FB6"/>
    <w:rsid w:val="00830D72"/>
    <w:rsid w:val="0083161E"/>
    <w:rsid w:val="0083163B"/>
    <w:rsid w:val="00831FC2"/>
    <w:rsid w:val="00833869"/>
    <w:rsid w:val="00834393"/>
    <w:rsid w:val="00835725"/>
    <w:rsid w:val="00835D97"/>
    <w:rsid w:val="00836989"/>
    <w:rsid w:val="00837C09"/>
    <w:rsid w:val="00840CFD"/>
    <w:rsid w:val="00841A0C"/>
    <w:rsid w:val="00841E0D"/>
    <w:rsid w:val="00842EA6"/>
    <w:rsid w:val="00843977"/>
    <w:rsid w:val="0084407F"/>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2D14"/>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744"/>
    <w:rsid w:val="008C4B07"/>
    <w:rsid w:val="008C4D06"/>
    <w:rsid w:val="008C5067"/>
    <w:rsid w:val="008C6508"/>
    <w:rsid w:val="008C771E"/>
    <w:rsid w:val="008D1B1A"/>
    <w:rsid w:val="008D1C35"/>
    <w:rsid w:val="008D24F7"/>
    <w:rsid w:val="008D2F40"/>
    <w:rsid w:val="008D35A2"/>
    <w:rsid w:val="008D4CC4"/>
    <w:rsid w:val="008D5213"/>
    <w:rsid w:val="008D542C"/>
    <w:rsid w:val="008D64DC"/>
    <w:rsid w:val="008D68AE"/>
    <w:rsid w:val="008E1493"/>
    <w:rsid w:val="008E2DF5"/>
    <w:rsid w:val="008E3548"/>
    <w:rsid w:val="008E62C6"/>
    <w:rsid w:val="008E6BD1"/>
    <w:rsid w:val="008F084A"/>
    <w:rsid w:val="008F0C10"/>
    <w:rsid w:val="008F0DBB"/>
    <w:rsid w:val="008F0DD5"/>
    <w:rsid w:val="008F1D53"/>
    <w:rsid w:val="008F1EE8"/>
    <w:rsid w:val="008F2003"/>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111"/>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848"/>
    <w:rsid w:val="00953D47"/>
    <w:rsid w:val="0095550E"/>
    <w:rsid w:val="00956539"/>
    <w:rsid w:val="00956E22"/>
    <w:rsid w:val="00957D21"/>
    <w:rsid w:val="00960C44"/>
    <w:rsid w:val="00961207"/>
    <w:rsid w:val="00961DE7"/>
    <w:rsid w:val="009622BE"/>
    <w:rsid w:val="00962536"/>
    <w:rsid w:val="00962D63"/>
    <w:rsid w:val="0096338B"/>
    <w:rsid w:val="00963829"/>
    <w:rsid w:val="00963D9C"/>
    <w:rsid w:val="00965582"/>
    <w:rsid w:val="009674ED"/>
    <w:rsid w:val="0097008C"/>
    <w:rsid w:val="00970608"/>
    <w:rsid w:val="00970812"/>
    <w:rsid w:val="00971042"/>
    <w:rsid w:val="00971AA5"/>
    <w:rsid w:val="00973787"/>
    <w:rsid w:val="00973E4F"/>
    <w:rsid w:val="00974D7C"/>
    <w:rsid w:val="009753A7"/>
    <w:rsid w:val="00977288"/>
    <w:rsid w:val="00977C27"/>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3615"/>
    <w:rsid w:val="00994AC2"/>
    <w:rsid w:val="009957C9"/>
    <w:rsid w:val="009959C9"/>
    <w:rsid w:val="00996473"/>
    <w:rsid w:val="00997208"/>
    <w:rsid w:val="0099736B"/>
    <w:rsid w:val="0099753E"/>
    <w:rsid w:val="00997645"/>
    <w:rsid w:val="009A096E"/>
    <w:rsid w:val="009A10F5"/>
    <w:rsid w:val="009A2D70"/>
    <w:rsid w:val="009A31E1"/>
    <w:rsid w:val="009A42CB"/>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B7DB0"/>
    <w:rsid w:val="009C0332"/>
    <w:rsid w:val="009C0AB5"/>
    <w:rsid w:val="009C2192"/>
    <w:rsid w:val="009C2AAF"/>
    <w:rsid w:val="009C2AD4"/>
    <w:rsid w:val="009C4032"/>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148"/>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B69"/>
    <w:rsid w:val="00A15FF6"/>
    <w:rsid w:val="00A166DF"/>
    <w:rsid w:val="00A20AFF"/>
    <w:rsid w:val="00A21032"/>
    <w:rsid w:val="00A213E6"/>
    <w:rsid w:val="00A21862"/>
    <w:rsid w:val="00A21F7E"/>
    <w:rsid w:val="00A223AF"/>
    <w:rsid w:val="00A22A72"/>
    <w:rsid w:val="00A24F10"/>
    <w:rsid w:val="00A251FF"/>
    <w:rsid w:val="00A253E8"/>
    <w:rsid w:val="00A26143"/>
    <w:rsid w:val="00A27D60"/>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67A42"/>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594"/>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03A"/>
    <w:rsid w:val="00AA567B"/>
    <w:rsid w:val="00AA622E"/>
    <w:rsid w:val="00AA63C0"/>
    <w:rsid w:val="00AA6CEC"/>
    <w:rsid w:val="00AA77BB"/>
    <w:rsid w:val="00AB3DF2"/>
    <w:rsid w:val="00AB3EDF"/>
    <w:rsid w:val="00AB6B94"/>
    <w:rsid w:val="00AB70F0"/>
    <w:rsid w:val="00AB7A41"/>
    <w:rsid w:val="00AC0300"/>
    <w:rsid w:val="00AC0799"/>
    <w:rsid w:val="00AC0EE7"/>
    <w:rsid w:val="00AC1B08"/>
    <w:rsid w:val="00AC1CA6"/>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D7360"/>
    <w:rsid w:val="00AE04BB"/>
    <w:rsid w:val="00AE0949"/>
    <w:rsid w:val="00AE1A63"/>
    <w:rsid w:val="00AE2300"/>
    <w:rsid w:val="00AE24E1"/>
    <w:rsid w:val="00AE24FF"/>
    <w:rsid w:val="00AE2648"/>
    <w:rsid w:val="00AE2858"/>
    <w:rsid w:val="00AE2C19"/>
    <w:rsid w:val="00AE36FC"/>
    <w:rsid w:val="00AE39D3"/>
    <w:rsid w:val="00AE3BAD"/>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00A2"/>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68E8"/>
    <w:rsid w:val="00B7795A"/>
    <w:rsid w:val="00B77FC6"/>
    <w:rsid w:val="00B80211"/>
    <w:rsid w:val="00B81B33"/>
    <w:rsid w:val="00B831ED"/>
    <w:rsid w:val="00B83C01"/>
    <w:rsid w:val="00B83C13"/>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2F1"/>
    <w:rsid w:val="00BC5681"/>
    <w:rsid w:val="00BC58AD"/>
    <w:rsid w:val="00BC5DEA"/>
    <w:rsid w:val="00BC5EF5"/>
    <w:rsid w:val="00BC5F58"/>
    <w:rsid w:val="00BC7EF2"/>
    <w:rsid w:val="00BD216C"/>
    <w:rsid w:val="00BD241D"/>
    <w:rsid w:val="00BD3F5E"/>
    <w:rsid w:val="00BD4037"/>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35F"/>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07E0C"/>
    <w:rsid w:val="00C10624"/>
    <w:rsid w:val="00C11F03"/>
    <w:rsid w:val="00C126BD"/>
    <w:rsid w:val="00C1272E"/>
    <w:rsid w:val="00C13BCA"/>
    <w:rsid w:val="00C14500"/>
    <w:rsid w:val="00C14819"/>
    <w:rsid w:val="00C14E4C"/>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0082"/>
    <w:rsid w:val="00C313B9"/>
    <w:rsid w:val="00C31798"/>
    <w:rsid w:val="00C3229A"/>
    <w:rsid w:val="00C32CAB"/>
    <w:rsid w:val="00C32D4C"/>
    <w:rsid w:val="00C33138"/>
    <w:rsid w:val="00C33749"/>
    <w:rsid w:val="00C34224"/>
    <w:rsid w:val="00C347AB"/>
    <w:rsid w:val="00C34858"/>
    <w:rsid w:val="00C36635"/>
    <w:rsid w:val="00C36EED"/>
    <w:rsid w:val="00C377C2"/>
    <w:rsid w:val="00C37ADE"/>
    <w:rsid w:val="00C4014A"/>
    <w:rsid w:val="00C401FC"/>
    <w:rsid w:val="00C40D99"/>
    <w:rsid w:val="00C41683"/>
    <w:rsid w:val="00C42BD0"/>
    <w:rsid w:val="00C43FD8"/>
    <w:rsid w:val="00C45937"/>
    <w:rsid w:val="00C45C79"/>
    <w:rsid w:val="00C45EB4"/>
    <w:rsid w:val="00C46294"/>
    <w:rsid w:val="00C46C51"/>
    <w:rsid w:val="00C4718F"/>
    <w:rsid w:val="00C47D0B"/>
    <w:rsid w:val="00C47EFC"/>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0F57"/>
    <w:rsid w:val="00C82778"/>
    <w:rsid w:val="00C8597F"/>
    <w:rsid w:val="00C85C20"/>
    <w:rsid w:val="00C865FA"/>
    <w:rsid w:val="00C900FE"/>
    <w:rsid w:val="00C91219"/>
    <w:rsid w:val="00C916F9"/>
    <w:rsid w:val="00C91D89"/>
    <w:rsid w:val="00C92EAE"/>
    <w:rsid w:val="00C932F3"/>
    <w:rsid w:val="00C94BF5"/>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083"/>
    <w:rsid w:val="00CB783B"/>
    <w:rsid w:val="00CC0458"/>
    <w:rsid w:val="00CC2508"/>
    <w:rsid w:val="00CC2883"/>
    <w:rsid w:val="00CC3784"/>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19"/>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0815"/>
    <w:rsid w:val="00D2115D"/>
    <w:rsid w:val="00D21251"/>
    <w:rsid w:val="00D21317"/>
    <w:rsid w:val="00D213C5"/>
    <w:rsid w:val="00D219F0"/>
    <w:rsid w:val="00D226C1"/>
    <w:rsid w:val="00D22746"/>
    <w:rsid w:val="00D22D34"/>
    <w:rsid w:val="00D2323C"/>
    <w:rsid w:val="00D23918"/>
    <w:rsid w:val="00D24FFB"/>
    <w:rsid w:val="00D2583D"/>
    <w:rsid w:val="00D26169"/>
    <w:rsid w:val="00D26986"/>
    <w:rsid w:val="00D2787A"/>
    <w:rsid w:val="00D278BB"/>
    <w:rsid w:val="00D30169"/>
    <w:rsid w:val="00D30536"/>
    <w:rsid w:val="00D31547"/>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5F0"/>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382"/>
    <w:rsid w:val="00D87EF1"/>
    <w:rsid w:val="00D91C3C"/>
    <w:rsid w:val="00D92E79"/>
    <w:rsid w:val="00D9364C"/>
    <w:rsid w:val="00D93746"/>
    <w:rsid w:val="00D93793"/>
    <w:rsid w:val="00D93895"/>
    <w:rsid w:val="00D9513E"/>
    <w:rsid w:val="00D9733B"/>
    <w:rsid w:val="00D97447"/>
    <w:rsid w:val="00D9758E"/>
    <w:rsid w:val="00D979E7"/>
    <w:rsid w:val="00D97A8C"/>
    <w:rsid w:val="00D97E57"/>
    <w:rsid w:val="00DA062F"/>
    <w:rsid w:val="00DA0BC4"/>
    <w:rsid w:val="00DA0BF9"/>
    <w:rsid w:val="00DA549A"/>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615"/>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6EEF"/>
    <w:rsid w:val="00E17350"/>
    <w:rsid w:val="00E17905"/>
    <w:rsid w:val="00E20C1D"/>
    <w:rsid w:val="00E21EFD"/>
    <w:rsid w:val="00E220FC"/>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2E4"/>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312"/>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27C9"/>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350"/>
    <w:rsid w:val="00EE3E13"/>
    <w:rsid w:val="00EE4394"/>
    <w:rsid w:val="00EE59BA"/>
    <w:rsid w:val="00EE64F2"/>
    <w:rsid w:val="00EE6968"/>
    <w:rsid w:val="00EE753A"/>
    <w:rsid w:val="00EE75E1"/>
    <w:rsid w:val="00EE7704"/>
    <w:rsid w:val="00EE779B"/>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072F"/>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2963"/>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0D57"/>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33E4"/>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866094949">
      <w:bodyDiv w:val="1"/>
      <w:marLeft w:val="0"/>
      <w:marRight w:val="0"/>
      <w:marTop w:val="0"/>
      <w:marBottom w:val="0"/>
      <w:divBdr>
        <w:top w:val="none" w:sz="0" w:space="0" w:color="auto"/>
        <w:left w:val="none" w:sz="0" w:space="0" w:color="auto"/>
        <w:bottom w:val="none" w:sz="0" w:space="0" w:color="auto"/>
        <w:right w:val="none" w:sz="0" w:space="0" w:color="auto"/>
      </w:divBdr>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6"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s://statutes.capitol.texas.gov/Docs/GV/htm/GV.2262.htm" TargetMode="External"/><Relationship Id="rId47" Type="http://schemas.openxmlformats.org/officeDocument/2006/relationships/hyperlink" Target="http://catalogs.uttyler.edu/en/UTTyler/HOP/Series-200-General-Policies-and-Procedures/2-5-2-Conflicts-of-Interest-Conflicts-of-Commitment-and-Outside-Activities" TargetMode="External"/><Relationship Id="rId63" Type="http://schemas.openxmlformats.org/officeDocument/2006/relationships/hyperlink" Target="http://texreg.sos.state.tx.us/public/readtac$ext.TacPage?sl=R&amp;app=9&amp;p_dir=&amp;p_rloc=&amp;p_tloc=&amp;p_ploc=&amp;pg=1&amp;p_tac=&amp;ti=34&amp;pt=1&amp;ch=20&amp;rl=285" TargetMode="External"/><Relationship Id="rId68" Type="http://schemas.openxmlformats.org/officeDocument/2006/relationships/hyperlink" Target="http://texreg.sos.state.tx.us/public/readtac$ext.TacPage?sl=R&amp;app=9&amp;p_dir=&amp;p_rloc=&amp;p_tloc=&amp;p_ploc=&amp;pg=1&amp;p_tac=&amp;ti=34&amp;pt=1&amp;ch=20&amp;rl=285" TargetMode="External"/><Relationship Id="rId84" Type="http://schemas.openxmlformats.org/officeDocument/2006/relationships/hyperlink" Target="https://statutes.capitol.texas.gov/Docs/GV/htm/GV.2271.htm" TargetMode="External"/><Relationship Id="rId89" Type="http://schemas.openxmlformats.org/officeDocument/2006/relationships/hyperlink" Target="http://www.statutes.legis.state.tx.us/Docs/GV/htm/GV.2252.htm" TargetMode="External"/><Relationship Id="rId112" Type="http://schemas.openxmlformats.org/officeDocument/2006/relationships/theme" Target="theme/theme1.xml"/><Relationship Id="rId16" Type="http://schemas.openxmlformats.org/officeDocument/2006/relationships/hyperlink" Target="http://www.statutes.legis.state.tx.us/Docs/TX/htm/TX.151.htm" TargetMode="External"/><Relationship Id="rId107" Type="http://schemas.openxmlformats.org/officeDocument/2006/relationships/hyperlink" Target="http://uscode.house.gov/view.xhtml?req=(title:20%20section:1232g%20edition:prelim)%20OR%20(granuleid:USC-prelim-title20-section1232g)&amp;f=treesort&amp;edition=prelim&amp;num=0&amp;jumpTo=true"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www.utsystem.edu/board-of-regents/policy-library/policies/uts165-information-resources-use-and-security-policy"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ViewTAC?tac_view=4&amp;ti=1&amp;pt=10&amp;ch=213" TargetMode="External"/><Relationship Id="rId58" Type="http://schemas.openxmlformats.org/officeDocument/2006/relationships/hyperlink" Target="http://texreg.sos.state.tx.us/public/readtac$ext.TacPage?sl=R&amp;app=9&amp;p_dir=&amp;p_rloc=&amp;p_tloc=&amp;p_ploc=&amp;pg=1&amp;p_tac=&amp;ti=34&amp;pt=1&amp;ch=20&amp;rl=285" TargetMode="External"/><Relationship Id="rId74" Type="http://schemas.openxmlformats.org/officeDocument/2006/relationships/hyperlink" Target="http://uscode.house.gov/view.xhtml?req=(title:42%20section:1395x%20edition:prelim)%20OR%20(granuleid:USC-prelim-title42-section1395x)&amp;f=treesort&amp;edition=prelim&amp;num=0&amp;jumpTo=true" TargetMode="External"/><Relationship Id="rId79" Type="http://schemas.openxmlformats.org/officeDocument/2006/relationships/hyperlink" Target="http://www.ecfr.gov/cgi-bin/text-idx?SID=07739077fe475c71409b238168c3ea62&amp;mc=true&amp;node=se41.1.60_6741_15&amp;rgn=div8" TargetMode="External"/><Relationship Id="rId102" Type="http://schemas.openxmlformats.org/officeDocument/2006/relationships/hyperlink" Target="https://capitol.texas.gov/BillLookup/Text.aspx?LegSess=87R&amp;Bill=SB2116" TargetMode="External"/><Relationship Id="rId5" Type="http://schemas.openxmlformats.org/officeDocument/2006/relationships/footnotes" Target="footnotes.xml"/><Relationship Id="rId90" Type="http://schemas.openxmlformats.org/officeDocument/2006/relationships/hyperlink" Target="http://www.legis.state.tx.us/tlodocs/85R/billtext/html/SB00253F.htm" TargetMode="External"/><Relationship Id="rId95" Type="http://schemas.openxmlformats.org/officeDocument/2006/relationships/hyperlink" Target="https://statutes.capitol.texas.gov/Docs/GV/htm/GV.2274.v3.htm" TargetMode="External"/><Relationship Id="rId22" Type="http://schemas.openxmlformats.org/officeDocument/2006/relationships/hyperlink" Target="http://www.statutes.legis.state.tx.us/" TargetMode="External"/><Relationship Id="rId27" Type="http://schemas.openxmlformats.org/officeDocument/2006/relationships/hyperlink" Target="http://www.statutes.legis.state.tx.us/Docs/FA/htm/FA.231.htm" TargetMode="External"/><Relationship Id="rId43" Type="http://schemas.openxmlformats.org/officeDocument/2006/relationships/hyperlink" Target="http://www.statutes.legis.state.tx.us/Docs/GV/htm/GV.2260.htm" TargetMode="External"/><Relationship Id="rId48" Type="http://schemas.openxmlformats.org/officeDocument/2006/relationships/hyperlink" Target="https://www.uttyler.edu/compliance/documents/SOCGuide.pdf" TargetMode="External"/><Relationship Id="rId64" Type="http://schemas.openxmlformats.org/officeDocument/2006/relationships/hyperlink" Target="http://texreg.sos.state.tx.us/public/readtac$ext.TacPage?sl=R&amp;app=9&amp;p_dir=&amp;p_rloc=&amp;p_tloc=&amp;p_ploc=&amp;pg=1&amp;p_tac=&amp;ti=34&amp;pt=1&amp;ch=20&amp;rl=285" TargetMode="External"/><Relationship Id="rId69" Type="http://schemas.openxmlformats.org/officeDocument/2006/relationships/hyperlink" Target="http://texreg.sos.state.tx.us/public/readtac$ext.TacPage?sl=R&amp;app=9&amp;p_dir=&amp;p_rloc=&amp;p_tloc=&amp;p_ploc=&amp;pg=1&amp;p_tac=&amp;ti=34&amp;pt=1&amp;ch=20&amp;rl=585" TargetMode="External"/><Relationship Id="rId80" Type="http://schemas.openxmlformats.org/officeDocument/2006/relationships/hyperlink" Target="http://www.ecfr.gov/cgi-bin/text-idx?rgn=div5&amp;node=34:1.1.1.1.33" TargetMode="External"/><Relationship Id="rId85" Type="http://schemas.openxmlformats.org/officeDocument/2006/relationships/hyperlink" Target="https://statutes.capitol.texas.gov/Docs/GV/htm/GV.2271.htm"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59" Type="http://schemas.openxmlformats.org/officeDocument/2006/relationships/hyperlink" Target="http://texreg.sos.state.tx.us/public/readtac$ext.TacPage?sl=R&amp;app=9&amp;p_dir=&amp;p_rloc=&amp;p_tloc=&amp;p_ploc=&amp;pg=1&amp;p_tac=&amp;ti=34&amp;pt=1&amp;ch=20&amp;rl=285" TargetMode="External"/><Relationship Id="rId103" Type="http://schemas.openxmlformats.org/officeDocument/2006/relationships/hyperlink" Target="https://statutes.capitol.texas.gov/Docs/GV/htm/GV.2054.htm" TargetMode="External"/><Relationship Id="rId108"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texreg.sos.state.tx.us/public/readtac$ext.TacPage?sl=R&amp;app=9&amp;p_dir=&amp;p_rloc=&amp;p_tloc=&amp;p_ploc=&amp;pg=1&amp;p_tac=&amp;ti=1&amp;pt=10&amp;ch=206&amp;rl=70" TargetMode="External"/><Relationship Id="rId70" Type="http://schemas.openxmlformats.org/officeDocument/2006/relationships/hyperlink" Target="http://texreg.sos.state.tx.us/public/readtac$ext.TacPage?sl=R&amp;app=9&amp;p_dir=&amp;p_rloc=&amp;p_tloc=&amp;p_ploc=&amp;pg=1&amp;p_tac=&amp;ti=34&amp;pt=1&amp;ch=20&amp;rl=586" TargetMode="External"/><Relationship Id="rId75"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91" Type="http://schemas.openxmlformats.org/officeDocument/2006/relationships/hyperlink" Target="http://www.statutes.legis.state.tx.us/Docs/GV/htm/GV.2270.htm" TargetMode="External"/><Relationship Id="rId96" Type="http://schemas.openxmlformats.org/officeDocument/2006/relationships/hyperlink" Target="https://capitol.texas.gov/tlodocs/87R/billtext/html/SB00019F.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Docs/GV/htm/GV.2161.htm" TargetMode="External"/><Relationship Id="rId28" Type="http://schemas.openxmlformats.org/officeDocument/2006/relationships/hyperlink" Target="http://www.statutes.legis.state.tx.us/Docs/TX/htm/TX.17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s://www.utsystem.edu/offices/systemwide-compliance/ethics" TargetMode="External"/><Relationship Id="rId57" Type="http://schemas.openxmlformats.org/officeDocument/2006/relationships/hyperlink" Target="http://texreg.sos.state.tx.us/public/readtac$ext.TacPage?sl=R&amp;app=9&amp;p_dir=&amp;p_rloc=&amp;p_tloc=&amp;p_ploc=&amp;pg=1&amp;p_tac=&amp;ti=34&amp;pt=1&amp;ch=20&amp;rl=285" TargetMode="External"/><Relationship Id="rId106" Type="http://schemas.openxmlformats.org/officeDocument/2006/relationships/hyperlink" Target="https://fmx.cpa.state.tx.us/fm/travel/travelrates.php"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uscode.house.gov/view.xhtml?req=(title:20%20section:1232g%20edition:prelim)%20OR%20(granuleid:USC-prelim-title20-section1232g)&amp;f=treesort&amp;edition=prelim&amp;num=0&amp;jumpTo=true" TargetMode="External"/><Relationship Id="rId44" Type="http://schemas.openxmlformats.org/officeDocument/2006/relationships/hyperlink" Target="http://uscode.house.gov/view.xhtml?req=(title:8%20section:1324%20edition:prelim)%20OR%20(granuleid:USC-prelim-title8-section1324)&amp;f=treesort&amp;edition=prelim&amp;num=0&amp;jumpTo=true" TargetMode="External"/><Relationship Id="rId52" Type="http://schemas.openxmlformats.org/officeDocument/2006/relationships/hyperlink" Target="http://texreg.sos.state.tx.us/public/readtac$ext.ViewTAC?tac_view=5&amp;ti=30&amp;pt=1&amp;ch=328&amp;sch=I&amp;rl=Y" TargetMode="External"/><Relationship Id="rId60" Type="http://schemas.openxmlformats.org/officeDocument/2006/relationships/hyperlink" Target="http://texreg.sos.state.tx.us/public/readtac$ext.TacPage?sl=R&amp;app=9&amp;p_dir=&amp;p_rloc=&amp;p_tloc=&amp;p_ploc=&amp;pg=1&amp;p_tac=&amp;ti=34&amp;pt=1&amp;ch=20&amp;rl=285" TargetMode="External"/><Relationship Id="rId65" Type="http://schemas.openxmlformats.org/officeDocument/2006/relationships/hyperlink" Target="http://texreg.sos.state.tx.us/public/readtac$ext.TacPage?sl=R&amp;app=9&amp;p_dir=&amp;p_rloc=&amp;p_tloc=&amp;p_ploc=&amp;pg=1&amp;p_tac=&amp;ti=34&amp;pt=1&amp;ch=20&amp;rl=285" TargetMode="External"/><Relationship Id="rId73" Type="http://schemas.openxmlformats.org/officeDocument/2006/relationships/hyperlink" Target="http://exclusions.oig.hhs.gov/" TargetMode="External"/><Relationship Id="rId78" Type="http://schemas.openxmlformats.org/officeDocument/2006/relationships/hyperlink" Target="http://www.ecfr.gov/cgi-bin/text-idx?SID=07739077fe475c71409b238168c3ea62&amp;mc=true&amp;node=se41.1.60_6300_15&amp;rgn=div8" TargetMode="External"/><Relationship Id="rId81" Type="http://schemas.openxmlformats.org/officeDocument/2006/relationships/hyperlink" Target="http://www.ecfr.gov/cgi-bin/text-idx?rgn=div5&amp;node=34:1.1.1.1.33" TargetMode="External"/><Relationship Id="rId86" Type="http://schemas.openxmlformats.org/officeDocument/2006/relationships/hyperlink" Target="http://www.statutes.legis.state.tx.us/Docs/GV/htm/GV.808.htm" TargetMode="External"/><Relationship Id="rId94" Type="http://schemas.openxmlformats.org/officeDocument/2006/relationships/hyperlink" Target="https://statutes.capitol.texas.gov/Docs/GV/htm/GV.2054.htm" TargetMode="External"/><Relationship Id="rId99" Type="http://schemas.openxmlformats.org/officeDocument/2006/relationships/hyperlink" Target="https://statutes.capitol.texas.gov/Docs/HS/htm/HS.161.htm" TargetMode="External"/><Relationship Id="rId101" Type="http://schemas.openxmlformats.org/officeDocument/2006/relationships/hyperlink" Target="https://statutes.capitol.texas.gov/Docs/GV/htm/GV.2274.htm" TargetMode="External"/><Relationship Id="rId4" Type="http://schemas.openxmlformats.org/officeDocument/2006/relationships/webSettings" Target="webSettings.xml"/><Relationship Id="rId9" Type="http://schemas.openxmlformats.org/officeDocument/2006/relationships/hyperlink" Target="https://www.utsystem.edu/site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statutes.legis.state.tx.us/Docs/ED/htm/ED.51.htm"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uscode.house.gov/view.xhtml?req=(title:20%20section:1232g%20edition:prelim)%20OR%20(granuleid:USC-prelim-title20-section1232g)&amp;f=treesort&amp;edition=prelim&amp;num=0&amp;jumpTo=true"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2054.htm" TargetMode="External"/><Relationship Id="rId76" Type="http://schemas.openxmlformats.org/officeDocument/2006/relationships/hyperlink" Target="https://www.osha.gov/pls/oshaweb/owadisp.show_document?p_table=OSHACT&amp;p_id=2743" TargetMode="External"/><Relationship Id="rId97" Type="http://schemas.openxmlformats.org/officeDocument/2006/relationships/hyperlink" Target="https://statutes.capitol.texas.gov/Docs/GV/htm/GV.2274.v2.htm" TargetMode="External"/><Relationship Id="rId104" Type="http://schemas.openxmlformats.org/officeDocument/2006/relationships/hyperlink" Target="https://texreg.sos.state.tx.us/public/readtac$ext.TacPage?sl=R&amp;app=9&amp;p_dir=&amp;p_rloc=&amp;p_tloc=&amp;p_ploc=&amp;pg=1&amp;p_tac=&amp;ti=1&amp;pt=10&amp;ch=202&amp;rl=77"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uscode.house.gov/view.xhtml?req=(title:18%20section:1001%20edition:prelim)%20OR%20(granuleid:USC-prelim-title18-section1001)&amp;f=treesort&amp;edition=prelim&amp;num=0&amp;jumpTo=true" TargetMode="External"/><Relationship Id="rId92" Type="http://schemas.openxmlformats.org/officeDocument/2006/relationships/hyperlink" Target="https://dir.texas.gov/View-About-DIR/Information-Security/Pages/Content.aspx?id=154%5d" TargetMode="External"/><Relationship Id="rId2" Type="http://schemas.openxmlformats.org/officeDocument/2006/relationships/styles" Target="styles.xml"/><Relationship Id="rId29" Type="http://schemas.openxmlformats.org/officeDocument/2006/relationships/hyperlink" Target="http://www.statutes.legis.state.tx.us/Docs/GV/htm/GV.2107.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www.statutes.legis.state.tx.us/Docs/ED/htm/ED.73.htm" TargetMode="External"/><Relationship Id="rId45" Type="http://schemas.openxmlformats.org/officeDocument/2006/relationships/hyperlink" Target="https://www.uscis.gov/i-9" TargetMode="External"/><Relationship Id="rId66" Type="http://schemas.openxmlformats.org/officeDocument/2006/relationships/hyperlink" Target="http://www.statutes.legis.state.tx.us/Docs/GV/htm/GV.2161.htm" TargetMode="External"/><Relationship Id="rId87" Type="http://schemas.openxmlformats.org/officeDocument/2006/relationships/hyperlink" Target="http://www.statutes.legis.state.tx.us/Docs/GV/htm/GV.2252.htm" TargetMode="External"/><Relationship Id="rId110" Type="http://schemas.openxmlformats.org/officeDocument/2006/relationships/footer" Target="footer1.xml"/><Relationship Id="rId61" Type="http://schemas.openxmlformats.org/officeDocument/2006/relationships/hyperlink" Target="http://texreg.sos.state.tx.us/public/readtac$ext.TacPage?sl=R&amp;app=9&amp;p_dir=&amp;p_rloc=&amp;p_tloc=&amp;p_ploc=&amp;pg=1&amp;p_tac=&amp;ti=34&amp;pt=1&amp;ch=20&amp;rl=585" TargetMode="External"/><Relationship Id="rId82" Type="http://schemas.openxmlformats.org/officeDocument/2006/relationships/hyperlink" Target="http://www.ecfr.gov/cgi-bin/retrieveECFR?gp=&amp;SID=0b4547396fd9a36b869a1ea376ce85b7&amp;r=PART&amp;n=34y1.1.1.1.33"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www.utsystem.edu/board-of-regents/policy-library/policies/uts165-information-resources-use-and-security-policy" TargetMode="External"/><Relationship Id="rId56" Type="http://schemas.openxmlformats.org/officeDocument/2006/relationships/hyperlink" Target="http://texreg.sos.state.tx.us/public/readtac$ext.TacPage?sl=R&amp;app=9&amp;p_dir=&amp;p_rloc=&amp;p_tloc=&amp;p_ploc=&amp;pg=1&amp;p_tac=&amp;ti=1&amp;pt=10&amp;ch=213&amp;rl=38" TargetMode="External"/><Relationship Id="rId77" Type="http://schemas.openxmlformats.org/officeDocument/2006/relationships/hyperlink" Target="http://www.ecfr.gov/cgi-bin/text-idx?rgn=div5&amp;node=41:1.2.3.1.1" TargetMode="External"/><Relationship Id="rId100" Type="http://schemas.openxmlformats.org/officeDocument/2006/relationships/hyperlink" Target="https://capitol.texas.gov/BillLookup/History.aspx?LegSess=87R&amp;Bill=SB968" TargetMode="External"/><Relationship Id="rId105" Type="http://schemas.openxmlformats.org/officeDocument/2006/relationships/hyperlink" Target="https://dir.texas.gov/txram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HS/htm/HS.361.htm" TargetMode="External"/><Relationship Id="rId72" Type="http://schemas.openxmlformats.org/officeDocument/2006/relationships/hyperlink" Target="http://www.sam.gov/" TargetMode="External"/><Relationship Id="rId93" Type="http://schemas.openxmlformats.org/officeDocument/2006/relationships/hyperlink" Target="https://statutes.capitol.texas.gov/Docs/GV/htm/GV.2054.htm" TargetMode="External"/><Relationship Id="rId98" Type="http://schemas.openxmlformats.org/officeDocument/2006/relationships/hyperlink" Target="https://capitol.texas.gov/tlodocs/87R/billtext/html/SB00013F.htm" TargetMode="Externa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585" TargetMode="External"/><Relationship Id="rId46" Type="http://schemas.openxmlformats.org/officeDocument/2006/relationships/hyperlink" Target="https://www.uscis.gov/ilink/docView/SLB/HTML/SLB/0-0-0-1/0-0-0-11261/0-0-0-28757.html" TargetMode="External"/><Relationship Id="rId67"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hyperlink" Target="https://www.irs.gov/uac/about-form-w9" TargetMode="External"/><Relationship Id="rId41" Type="http://schemas.openxmlformats.org/officeDocument/2006/relationships/hyperlink" Target="http://www.statutes.legis.state.tx.us/Docs/ED/htm/ED.74.htm" TargetMode="External"/><Relationship Id="rId62" Type="http://schemas.openxmlformats.org/officeDocument/2006/relationships/hyperlink" Target="http://texreg.sos.state.tx.us/public/readtac$ext.TacPage?sl=R&amp;app=9&amp;p_dir=&amp;p_rloc=&amp;p_tloc=&amp;p_ploc=&amp;pg=1&amp;p_tac=&amp;ti=34&amp;pt=1&amp;ch=20&amp;rl=586" TargetMode="External"/><Relationship Id="rId83" Type="http://schemas.openxmlformats.org/officeDocument/2006/relationships/hyperlink" Target="https://statutes.capitol.texas.gov/Docs/GV/htm/GV.2271.htm" TargetMode="External"/><Relationship Id="rId88" Type="http://schemas.openxmlformats.org/officeDocument/2006/relationships/hyperlink" Target="http://www.statutes.legis.state.tx.us/Docs/GV/htm/GV.2252.htm"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45</Pages>
  <Words>19178</Words>
  <Characters>124744</Characters>
  <Application>Microsoft Office Word</Application>
  <DocSecurity>0</DocSecurity>
  <Lines>1039</Lines>
  <Paragraphs>287</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143635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Teri Taylor</cp:lastModifiedBy>
  <cp:revision>5</cp:revision>
  <cp:lastPrinted>2018-06-06T20:19:00Z</cp:lastPrinted>
  <dcterms:created xsi:type="dcterms:W3CDTF">2022-05-03T18:12:00Z</dcterms:created>
  <dcterms:modified xsi:type="dcterms:W3CDTF">2022-05-03T19:17:00Z</dcterms:modified>
</cp:coreProperties>
</file>