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6033C77" w14:textId="77777777" w:rsidR="002B26F0" w:rsidRDefault="00B800D4">
      <w:pPr>
        <w:spacing w:after="0" w:line="259" w:lineRule="auto"/>
        <w:ind w:left="-1440" w:right="1080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D099AC2" wp14:editId="6482BDF2">
                <wp:simplePos x="0" y="0"/>
                <wp:positionH relativeFrom="page">
                  <wp:posOffset>0</wp:posOffset>
                </wp:positionH>
                <wp:positionV relativeFrom="page">
                  <wp:posOffset>0</wp:posOffset>
                </wp:positionV>
                <wp:extent cx="7772400" cy="10058400"/>
                <wp:effectExtent l="0" t="0" r="0" b="0"/>
                <wp:wrapTopAndBottom/>
                <wp:docPr id="9931" name="Group 993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1764" name="Picture 11764"/>
                          <pic:cNvPicPr/>
                        </pic:nvPicPr>
                        <pic:blipFill>
                          <a:blip r:embed="rId10"/>
                          <a:stretch>
                            <a:fillRect/>
                          </a:stretch>
                        </pic:blipFill>
                        <pic:spPr>
                          <a:xfrm>
                            <a:off x="0" y="0"/>
                            <a:ext cx="7772400" cy="10055352"/>
                          </a:xfrm>
                          <a:prstGeom prst="rect">
                            <a:avLst/>
                          </a:prstGeom>
                        </pic:spPr>
                      </pic:pic>
                      <wps:wsp>
                        <wps:cNvPr id="12012" name="Shape 12012"/>
                        <wps:cNvSpPr/>
                        <wps:spPr>
                          <a:xfrm>
                            <a:off x="0" y="0"/>
                            <a:ext cx="7772400" cy="3291840"/>
                          </a:xfrm>
                          <a:custGeom>
                            <a:avLst/>
                            <a:gdLst/>
                            <a:ahLst/>
                            <a:cxnLst/>
                            <a:rect l="0" t="0" r="0" b="0"/>
                            <a:pathLst>
                              <a:path w="7772400" h="3291840">
                                <a:moveTo>
                                  <a:pt x="0" y="0"/>
                                </a:moveTo>
                                <a:lnTo>
                                  <a:pt x="7772400" y="0"/>
                                </a:lnTo>
                                <a:lnTo>
                                  <a:pt x="7772400" y="3291840"/>
                                </a:lnTo>
                                <a:lnTo>
                                  <a:pt x="0" y="3291840"/>
                                </a:lnTo>
                                <a:lnTo>
                                  <a:pt x="0" y="0"/>
                                </a:lnTo>
                              </a:path>
                            </a:pathLst>
                          </a:custGeom>
                          <a:ln w="0" cap="flat">
                            <a:miter lim="127000"/>
                          </a:ln>
                        </wps:spPr>
                        <wps:style>
                          <a:lnRef idx="0">
                            <a:srgbClr val="000000">
                              <a:alpha val="0"/>
                            </a:srgbClr>
                          </a:lnRef>
                          <a:fillRef idx="1">
                            <a:srgbClr val="544B44"/>
                          </a:fillRef>
                          <a:effectRef idx="0">
                            <a:scrgbClr r="0" g="0" b="0"/>
                          </a:effectRef>
                          <a:fontRef idx="none"/>
                        </wps:style>
                        <wps:bodyPr/>
                      </wps:wsp>
                      <wps:wsp>
                        <wps:cNvPr id="10" name="Shape 10"/>
                        <wps:cNvSpPr/>
                        <wps:spPr>
                          <a:xfrm>
                            <a:off x="482562" y="545650"/>
                            <a:ext cx="106477" cy="294107"/>
                          </a:xfrm>
                          <a:custGeom>
                            <a:avLst/>
                            <a:gdLst/>
                            <a:ahLst/>
                            <a:cxnLst/>
                            <a:rect l="0" t="0" r="0" b="0"/>
                            <a:pathLst>
                              <a:path w="106477" h="294107">
                                <a:moveTo>
                                  <a:pt x="13653" y="0"/>
                                </a:moveTo>
                                <a:lnTo>
                                  <a:pt x="47269" y="0"/>
                                </a:lnTo>
                                <a:cubicBezTo>
                                  <a:pt x="56655" y="0"/>
                                  <a:pt x="60935" y="4280"/>
                                  <a:pt x="60935" y="13665"/>
                                </a:cubicBezTo>
                                <a:lnTo>
                                  <a:pt x="60935" y="240754"/>
                                </a:lnTo>
                                <a:lnTo>
                                  <a:pt x="92824" y="240754"/>
                                </a:lnTo>
                                <a:cubicBezTo>
                                  <a:pt x="102222" y="240754"/>
                                  <a:pt x="106477" y="245021"/>
                                  <a:pt x="106477" y="254419"/>
                                </a:cubicBezTo>
                                <a:lnTo>
                                  <a:pt x="106477" y="280454"/>
                                </a:lnTo>
                                <a:cubicBezTo>
                                  <a:pt x="106477" y="289839"/>
                                  <a:pt x="102222" y="294107"/>
                                  <a:pt x="92824" y="294107"/>
                                </a:cubicBezTo>
                                <a:lnTo>
                                  <a:pt x="13653" y="294107"/>
                                </a:lnTo>
                                <a:cubicBezTo>
                                  <a:pt x="4267" y="294107"/>
                                  <a:pt x="0" y="289839"/>
                                  <a:pt x="0" y="280454"/>
                                </a:cubicBezTo>
                                <a:lnTo>
                                  <a:pt x="0" y="13665"/>
                                </a:lnTo>
                                <a:cubicBezTo>
                                  <a:pt x="0" y="4280"/>
                                  <a:pt x="4267" y="0"/>
                                  <a:pt x="13653"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1" name="Shape 11"/>
                        <wps:cNvSpPr/>
                        <wps:spPr>
                          <a:xfrm>
                            <a:off x="604915" y="545657"/>
                            <a:ext cx="60922" cy="294107"/>
                          </a:xfrm>
                          <a:custGeom>
                            <a:avLst/>
                            <a:gdLst/>
                            <a:ahLst/>
                            <a:cxnLst/>
                            <a:rect l="0" t="0" r="0" b="0"/>
                            <a:pathLst>
                              <a:path w="60922" h="294107">
                                <a:moveTo>
                                  <a:pt x="13653" y="0"/>
                                </a:moveTo>
                                <a:lnTo>
                                  <a:pt x="47269" y="0"/>
                                </a:lnTo>
                                <a:cubicBezTo>
                                  <a:pt x="56667" y="0"/>
                                  <a:pt x="60922" y="4267"/>
                                  <a:pt x="60922" y="13653"/>
                                </a:cubicBezTo>
                                <a:lnTo>
                                  <a:pt x="60922" y="280454"/>
                                </a:lnTo>
                                <a:cubicBezTo>
                                  <a:pt x="60922" y="289839"/>
                                  <a:pt x="56667" y="294107"/>
                                  <a:pt x="47269" y="294107"/>
                                </a:cubicBezTo>
                                <a:lnTo>
                                  <a:pt x="13653" y="294107"/>
                                </a:lnTo>
                                <a:cubicBezTo>
                                  <a:pt x="4267" y="294107"/>
                                  <a:pt x="0" y="289839"/>
                                  <a:pt x="0" y="280454"/>
                                </a:cubicBezTo>
                                <a:lnTo>
                                  <a:pt x="0" y="13653"/>
                                </a:lnTo>
                                <a:cubicBezTo>
                                  <a:pt x="0" y="4267"/>
                                  <a:pt x="4267" y="0"/>
                                  <a:pt x="13653"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2" name="Shape 12"/>
                        <wps:cNvSpPr/>
                        <wps:spPr>
                          <a:xfrm>
                            <a:off x="681417" y="545655"/>
                            <a:ext cx="136068" cy="294107"/>
                          </a:xfrm>
                          <a:custGeom>
                            <a:avLst/>
                            <a:gdLst/>
                            <a:ahLst/>
                            <a:cxnLst/>
                            <a:rect l="0" t="0" r="0" b="0"/>
                            <a:pathLst>
                              <a:path w="136068" h="294107">
                                <a:moveTo>
                                  <a:pt x="13665" y="0"/>
                                </a:moveTo>
                                <a:lnTo>
                                  <a:pt x="122403" y="0"/>
                                </a:lnTo>
                                <a:cubicBezTo>
                                  <a:pt x="131788" y="0"/>
                                  <a:pt x="136068" y="4280"/>
                                  <a:pt x="136068" y="13653"/>
                                </a:cubicBezTo>
                                <a:lnTo>
                                  <a:pt x="136068" y="39688"/>
                                </a:lnTo>
                                <a:cubicBezTo>
                                  <a:pt x="136068" y="49085"/>
                                  <a:pt x="131788" y="53353"/>
                                  <a:pt x="122403" y="53353"/>
                                </a:cubicBezTo>
                                <a:lnTo>
                                  <a:pt x="98501" y="53353"/>
                                </a:lnTo>
                                <a:lnTo>
                                  <a:pt x="98501" y="280454"/>
                                </a:lnTo>
                                <a:cubicBezTo>
                                  <a:pt x="98501" y="289839"/>
                                  <a:pt x="94234" y="294107"/>
                                  <a:pt x="84836" y="294107"/>
                                </a:cubicBezTo>
                                <a:lnTo>
                                  <a:pt x="51232" y="294107"/>
                                </a:lnTo>
                                <a:cubicBezTo>
                                  <a:pt x="41834" y="294107"/>
                                  <a:pt x="37579" y="289839"/>
                                  <a:pt x="37579" y="280454"/>
                                </a:cubicBezTo>
                                <a:lnTo>
                                  <a:pt x="37579" y="53353"/>
                                </a:lnTo>
                                <a:lnTo>
                                  <a:pt x="13665" y="53353"/>
                                </a:lnTo>
                                <a:cubicBezTo>
                                  <a:pt x="4280" y="53353"/>
                                  <a:pt x="0" y="49085"/>
                                  <a:pt x="0" y="39688"/>
                                </a:cubicBezTo>
                                <a:lnTo>
                                  <a:pt x="0" y="13653"/>
                                </a:lnTo>
                                <a:cubicBezTo>
                                  <a:pt x="0" y="4280"/>
                                  <a:pt x="4280" y="0"/>
                                  <a:pt x="13665"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3" name="Shape 13"/>
                        <wps:cNvSpPr/>
                        <wps:spPr>
                          <a:xfrm>
                            <a:off x="832646" y="545650"/>
                            <a:ext cx="113690" cy="294107"/>
                          </a:xfrm>
                          <a:custGeom>
                            <a:avLst/>
                            <a:gdLst/>
                            <a:ahLst/>
                            <a:cxnLst/>
                            <a:rect l="0" t="0" r="0" b="0"/>
                            <a:pathLst>
                              <a:path w="113690" h="294107">
                                <a:moveTo>
                                  <a:pt x="13652" y="0"/>
                                </a:moveTo>
                                <a:lnTo>
                                  <a:pt x="98006" y="0"/>
                                </a:lnTo>
                                <a:cubicBezTo>
                                  <a:pt x="107404" y="0"/>
                                  <a:pt x="111671" y="4280"/>
                                  <a:pt x="111671" y="13665"/>
                                </a:cubicBezTo>
                                <a:lnTo>
                                  <a:pt x="111671" y="39700"/>
                                </a:lnTo>
                                <a:cubicBezTo>
                                  <a:pt x="111671" y="49098"/>
                                  <a:pt x="107404" y="53353"/>
                                  <a:pt x="98006" y="53353"/>
                                </a:cubicBezTo>
                                <a:lnTo>
                                  <a:pt x="59754" y="53353"/>
                                </a:lnTo>
                                <a:lnTo>
                                  <a:pt x="59754" y="116281"/>
                                </a:lnTo>
                                <a:lnTo>
                                  <a:pt x="94704" y="116281"/>
                                </a:lnTo>
                                <a:cubicBezTo>
                                  <a:pt x="104102" y="116281"/>
                                  <a:pt x="108369" y="120548"/>
                                  <a:pt x="108369" y="129946"/>
                                </a:cubicBezTo>
                                <a:lnTo>
                                  <a:pt x="108369" y="154800"/>
                                </a:lnTo>
                                <a:cubicBezTo>
                                  <a:pt x="108369" y="164198"/>
                                  <a:pt x="104102" y="168466"/>
                                  <a:pt x="94704" y="168466"/>
                                </a:cubicBezTo>
                                <a:lnTo>
                                  <a:pt x="59754" y="168466"/>
                                </a:lnTo>
                                <a:lnTo>
                                  <a:pt x="59754" y="240754"/>
                                </a:lnTo>
                                <a:lnTo>
                                  <a:pt x="100038" y="240754"/>
                                </a:lnTo>
                                <a:cubicBezTo>
                                  <a:pt x="109423" y="240754"/>
                                  <a:pt x="113690" y="245021"/>
                                  <a:pt x="113690" y="254419"/>
                                </a:cubicBezTo>
                                <a:lnTo>
                                  <a:pt x="113690" y="280454"/>
                                </a:lnTo>
                                <a:cubicBezTo>
                                  <a:pt x="113690" y="289839"/>
                                  <a:pt x="109423" y="294107"/>
                                  <a:pt x="100038" y="294107"/>
                                </a:cubicBezTo>
                                <a:lnTo>
                                  <a:pt x="13652" y="294107"/>
                                </a:lnTo>
                                <a:cubicBezTo>
                                  <a:pt x="4267" y="294107"/>
                                  <a:pt x="0" y="289839"/>
                                  <a:pt x="0" y="280454"/>
                                </a:cubicBezTo>
                                <a:lnTo>
                                  <a:pt x="0" y="13665"/>
                                </a:lnTo>
                                <a:cubicBezTo>
                                  <a:pt x="0" y="4280"/>
                                  <a:pt x="4267" y="0"/>
                                  <a:pt x="13652"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4" name="Shape 14"/>
                        <wps:cNvSpPr/>
                        <wps:spPr>
                          <a:xfrm>
                            <a:off x="968710" y="545650"/>
                            <a:ext cx="71463" cy="294107"/>
                          </a:xfrm>
                          <a:custGeom>
                            <a:avLst/>
                            <a:gdLst/>
                            <a:ahLst/>
                            <a:cxnLst/>
                            <a:rect l="0" t="0" r="0" b="0"/>
                            <a:pathLst>
                              <a:path w="71463" h="294107">
                                <a:moveTo>
                                  <a:pt x="13653" y="0"/>
                                </a:moveTo>
                                <a:lnTo>
                                  <a:pt x="71463" y="0"/>
                                </a:lnTo>
                                <a:lnTo>
                                  <a:pt x="71463" y="50914"/>
                                </a:lnTo>
                                <a:lnTo>
                                  <a:pt x="57988" y="50914"/>
                                </a:lnTo>
                                <a:lnTo>
                                  <a:pt x="57988" y="125527"/>
                                </a:lnTo>
                                <a:lnTo>
                                  <a:pt x="71463" y="125527"/>
                                </a:lnTo>
                                <a:lnTo>
                                  <a:pt x="71463" y="175146"/>
                                </a:lnTo>
                                <a:lnTo>
                                  <a:pt x="57988" y="175146"/>
                                </a:lnTo>
                                <a:lnTo>
                                  <a:pt x="57988" y="280454"/>
                                </a:lnTo>
                                <a:cubicBezTo>
                                  <a:pt x="57988" y="289839"/>
                                  <a:pt x="53721" y="294107"/>
                                  <a:pt x="44336" y="294107"/>
                                </a:cubicBezTo>
                                <a:lnTo>
                                  <a:pt x="13653" y="294107"/>
                                </a:lnTo>
                                <a:cubicBezTo>
                                  <a:pt x="4267" y="294107"/>
                                  <a:pt x="0" y="289839"/>
                                  <a:pt x="0" y="280454"/>
                                </a:cubicBezTo>
                                <a:lnTo>
                                  <a:pt x="0" y="13665"/>
                                </a:lnTo>
                                <a:cubicBezTo>
                                  <a:pt x="0" y="4280"/>
                                  <a:pt x="4267" y="0"/>
                                  <a:pt x="13653"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5" name="Shape 15"/>
                        <wps:cNvSpPr/>
                        <wps:spPr>
                          <a:xfrm>
                            <a:off x="1040173" y="545650"/>
                            <a:ext cx="71895" cy="294107"/>
                          </a:xfrm>
                          <a:custGeom>
                            <a:avLst/>
                            <a:gdLst/>
                            <a:ahLst/>
                            <a:cxnLst/>
                            <a:rect l="0" t="0" r="0" b="0"/>
                            <a:pathLst>
                              <a:path w="71895" h="294107">
                                <a:moveTo>
                                  <a:pt x="0" y="0"/>
                                </a:moveTo>
                                <a:lnTo>
                                  <a:pt x="15989" y="0"/>
                                </a:lnTo>
                                <a:cubicBezTo>
                                  <a:pt x="53124" y="0"/>
                                  <a:pt x="71476" y="18351"/>
                                  <a:pt x="71476" y="55499"/>
                                </a:cubicBezTo>
                                <a:lnTo>
                                  <a:pt x="71476" y="103162"/>
                                </a:lnTo>
                                <a:cubicBezTo>
                                  <a:pt x="71476" y="128778"/>
                                  <a:pt x="62090" y="141580"/>
                                  <a:pt x="45860" y="147561"/>
                                </a:cubicBezTo>
                                <a:cubicBezTo>
                                  <a:pt x="64224" y="152679"/>
                                  <a:pt x="71895" y="164198"/>
                                  <a:pt x="71895" y="185966"/>
                                </a:cubicBezTo>
                                <a:lnTo>
                                  <a:pt x="71895" y="280454"/>
                                </a:lnTo>
                                <a:cubicBezTo>
                                  <a:pt x="71895" y="289839"/>
                                  <a:pt x="67640" y="294107"/>
                                  <a:pt x="58242" y="294107"/>
                                </a:cubicBezTo>
                                <a:lnTo>
                                  <a:pt x="27559" y="294107"/>
                                </a:lnTo>
                                <a:cubicBezTo>
                                  <a:pt x="18174" y="294107"/>
                                  <a:pt x="13907" y="289839"/>
                                  <a:pt x="13907" y="280454"/>
                                </a:cubicBezTo>
                                <a:lnTo>
                                  <a:pt x="13907" y="185814"/>
                                </a:lnTo>
                                <a:cubicBezTo>
                                  <a:pt x="13907" y="178562"/>
                                  <a:pt x="10490" y="175146"/>
                                  <a:pt x="3226" y="175146"/>
                                </a:cubicBezTo>
                                <a:lnTo>
                                  <a:pt x="0" y="175146"/>
                                </a:lnTo>
                                <a:lnTo>
                                  <a:pt x="0" y="125527"/>
                                </a:lnTo>
                                <a:lnTo>
                                  <a:pt x="2807" y="125527"/>
                                </a:lnTo>
                                <a:cubicBezTo>
                                  <a:pt x="10058" y="125527"/>
                                  <a:pt x="13475" y="122110"/>
                                  <a:pt x="13475" y="114846"/>
                                </a:cubicBezTo>
                                <a:lnTo>
                                  <a:pt x="13475" y="61582"/>
                                </a:lnTo>
                                <a:cubicBezTo>
                                  <a:pt x="13475" y="54318"/>
                                  <a:pt x="10058" y="50914"/>
                                  <a:pt x="2807" y="50914"/>
                                </a:cubicBezTo>
                                <a:lnTo>
                                  <a:pt x="0" y="50914"/>
                                </a:ln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6" name="Shape 16"/>
                        <wps:cNvSpPr/>
                        <wps:spPr>
                          <a:xfrm>
                            <a:off x="1133572" y="545663"/>
                            <a:ext cx="77210" cy="294094"/>
                          </a:xfrm>
                          <a:custGeom>
                            <a:avLst/>
                            <a:gdLst/>
                            <a:ahLst/>
                            <a:cxnLst/>
                            <a:rect l="0" t="0" r="0" b="0"/>
                            <a:pathLst>
                              <a:path w="77210" h="294094">
                                <a:moveTo>
                                  <a:pt x="47447" y="0"/>
                                </a:moveTo>
                                <a:lnTo>
                                  <a:pt x="77210" y="0"/>
                                </a:lnTo>
                                <a:lnTo>
                                  <a:pt x="77210" y="58699"/>
                                </a:lnTo>
                                <a:lnTo>
                                  <a:pt x="75794" y="58699"/>
                                </a:lnTo>
                                <a:lnTo>
                                  <a:pt x="62268" y="202540"/>
                                </a:lnTo>
                                <a:lnTo>
                                  <a:pt x="77210" y="202540"/>
                                </a:lnTo>
                                <a:lnTo>
                                  <a:pt x="77210" y="248717"/>
                                </a:lnTo>
                                <a:lnTo>
                                  <a:pt x="57874" y="248717"/>
                                </a:lnTo>
                                <a:lnTo>
                                  <a:pt x="54877" y="281749"/>
                                </a:lnTo>
                                <a:cubicBezTo>
                                  <a:pt x="54026" y="291084"/>
                                  <a:pt x="50190" y="294094"/>
                                  <a:pt x="41224" y="294094"/>
                                </a:cubicBezTo>
                                <a:lnTo>
                                  <a:pt x="14516" y="294094"/>
                                </a:lnTo>
                                <a:cubicBezTo>
                                  <a:pt x="4267" y="294094"/>
                                  <a:pt x="0" y="289408"/>
                                  <a:pt x="1283" y="278740"/>
                                </a:cubicBezTo>
                                <a:lnTo>
                                  <a:pt x="32614" y="13119"/>
                                </a:lnTo>
                                <a:cubicBezTo>
                                  <a:pt x="33896" y="4572"/>
                                  <a:pt x="38913" y="0"/>
                                  <a:pt x="47447"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7" name="Shape 17"/>
                        <wps:cNvSpPr/>
                        <wps:spPr>
                          <a:xfrm>
                            <a:off x="1210781" y="545663"/>
                            <a:ext cx="81147" cy="294094"/>
                          </a:xfrm>
                          <a:custGeom>
                            <a:avLst/>
                            <a:gdLst/>
                            <a:ahLst/>
                            <a:cxnLst/>
                            <a:rect l="0" t="0" r="0" b="0"/>
                            <a:pathLst>
                              <a:path w="81147" h="294094">
                                <a:moveTo>
                                  <a:pt x="0" y="0"/>
                                </a:moveTo>
                                <a:lnTo>
                                  <a:pt x="33128" y="0"/>
                                </a:lnTo>
                                <a:cubicBezTo>
                                  <a:pt x="41662" y="0"/>
                                  <a:pt x="46679" y="4572"/>
                                  <a:pt x="47962" y="13119"/>
                                </a:cubicBezTo>
                                <a:lnTo>
                                  <a:pt x="79877" y="278740"/>
                                </a:lnTo>
                                <a:cubicBezTo>
                                  <a:pt x="81147" y="289408"/>
                                  <a:pt x="76879" y="294094"/>
                                  <a:pt x="66643" y="294094"/>
                                </a:cubicBezTo>
                                <a:lnTo>
                                  <a:pt x="36392" y="294094"/>
                                </a:lnTo>
                                <a:cubicBezTo>
                                  <a:pt x="27426" y="294094"/>
                                  <a:pt x="23578" y="291084"/>
                                  <a:pt x="22727" y="281749"/>
                                </a:cubicBezTo>
                                <a:lnTo>
                                  <a:pt x="19310" y="248717"/>
                                </a:lnTo>
                                <a:lnTo>
                                  <a:pt x="0" y="248717"/>
                                </a:lnTo>
                                <a:lnTo>
                                  <a:pt x="0" y="202540"/>
                                </a:lnTo>
                                <a:lnTo>
                                  <a:pt x="14942" y="202540"/>
                                </a:lnTo>
                                <a:lnTo>
                                  <a:pt x="1022" y="58699"/>
                                </a:lnTo>
                                <a:lnTo>
                                  <a:pt x="0" y="58699"/>
                                </a:ln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8" name="Shape 18"/>
                        <wps:cNvSpPr/>
                        <wps:spPr>
                          <a:xfrm>
                            <a:off x="1312419" y="543099"/>
                            <a:ext cx="143002" cy="299225"/>
                          </a:xfrm>
                          <a:custGeom>
                            <a:avLst/>
                            <a:gdLst/>
                            <a:ahLst/>
                            <a:cxnLst/>
                            <a:rect l="0" t="0" r="0" b="0"/>
                            <a:pathLst>
                              <a:path w="143002" h="299225">
                                <a:moveTo>
                                  <a:pt x="55486" y="0"/>
                                </a:moveTo>
                                <a:lnTo>
                                  <a:pt x="86665" y="0"/>
                                </a:lnTo>
                                <a:cubicBezTo>
                                  <a:pt x="123800" y="0"/>
                                  <a:pt x="142151" y="18351"/>
                                  <a:pt x="142151" y="55486"/>
                                </a:cubicBezTo>
                                <a:lnTo>
                                  <a:pt x="142151" y="109487"/>
                                </a:lnTo>
                                <a:cubicBezTo>
                                  <a:pt x="142151" y="118872"/>
                                  <a:pt x="137884" y="123139"/>
                                  <a:pt x="128486" y="123139"/>
                                </a:cubicBezTo>
                                <a:lnTo>
                                  <a:pt x="99251" y="123139"/>
                                </a:lnTo>
                                <a:cubicBezTo>
                                  <a:pt x="89865" y="123139"/>
                                  <a:pt x="85585" y="118872"/>
                                  <a:pt x="85585" y="109487"/>
                                </a:cubicBezTo>
                                <a:lnTo>
                                  <a:pt x="85585" y="63640"/>
                                </a:lnTo>
                                <a:cubicBezTo>
                                  <a:pt x="85585" y="56388"/>
                                  <a:pt x="82169" y="52972"/>
                                  <a:pt x="74917" y="52972"/>
                                </a:cubicBezTo>
                                <a:lnTo>
                                  <a:pt x="69266" y="52972"/>
                                </a:lnTo>
                                <a:cubicBezTo>
                                  <a:pt x="62001" y="52972"/>
                                  <a:pt x="58598" y="56388"/>
                                  <a:pt x="58598" y="63640"/>
                                </a:cubicBezTo>
                                <a:lnTo>
                                  <a:pt x="58598" y="235572"/>
                                </a:lnTo>
                                <a:cubicBezTo>
                                  <a:pt x="58598" y="242824"/>
                                  <a:pt x="62001" y="246253"/>
                                  <a:pt x="69266" y="246253"/>
                                </a:cubicBezTo>
                                <a:lnTo>
                                  <a:pt x="75768" y="246253"/>
                                </a:lnTo>
                                <a:cubicBezTo>
                                  <a:pt x="83020" y="246253"/>
                                  <a:pt x="86436" y="242824"/>
                                  <a:pt x="86436" y="235572"/>
                                </a:cubicBezTo>
                                <a:lnTo>
                                  <a:pt x="86436" y="181940"/>
                                </a:lnTo>
                                <a:cubicBezTo>
                                  <a:pt x="86436" y="172542"/>
                                  <a:pt x="90716" y="168288"/>
                                  <a:pt x="100101" y="168288"/>
                                </a:cubicBezTo>
                                <a:lnTo>
                                  <a:pt x="129349" y="168288"/>
                                </a:lnTo>
                                <a:cubicBezTo>
                                  <a:pt x="138735" y="168288"/>
                                  <a:pt x="143002" y="172542"/>
                                  <a:pt x="143002" y="181940"/>
                                </a:cubicBezTo>
                                <a:lnTo>
                                  <a:pt x="143002" y="243738"/>
                                </a:lnTo>
                                <a:cubicBezTo>
                                  <a:pt x="143002" y="280873"/>
                                  <a:pt x="124651" y="299225"/>
                                  <a:pt x="87516" y="299225"/>
                                </a:cubicBezTo>
                                <a:lnTo>
                                  <a:pt x="55486" y="299225"/>
                                </a:lnTo>
                                <a:cubicBezTo>
                                  <a:pt x="18364" y="299225"/>
                                  <a:pt x="0" y="280873"/>
                                  <a:pt x="0" y="243738"/>
                                </a:cubicBezTo>
                                <a:lnTo>
                                  <a:pt x="0" y="55486"/>
                                </a:lnTo>
                                <a:cubicBezTo>
                                  <a:pt x="0" y="18351"/>
                                  <a:pt x="18364" y="0"/>
                                  <a:pt x="5548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9" name="Shape 19"/>
                        <wps:cNvSpPr/>
                        <wps:spPr>
                          <a:xfrm>
                            <a:off x="1463921" y="545655"/>
                            <a:ext cx="157505" cy="294107"/>
                          </a:xfrm>
                          <a:custGeom>
                            <a:avLst/>
                            <a:gdLst/>
                            <a:ahLst/>
                            <a:cxnLst/>
                            <a:rect l="0" t="0" r="0" b="0"/>
                            <a:pathLst>
                              <a:path w="157505" h="294107">
                                <a:moveTo>
                                  <a:pt x="16218" y="0"/>
                                </a:moveTo>
                                <a:lnTo>
                                  <a:pt x="47600" y="0"/>
                                </a:lnTo>
                                <a:cubicBezTo>
                                  <a:pt x="55702" y="0"/>
                                  <a:pt x="59131" y="2997"/>
                                  <a:pt x="60833" y="11100"/>
                                </a:cubicBezTo>
                                <a:lnTo>
                                  <a:pt x="81102" y="117386"/>
                                </a:lnTo>
                                <a:lnTo>
                                  <a:pt x="102641" y="10681"/>
                                </a:lnTo>
                                <a:cubicBezTo>
                                  <a:pt x="103924" y="2997"/>
                                  <a:pt x="107772" y="0"/>
                                  <a:pt x="115875" y="0"/>
                                </a:cubicBezTo>
                                <a:lnTo>
                                  <a:pt x="141719" y="0"/>
                                </a:lnTo>
                                <a:cubicBezTo>
                                  <a:pt x="153238" y="0"/>
                                  <a:pt x="157505" y="5550"/>
                                  <a:pt x="154940" y="17069"/>
                                </a:cubicBezTo>
                                <a:lnTo>
                                  <a:pt x="108839" y="197193"/>
                                </a:lnTo>
                                <a:lnTo>
                                  <a:pt x="108839" y="280454"/>
                                </a:lnTo>
                                <a:cubicBezTo>
                                  <a:pt x="108839" y="289839"/>
                                  <a:pt x="104572" y="294107"/>
                                  <a:pt x="95187" y="294107"/>
                                </a:cubicBezTo>
                                <a:lnTo>
                                  <a:pt x="62751" y="294107"/>
                                </a:lnTo>
                                <a:cubicBezTo>
                                  <a:pt x="53353" y="294107"/>
                                  <a:pt x="49085" y="289839"/>
                                  <a:pt x="49085" y="280454"/>
                                </a:cubicBezTo>
                                <a:lnTo>
                                  <a:pt x="49085" y="197942"/>
                                </a:lnTo>
                                <a:lnTo>
                                  <a:pt x="2985" y="17069"/>
                                </a:lnTo>
                                <a:cubicBezTo>
                                  <a:pt x="0" y="5550"/>
                                  <a:pt x="4686" y="0"/>
                                  <a:pt x="16218"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0" name="Shape 20"/>
                        <wps:cNvSpPr/>
                        <wps:spPr>
                          <a:xfrm>
                            <a:off x="1092507" y="889349"/>
                            <a:ext cx="49245" cy="155461"/>
                          </a:xfrm>
                          <a:custGeom>
                            <a:avLst/>
                            <a:gdLst/>
                            <a:ahLst/>
                            <a:cxnLst/>
                            <a:rect l="0" t="0" r="0" b="0"/>
                            <a:pathLst>
                              <a:path w="49245" h="155461">
                                <a:moveTo>
                                  <a:pt x="37782" y="0"/>
                                </a:moveTo>
                                <a:lnTo>
                                  <a:pt x="49245" y="0"/>
                                </a:lnTo>
                                <a:lnTo>
                                  <a:pt x="49245" y="32827"/>
                                </a:lnTo>
                                <a:lnTo>
                                  <a:pt x="49124" y="32641"/>
                                </a:lnTo>
                                <a:cubicBezTo>
                                  <a:pt x="48209" y="32687"/>
                                  <a:pt x="47301" y="33998"/>
                                  <a:pt x="46761" y="36551"/>
                                </a:cubicBezTo>
                                <a:lnTo>
                                  <a:pt x="35369" y="95504"/>
                                </a:lnTo>
                                <a:cubicBezTo>
                                  <a:pt x="34404" y="99339"/>
                                  <a:pt x="37389" y="101371"/>
                                  <a:pt x="41085" y="101371"/>
                                </a:cubicBezTo>
                                <a:lnTo>
                                  <a:pt x="49245" y="101371"/>
                                </a:lnTo>
                                <a:lnTo>
                                  <a:pt x="49245" y="121488"/>
                                </a:lnTo>
                                <a:lnTo>
                                  <a:pt x="36665" y="121488"/>
                                </a:lnTo>
                                <a:cubicBezTo>
                                  <a:pt x="33096" y="121488"/>
                                  <a:pt x="29705" y="125197"/>
                                  <a:pt x="29235" y="128029"/>
                                </a:cubicBezTo>
                                <a:lnTo>
                                  <a:pt x="24803" y="149365"/>
                                </a:lnTo>
                                <a:cubicBezTo>
                                  <a:pt x="23876" y="153060"/>
                                  <a:pt x="20942" y="155461"/>
                                  <a:pt x="17158" y="155461"/>
                                </a:cubicBezTo>
                                <a:lnTo>
                                  <a:pt x="5550" y="155461"/>
                                </a:lnTo>
                                <a:cubicBezTo>
                                  <a:pt x="1765" y="155461"/>
                                  <a:pt x="0" y="152425"/>
                                  <a:pt x="699" y="149149"/>
                                </a:cubicBezTo>
                                <a:lnTo>
                                  <a:pt x="30366" y="5880"/>
                                </a:lnTo>
                                <a:cubicBezTo>
                                  <a:pt x="31077" y="1956"/>
                                  <a:pt x="33541" y="0"/>
                                  <a:pt x="37782"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1" name="Shape 21"/>
                        <wps:cNvSpPr/>
                        <wps:spPr>
                          <a:xfrm>
                            <a:off x="1141752" y="889349"/>
                            <a:ext cx="50602" cy="155461"/>
                          </a:xfrm>
                          <a:custGeom>
                            <a:avLst/>
                            <a:gdLst/>
                            <a:ahLst/>
                            <a:cxnLst/>
                            <a:rect l="0" t="0" r="0" b="0"/>
                            <a:pathLst>
                              <a:path w="50602" h="155461">
                                <a:moveTo>
                                  <a:pt x="0" y="0"/>
                                </a:moveTo>
                                <a:lnTo>
                                  <a:pt x="11245" y="0"/>
                                </a:lnTo>
                                <a:cubicBezTo>
                                  <a:pt x="15716" y="0"/>
                                  <a:pt x="18192" y="2172"/>
                                  <a:pt x="19119" y="6312"/>
                                </a:cubicBezTo>
                                <a:lnTo>
                                  <a:pt x="49904" y="149149"/>
                                </a:lnTo>
                                <a:cubicBezTo>
                                  <a:pt x="50602" y="153060"/>
                                  <a:pt x="48164" y="155461"/>
                                  <a:pt x="44367" y="155461"/>
                                </a:cubicBezTo>
                                <a:lnTo>
                                  <a:pt x="32543" y="155461"/>
                                </a:lnTo>
                                <a:cubicBezTo>
                                  <a:pt x="28085" y="155461"/>
                                  <a:pt x="25609" y="152857"/>
                                  <a:pt x="24910" y="149149"/>
                                </a:cubicBezTo>
                                <a:lnTo>
                                  <a:pt x="20237" y="128029"/>
                                </a:lnTo>
                                <a:cubicBezTo>
                                  <a:pt x="19322" y="124117"/>
                                  <a:pt x="16376" y="121488"/>
                                  <a:pt x="12363" y="121488"/>
                                </a:cubicBezTo>
                                <a:lnTo>
                                  <a:pt x="0" y="121488"/>
                                </a:lnTo>
                                <a:lnTo>
                                  <a:pt x="0" y="101371"/>
                                </a:lnTo>
                                <a:lnTo>
                                  <a:pt x="8426" y="101371"/>
                                </a:lnTo>
                                <a:cubicBezTo>
                                  <a:pt x="12579" y="101371"/>
                                  <a:pt x="14649" y="99339"/>
                                  <a:pt x="13912" y="95060"/>
                                </a:cubicBezTo>
                                <a:lnTo>
                                  <a:pt x="2279" y="36322"/>
                                </a:lnTo>
                                <a:lnTo>
                                  <a:pt x="0" y="32827"/>
                                </a:ln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2" name="Shape 22"/>
                        <wps:cNvSpPr/>
                        <wps:spPr>
                          <a:xfrm>
                            <a:off x="472438" y="889349"/>
                            <a:ext cx="49245" cy="155461"/>
                          </a:xfrm>
                          <a:custGeom>
                            <a:avLst/>
                            <a:gdLst/>
                            <a:ahLst/>
                            <a:cxnLst/>
                            <a:rect l="0" t="0" r="0" b="0"/>
                            <a:pathLst>
                              <a:path w="49245" h="155461">
                                <a:moveTo>
                                  <a:pt x="37782" y="0"/>
                                </a:moveTo>
                                <a:lnTo>
                                  <a:pt x="49245" y="0"/>
                                </a:lnTo>
                                <a:lnTo>
                                  <a:pt x="49245" y="32827"/>
                                </a:lnTo>
                                <a:lnTo>
                                  <a:pt x="49124" y="32641"/>
                                </a:lnTo>
                                <a:cubicBezTo>
                                  <a:pt x="48209" y="32687"/>
                                  <a:pt x="47301" y="33998"/>
                                  <a:pt x="46761" y="36551"/>
                                </a:cubicBezTo>
                                <a:lnTo>
                                  <a:pt x="35370" y="95504"/>
                                </a:lnTo>
                                <a:cubicBezTo>
                                  <a:pt x="34404" y="99339"/>
                                  <a:pt x="37389" y="101371"/>
                                  <a:pt x="41085" y="101371"/>
                                </a:cubicBezTo>
                                <a:lnTo>
                                  <a:pt x="49245" y="101371"/>
                                </a:lnTo>
                                <a:lnTo>
                                  <a:pt x="49245" y="121488"/>
                                </a:lnTo>
                                <a:lnTo>
                                  <a:pt x="36665" y="121488"/>
                                </a:lnTo>
                                <a:cubicBezTo>
                                  <a:pt x="33096" y="121488"/>
                                  <a:pt x="29705" y="125197"/>
                                  <a:pt x="29235" y="128029"/>
                                </a:cubicBezTo>
                                <a:lnTo>
                                  <a:pt x="24803" y="149365"/>
                                </a:lnTo>
                                <a:cubicBezTo>
                                  <a:pt x="23876" y="153060"/>
                                  <a:pt x="20942" y="155461"/>
                                  <a:pt x="17158" y="155461"/>
                                </a:cubicBezTo>
                                <a:lnTo>
                                  <a:pt x="5550" y="155461"/>
                                </a:lnTo>
                                <a:cubicBezTo>
                                  <a:pt x="1765" y="155461"/>
                                  <a:pt x="0" y="152425"/>
                                  <a:pt x="699" y="149149"/>
                                </a:cubicBezTo>
                                <a:lnTo>
                                  <a:pt x="30366" y="5880"/>
                                </a:lnTo>
                                <a:cubicBezTo>
                                  <a:pt x="31077" y="1956"/>
                                  <a:pt x="33541" y="0"/>
                                  <a:pt x="37782"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3" name="Shape 23"/>
                        <wps:cNvSpPr/>
                        <wps:spPr>
                          <a:xfrm>
                            <a:off x="521683" y="889349"/>
                            <a:ext cx="50602" cy="155461"/>
                          </a:xfrm>
                          <a:custGeom>
                            <a:avLst/>
                            <a:gdLst/>
                            <a:ahLst/>
                            <a:cxnLst/>
                            <a:rect l="0" t="0" r="0" b="0"/>
                            <a:pathLst>
                              <a:path w="50602" h="155461">
                                <a:moveTo>
                                  <a:pt x="0" y="0"/>
                                </a:moveTo>
                                <a:lnTo>
                                  <a:pt x="11245" y="0"/>
                                </a:lnTo>
                                <a:cubicBezTo>
                                  <a:pt x="15715" y="0"/>
                                  <a:pt x="18192" y="2172"/>
                                  <a:pt x="19119" y="6312"/>
                                </a:cubicBezTo>
                                <a:lnTo>
                                  <a:pt x="49904" y="149149"/>
                                </a:lnTo>
                                <a:cubicBezTo>
                                  <a:pt x="50602" y="153060"/>
                                  <a:pt x="48164" y="155461"/>
                                  <a:pt x="44367" y="155461"/>
                                </a:cubicBezTo>
                                <a:lnTo>
                                  <a:pt x="32543" y="155461"/>
                                </a:lnTo>
                                <a:cubicBezTo>
                                  <a:pt x="28085" y="155461"/>
                                  <a:pt x="25609" y="152857"/>
                                  <a:pt x="24910" y="149149"/>
                                </a:cubicBezTo>
                                <a:lnTo>
                                  <a:pt x="20237" y="128029"/>
                                </a:lnTo>
                                <a:cubicBezTo>
                                  <a:pt x="19322" y="124117"/>
                                  <a:pt x="16376" y="121488"/>
                                  <a:pt x="12363" y="121488"/>
                                </a:cubicBezTo>
                                <a:lnTo>
                                  <a:pt x="0" y="121488"/>
                                </a:lnTo>
                                <a:lnTo>
                                  <a:pt x="0" y="101371"/>
                                </a:lnTo>
                                <a:lnTo>
                                  <a:pt x="8426" y="101371"/>
                                </a:lnTo>
                                <a:cubicBezTo>
                                  <a:pt x="12579" y="101371"/>
                                  <a:pt x="14649" y="99339"/>
                                  <a:pt x="13912" y="95060"/>
                                </a:cubicBezTo>
                                <a:lnTo>
                                  <a:pt x="2279" y="36322"/>
                                </a:lnTo>
                                <a:lnTo>
                                  <a:pt x="0" y="32827"/>
                                </a:ln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4" name="Shape 24"/>
                        <wps:cNvSpPr/>
                        <wps:spPr>
                          <a:xfrm>
                            <a:off x="585434" y="887169"/>
                            <a:ext cx="91262" cy="160045"/>
                          </a:xfrm>
                          <a:custGeom>
                            <a:avLst/>
                            <a:gdLst/>
                            <a:ahLst/>
                            <a:cxnLst/>
                            <a:rect l="0" t="0" r="0" b="0"/>
                            <a:pathLst>
                              <a:path w="91262" h="160045">
                                <a:moveTo>
                                  <a:pt x="45517" y="0"/>
                                </a:moveTo>
                                <a:cubicBezTo>
                                  <a:pt x="78550" y="0"/>
                                  <a:pt x="88811" y="30277"/>
                                  <a:pt x="88811" y="34836"/>
                                </a:cubicBezTo>
                                <a:cubicBezTo>
                                  <a:pt x="88811" y="37668"/>
                                  <a:pt x="86804" y="39624"/>
                                  <a:pt x="83896" y="40513"/>
                                </a:cubicBezTo>
                                <a:lnTo>
                                  <a:pt x="72746" y="43764"/>
                                </a:lnTo>
                                <a:cubicBezTo>
                                  <a:pt x="71857" y="43993"/>
                                  <a:pt x="70739" y="44209"/>
                                  <a:pt x="70066" y="44209"/>
                                </a:cubicBezTo>
                                <a:cubicBezTo>
                                  <a:pt x="67386" y="44209"/>
                                  <a:pt x="65837" y="42672"/>
                                  <a:pt x="64719" y="39421"/>
                                </a:cubicBezTo>
                                <a:cubicBezTo>
                                  <a:pt x="60693" y="28092"/>
                                  <a:pt x="53632" y="22428"/>
                                  <a:pt x="44704" y="22428"/>
                                </a:cubicBezTo>
                                <a:cubicBezTo>
                                  <a:pt x="35776" y="22428"/>
                                  <a:pt x="29439" y="28372"/>
                                  <a:pt x="29439" y="37516"/>
                                </a:cubicBezTo>
                                <a:cubicBezTo>
                                  <a:pt x="29439" y="46012"/>
                                  <a:pt x="34722" y="53569"/>
                                  <a:pt x="46558" y="62713"/>
                                </a:cubicBezTo>
                                <a:lnTo>
                                  <a:pt x="57480" y="71196"/>
                                </a:lnTo>
                                <a:cubicBezTo>
                                  <a:pt x="75336" y="84925"/>
                                  <a:pt x="91262" y="95809"/>
                                  <a:pt x="91262" y="120625"/>
                                </a:cubicBezTo>
                                <a:cubicBezTo>
                                  <a:pt x="91262" y="144145"/>
                                  <a:pt x="73647" y="160045"/>
                                  <a:pt x="47523" y="160045"/>
                                </a:cubicBezTo>
                                <a:cubicBezTo>
                                  <a:pt x="7137" y="160045"/>
                                  <a:pt x="0" y="126073"/>
                                  <a:pt x="0" y="120625"/>
                                </a:cubicBezTo>
                                <a:cubicBezTo>
                                  <a:pt x="0" y="117589"/>
                                  <a:pt x="2438" y="115405"/>
                                  <a:pt x="5791" y="114529"/>
                                </a:cubicBezTo>
                                <a:lnTo>
                                  <a:pt x="14732" y="111912"/>
                                </a:lnTo>
                                <a:cubicBezTo>
                                  <a:pt x="16510" y="111481"/>
                                  <a:pt x="18072" y="111049"/>
                                  <a:pt x="19190" y="111049"/>
                                </a:cubicBezTo>
                                <a:cubicBezTo>
                                  <a:pt x="21641" y="111049"/>
                                  <a:pt x="23203" y="112357"/>
                                  <a:pt x="24105" y="116065"/>
                                </a:cubicBezTo>
                                <a:cubicBezTo>
                                  <a:pt x="27889" y="130213"/>
                                  <a:pt x="36144" y="137617"/>
                                  <a:pt x="47523" y="137617"/>
                                </a:cubicBezTo>
                                <a:cubicBezTo>
                                  <a:pt x="59804" y="137617"/>
                                  <a:pt x="65608" y="131013"/>
                                  <a:pt x="65608" y="120561"/>
                                </a:cubicBezTo>
                                <a:cubicBezTo>
                                  <a:pt x="65608" y="110769"/>
                                  <a:pt x="60109" y="103861"/>
                                  <a:pt x="41593" y="89497"/>
                                </a:cubicBezTo>
                                <a:lnTo>
                                  <a:pt x="25514" y="77076"/>
                                </a:lnTo>
                                <a:cubicBezTo>
                                  <a:pt x="12573" y="67069"/>
                                  <a:pt x="3797" y="55093"/>
                                  <a:pt x="3797" y="38100"/>
                                </a:cubicBezTo>
                                <a:cubicBezTo>
                                  <a:pt x="3797" y="15456"/>
                                  <a:pt x="21184" y="0"/>
                                  <a:pt x="45517"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5" name="Shape 25"/>
                        <wps:cNvSpPr/>
                        <wps:spPr>
                          <a:xfrm>
                            <a:off x="688759" y="887169"/>
                            <a:ext cx="91275" cy="160045"/>
                          </a:xfrm>
                          <a:custGeom>
                            <a:avLst/>
                            <a:gdLst/>
                            <a:ahLst/>
                            <a:cxnLst/>
                            <a:rect l="0" t="0" r="0" b="0"/>
                            <a:pathLst>
                              <a:path w="91275" h="160045">
                                <a:moveTo>
                                  <a:pt x="45529" y="0"/>
                                </a:moveTo>
                                <a:cubicBezTo>
                                  <a:pt x="78550" y="0"/>
                                  <a:pt x="88811" y="30277"/>
                                  <a:pt x="88811" y="34836"/>
                                </a:cubicBezTo>
                                <a:cubicBezTo>
                                  <a:pt x="88811" y="37668"/>
                                  <a:pt x="86804" y="39624"/>
                                  <a:pt x="83909" y="40513"/>
                                </a:cubicBezTo>
                                <a:lnTo>
                                  <a:pt x="72758" y="43764"/>
                                </a:lnTo>
                                <a:cubicBezTo>
                                  <a:pt x="71857" y="43993"/>
                                  <a:pt x="70739" y="44209"/>
                                  <a:pt x="70079" y="44209"/>
                                </a:cubicBezTo>
                                <a:cubicBezTo>
                                  <a:pt x="67386" y="44209"/>
                                  <a:pt x="65837" y="42672"/>
                                  <a:pt x="64707" y="39421"/>
                                </a:cubicBezTo>
                                <a:cubicBezTo>
                                  <a:pt x="60706" y="28092"/>
                                  <a:pt x="53645" y="22428"/>
                                  <a:pt x="44717" y="22428"/>
                                </a:cubicBezTo>
                                <a:cubicBezTo>
                                  <a:pt x="35789" y="22428"/>
                                  <a:pt x="29451" y="28372"/>
                                  <a:pt x="29451" y="37516"/>
                                </a:cubicBezTo>
                                <a:cubicBezTo>
                                  <a:pt x="29451" y="46012"/>
                                  <a:pt x="34735" y="53569"/>
                                  <a:pt x="46558" y="62713"/>
                                </a:cubicBezTo>
                                <a:lnTo>
                                  <a:pt x="57493" y="71196"/>
                                </a:lnTo>
                                <a:cubicBezTo>
                                  <a:pt x="75349" y="84925"/>
                                  <a:pt x="91275" y="95809"/>
                                  <a:pt x="91275" y="120625"/>
                                </a:cubicBezTo>
                                <a:cubicBezTo>
                                  <a:pt x="91275" y="144145"/>
                                  <a:pt x="73647" y="160045"/>
                                  <a:pt x="47536" y="160045"/>
                                </a:cubicBezTo>
                                <a:cubicBezTo>
                                  <a:pt x="7137" y="160045"/>
                                  <a:pt x="0" y="126073"/>
                                  <a:pt x="0" y="120625"/>
                                </a:cubicBezTo>
                                <a:cubicBezTo>
                                  <a:pt x="0" y="117589"/>
                                  <a:pt x="2451" y="115405"/>
                                  <a:pt x="5804" y="114529"/>
                                </a:cubicBezTo>
                                <a:lnTo>
                                  <a:pt x="14719" y="111912"/>
                                </a:lnTo>
                                <a:cubicBezTo>
                                  <a:pt x="16510" y="111481"/>
                                  <a:pt x="18072" y="111049"/>
                                  <a:pt x="19190" y="111049"/>
                                </a:cubicBezTo>
                                <a:cubicBezTo>
                                  <a:pt x="21654" y="111049"/>
                                  <a:pt x="23216" y="112357"/>
                                  <a:pt x="24092" y="116065"/>
                                </a:cubicBezTo>
                                <a:cubicBezTo>
                                  <a:pt x="27889" y="130213"/>
                                  <a:pt x="36157" y="137617"/>
                                  <a:pt x="47536" y="137617"/>
                                </a:cubicBezTo>
                                <a:cubicBezTo>
                                  <a:pt x="59817" y="137617"/>
                                  <a:pt x="65621" y="131013"/>
                                  <a:pt x="65621" y="120561"/>
                                </a:cubicBezTo>
                                <a:cubicBezTo>
                                  <a:pt x="65621" y="110769"/>
                                  <a:pt x="60122" y="103861"/>
                                  <a:pt x="41593" y="89497"/>
                                </a:cubicBezTo>
                                <a:lnTo>
                                  <a:pt x="25527" y="77076"/>
                                </a:lnTo>
                                <a:cubicBezTo>
                                  <a:pt x="12573" y="67069"/>
                                  <a:pt x="3797" y="55093"/>
                                  <a:pt x="3797" y="38100"/>
                                </a:cubicBezTo>
                                <a:cubicBezTo>
                                  <a:pt x="3797" y="15456"/>
                                  <a:pt x="21196" y="0"/>
                                  <a:pt x="45529"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6" name="Shape 26"/>
                        <wps:cNvSpPr/>
                        <wps:spPr>
                          <a:xfrm>
                            <a:off x="923682" y="886953"/>
                            <a:ext cx="87617" cy="160261"/>
                          </a:xfrm>
                          <a:custGeom>
                            <a:avLst/>
                            <a:gdLst/>
                            <a:ahLst/>
                            <a:cxnLst/>
                            <a:rect l="0" t="0" r="0" b="0"/>
                            <a:pathLst>
                              <a:path w="87617" h="160261">
                                <a:moveTo>
                                  <a:pt x="43663" y="0"/>
                                </a:moveTo>
                                <a:cubicBezTo>
                                  <a:pt x="70650" y="0"/>
                                  <a:pt x="87173" y="17856"/>
                                  <a:pt x="87173" y="47028"/>
                                </a:cubicBezTo>
                                <a:cubicBezTo>
                                  <a:pt x="87173" y="50305"/>
                                  <a:pt x="83604" y="53124"/>
                                  <a:pt x="80480" y="53124"/>
                                </a:cubicBezTo>
                                <a:lnTo>
                                  <a:pt x="69101" y="53124"/>
                                </a:lnTo>
                                <a:cubicBezTo>
                                  <a:pt x="65748" y="53124"/>
                                  <a:pt x="62852" y="50305"/>
                                  <a:pt x="62624" y="47028"/>
                                </a:cubicBezTo>
                                <a:cubicBezTo>
                                  <a:pt x="61963" y="30925"/>
                                  <a:pt x="55258" y="22428"/>
                                  <a:pt x="43434" y="22428"/>
                                </a:cubicBezTo>
                                <a:cubicBezTo>
                                  <a:pt x="30036" y="22428"/>
                                  <a:pt x="24778" y="30696"/>
                                  <a:pt x="24778" y="52908"/>
                                </a:cubicBezTo>
                                <a:lnTo>
                                  <a:pt x="24778" y="104305"/>
                                </a:lnTo>
                                <a:cubicBezTo>
                                  <a:pt x="24778" y="129337"/>
                                  <a:pt x="30036" y="137833"/>
                                  <a:pt x="43663" y="137833"/>
                                </a:cubicBezTo>
                                <a:cubicBezTo>
                                  <a:pt x="56159" y="137833"/>
                                  <a:pt x="62624" y="128473"/>
                                  <a:pt x="63068" y="109309"/>
                                </a:cubicBezTo>
                                <a:cubicBezTo>
                                  <a:pt x="63068" y="105601"/>
                                  <a:pt x="65748" y="103213"/>
                                  <a:pt x="69545" y="103213"/>
                                </a:cubicBezTo>
                                <a:lnTo>
                                  <a:pt x="80937" y="103213"/>
                                </a:lnTo>
                                <a:cubicBezTo>
                                  <a:pt x="84938" y="103213"/>
                                  <a:pt x="87617" y="105601"/>
                                  <a:pt x="87617" y="109525"/>
                                </a:cubicBezTo>
                                <a:cubicBezTo>
                                  <a:pt x="87617" y="142405"/>
                                  <a:pt x="72441" y="160261"/>
                                  <a:pt x="43879" y="160261"/>
                                </a:cubicBezTo>
                                <a:cubicBezTo>
                                  <a:pt x="28042" y="160261"/>
                                  <a:pt x="14516" y="153734"/>
                                  <a:pt x="7811" y="142837"/>
                                </a:cubicBezTo>
                                <a:cubicBezTo>
                                  <a:pt x="1791" y="132601"/>
                                  <a:pt x="0" y="124549"/>
                                  <a:pt x="0" y="101029"/>
                                </a:cubicBezTo>
                                <a:lnTo>
                                  <a:pt x="0" y="57696"/>
                                </a:lnTo>
                                <a:cubicBezTo>
                                  <a:pt x="0" y="32220"/>
                                  <a:pt x="2375" y="23952"/>
                                  <a:pt x="9728" y="14592"/>
                                </a:cubicBezTo>
                                <a:cubicBezTo>
                                  <a:pt x="17323" y="5004"/>
                                  <a:pt x="28931" y="0"/>
                                  <a:pt x="43663"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7" name="Shape 27"/>
                        <wps:cNvSpPr/>
                        <wps:spPr>
                          <a:xfrm>
                            <a:off x="1194082" y="889346"/>
                            <a:ext cx="90526" cy="155473"/>
                          </a:xfrm>
                          <a:custGeom>
                            <a:avLst/>
                            <a:gdLst/>
                            <a:ahLst/>
                            <a:cxnLst/>
                            <a:rect l="0" t="0" r="0" b="0"/>
                            <a:pathLst>
                              <a:path w="90526" h="155473">
                                <a:moveTo>
                                  <a:pt x="6261" y="0"/>
                                </a:moveTo>
                                <a:lnTo>
                                  <a:pt x="84277" y="0"/>
                                </a:lnTo>
                                <a:cubicBezTo>
                                  <a:pt x="87846" y="0"/>
                                  <a:pt x="90526" y="2604"/>
                                  <a:pt x="90526" y="6109"/>
                                </a:cubicBezTo>
                                <a:lnTo>
                                  <a:pt x="90526" y="17488"/>
                                </a:lnTo>
                                <a:cubicBezTo>
                                  <a:pt x="90526" y="20968"/>
                                  <a:pt x="87846" y="23584"/>
                                  <a:pt x="84277" y="23584"/>
                                </a:cubicBezTo>
                                <a:lnTo>
                                  <a:pt x="64414" y="23584"/>
                                </a:lnTo>
                                <a:cubicBezTo>
                                  <a:pt x="60846" y="23584"/>
                                  <a:pt x="57937" y="26429"/>
                                  <a:pt x="57937" y="29896"/>
                                </a:cubicBezTo>
                                <a:lnTo>
                                  <a:pt x="57937" y="149365"/>
                                </a:lnTo>
                                <a:cubicBezTo>
                                  <a:pt x="57937" y="152629"/>
                                  <a:pt x="54813" y="155473"/>
                                  <a:pt x="51473" y="155473"/>
                                </a:cubicBezTo>
                                <a:lnTo>
                                  <a:pt x="38837" y="155473"/>
                                </a:lnTo>
                                <a:cubicBezTo>
                                  <a:pt x="35484" y="155473"/>
                                  <a:pt x="32588" y="152629"/>
                                  <a:pt x="32588" y="149365"/>
                                </a:cubicBezTo>
                                <a:lnTo>
                                  <a:pt x="32588" y="29680"/>
                                </a:lnTo>
                                <a:cubicBezTo>
                                  <a:pt x="32588" y="26632"/>
                                  <a:pt x="28791" y="23584"/>
                                  <a:pt x="26111" y="23584"/>
                                </a:cubicBezTo>
                                <a:lnTo>
                                  <a:pt x="6261" y="23584"/>
                                </a:lnTo>
                                <a:cubicBezTo>
                                  <a:pt x="2896" y="23584"/>
                                  <a:pt x="0" y="20536"/>
                                  <a:pt x="0" y="17272"/>
                                </a:cubicBezTo>
                                <a:lnTo>
                                  <a:pt x="0" y="6109"/>
                                </a:lnTo>
                                <a:cubicBezTo>
                                  <a:pt x="0" y="2832"/>
                                  <a:pt x="3124" y="0"/>
                                  <a:pt x="6261"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8" name="Shape 28"/>
                        <wps:cNvSpPr/>
                        <wps:spPr>
                          <a:xfrm>
                            <a:off x="1305497" y="889339"/>
                            <a:ext cx="25349" cy="155473"/>
                          </a:xfrm>
                          <a:custGeom>
                            <a:avLst/>
                            <a:gdLst/>
                            <a:ahLst/>
                            <a:cxnLst/>
                            <a:rect l="0" t="0" r="0" b="0"/>
                            <a:pathLst>
                              <a:path w="25349" h="155473">
                                <a:moveTo>
                                  <a:pt x="6096" y="0"/>
                                </a:moveTo>
                                <a:lnTo>
                                  <a:pt x="19253" y="0"/>
                                </a:lnTo>
                                <a:cubicBezTo>
                                  <a:pt x="22301" y="0"/>
                                  <a:pt x="25349" y="2845"/>
                                  <a:pt x="25349" y="5893"/>
                                </a:cubicBezTo>
                                <a:lnTo>
                                  <a:pt x="25349" y="149606"/>
                                </a:lnTo>
                                <a:cubicBezTo>
                                  <a:pt x="25349" y="152641"/>
                                  <a:pt x="22085" y="155473"/>
                                  <a:pt x="19025" y="155473"/>
                                </a:cubicBezTo>
                                <a:lnTo>
                                  <a:pt x="6096" y="155473"/>
                                </a:lnTo>
                                <a:cubicBezTo>
                                  <a:pt x="3048" y="155473"/>
                                  <a:pt x="0" y="152857"/>
                                  <a:pt x="0" y="149606"/>
                                </a:cubicBezTo>
                                <a:lnTo>
                                  <a:pt x="0" y="6109"/>
                                </a:lnTo>
                                <a:cubicBezTo>
                                  <a:pt x="0" y="2616"/>
                                  <a:pt x="2616"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29" name="Shape 29"/>
                        <wps:cNvSpPr/>
                        <wps:spPr>
                          <a:xfrm>
                            <a:off x="1040801" y="889339"/>
                            <a:ext cx="25349" cy="155473"/>
                          </a:xfrm>
                          <a:custGeom>
                            <a:avLst/>
                            <a:gdLst/>
                            <a:ahLst/>
                            <a:cxnLst/>
                            <a:rect l="0" t="0" r="0" b="0"/>
                            <a:pathLst>
                              <a:path w="25349" h="155473">
                                <a:moveTo>
                                  <a:pt x="6096" y="0"/>
                                </a:moveTo>
                                <a:lnTo>
                                  <a:pt x="19253" y="0"/>
                                </a:lnTo>
                                <a:cubicBezTo>
                                  <a:pt x="22301" y="0"/>
                                  <a:pt x="25349" y="2845"/>
                                  <a:pt x="25349" y="5893"/>
                                </a:cubicBezTo>
                                <a:lnTo>
                                  <a:pt x="25349" y="149606"/>
                                </a:lnTo>
                                <a:cubicBezTo>
                                  <a:pt x="25349" y="152641"/>
                                  <a:pt x="22085" y="155473"/>
                                  <a:pt x="19025" y="155473"/>
                                </a:cubicBezTo>
                                <a:lnTo>
                                  <a:pt x="6096" y="155473"/>
                                </a:lnTo>
                                <a:cubicBezTo>
                                  <a:pt x="3048" y="155473"/>
                                  <a:pt x="0" y="152857"/>
                                  <a:pt x="0" y="149606"/>
                                </a:cubicBezTo>
                                <a:lnTo>
                                  <a:pt x="0" y="6109"/>
                                </a:lnTo>
                                <a:cubicBezTo>
                                  <a:pt x="0" y="2616"/>
                                  <a:pt x="2616"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0" name="Shape 30"/>
                        <wps:cNvSpPr/>
                        <wps:spPr>
                          <a:xfrm>
                            <a:off x="1483946" y="889339"/>
                            <a:ext cx="89065" cy="155473"/>
                          </a:xfrm>
                          <a:custGeom>
                            <a:avLst/>
                            <a:gdLst/>
                            <a:ahLst/>
                            <a:cxnLst/>
                            <a:rect l="0" t="0" r="0" b="0"/>
                            <a:pathLst>
                              <a:path w="89065" h="155473">
                                <a:moveTo>
                                  <a:pt x="6083" y="0"/>
                                </a:moveTo>
                                <a:lnTo>
                                  <a:pt x="14922" y="0"/>
                                </a:lnTo>
                                <a:cubicBezTo>
                                  <a:pt x="18847" y="0"/>
                                  <a:pt x="22111" y="2616"/>
                                  <a:pt x="23622" y="6109"/>
                                </a:cubicBezTo>
                                <a:lnTo>
                                  <a:pt x="62865" y="92812"/>
                                </a:lnTo>
                                <a:cubicBezTo>
                                  <a:pt x="64160" y="96469"/>
                                  <a:pt x="66650" y="98120"/>
                                  <a:pt x="66650" y="92812"/>
                                </a:cubicBezTo>
                                <a:lnTo>
                                  <a:pt x="66650" y="6325"/>
                                </a:lnTo>
                                <a:cubicBezTo>
                                  <a:pt x="66650" y="2845"/>
                                  <a:pt x="69266" y="0"/>
                                  <a:pt x="72746" y="0"/>
                                </a:cubicBezTo>
                                <a:lnTo>
                                  <a:pt x="82753" y="0"/>
                                </a:lnTo>
                                <a:cubicBezTo>
                                  <a:pt x="86449" y="0"/>
                                  <a:pt x="89065" y="2184"/>
                                  <a:pt x="89065" y="6109"/>
                                </a:cubicBezTo>
                                <a:lnTo>
                                  <a:pt x="89065" y="149377"/>
                                </a:lnTo>
                                <a:cubicBezTo>
                                  <a:pt x="89065" y="152425"/>
                                  <a:pt x="86017" y="155473"/>
                                  <a:pt x="82753" y="155473"/>
                                </a:cubicBezTo>
                                <a:lnTo>
                                  <a:pt x="73927" y="155473"/>
                                </a:lnTo>
                                <a:cubicBezTo>
                                  <a:pt x="69558" y="155473"/>
                                  <a:pt x="66726" y="152857"/>
                                  <a:pt x="65215" y="149161"/>
                                </a:cubicBezTo>
                                <a:lnTo>
                                  <a:pt x="26187" y="62674"/>
                                </a:lnTo>
                                <a:cubicBezTo>
                                  <a:pt x="24879" y="59017"/>
                                  <a:pt x="22403" y="57379"/>
                                  <a:pt x="22403" y="62674"/>
                                </a:cubicBezTo>
                                <a:lnTo>
                                  <a:pt x="22403" y="149161"/>
                                </a:lnTo>
                                <a:cubicBezTo>
                                  <a:pt x="22403" y="152857"/>
                                  <a:pt x="19799" y="155473"/>
                                  <a:pt x="16091" y="155473"/>
                                </a:cubicBezTo>
                                <a:lnTo>
                                  <a:pt x="6083" y="155473"/>
                                </a:lnTo>
                                <a:cubicBezTo>
                                  <a:pt x="2604" y="155473"/>
                                  <a:pt x="0" y="153073"/>
                                  <a:pt x="0" y="149377"/>
                                </a:cubicBezTo>
                                <a:lnTo>
                                  <a:pt x="0" y="6325"/>
                                </a:lnTo>
                                <a:cubicBezTo>
                                  <a:pt x="0" y="2616"/>
                                  <a:pt x="2172" y="0"/>
                                  <a:pt x="6083"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1" name="Shape 31"/>
                        <wps:cNvSpPr/>
                        <wps:spPr>
                          <a:xfrm>
                            <a:off x="482625" y="345069"/>
                            <a:ext cx="24168" cy="155473"/>
                          </a:xfrm>
                          <a:custGeom>
                            <a:avLst/>
                            <a:gdLst/>
                            <a:ahLst/>
                            <a:cxnLst/>
                            <a:rect l="0" t="0" r="0" b="0"/>
                            <a:pathLst>
                              <a:path w="24168" h="155473">
                                <a:moveTo>
                                  <a:pt x="6096" y="0"/>
                                </a:moveTo>
                                <a:lnTo>
                                  <a:pt x="18085" y="0"/>
                                </a:lnTo>
                                <a:cubicBezTo>
                                  <a:pt x="21120" y="0"/>
                                  <a:pt x="24168" y="2845"/>
                                  <a:pt x="24168" y="5893"/>
                                </a:cubicBezTo>
                                <a:lnTo>
                                  <a:pt x="24168" y="149593"/>
                                </a:lnTo>
                                <a:cubicBezTo>
                                  <a:pt x="24168" y="152641"/>
                                  <a:pt x="20904" y="155473"/>
                                  <a:pt x="17856" y="155473"/>
                                </a:cubicBezTo>
                                <a:lnTo>
                                  <a:pt x="6096" y="155473"/>
                                </a:lnTo>
                                <a:cubicBezTo>
                                  <a:pt x="3048" y="155473"/>
                                  <a:pt x="0" y="152857"/>
                                  <a:pt x="0" y="149593"/>
                                </a:cubicBezTo>
                                <a:lnTo>
                                  <a:pt x="0" y="6096"/>
                                </a:lnTo>
                                <a:cubicBezTo>
                                  <a:pt x="0" y="2616"/>
                                  <a:pt x="2616"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2" name="Shape 32"/>
                        <wps:cNvSpPr/>
                        <wps:spPr>
                          <a:xfrm>
                            <a:off x="531155" y="345069"/>
                            <a:ext cx="83579" cy="155473"/>
                          </a:xfrm>
                          <a:custGeom>
                            <a:avLst/>
                            <a:gdLst/>
                            <a:ahLst/>
                            <a:cxnLst/>
                            <a:rect l="0" t="0" r="0" b="0"/>
                            <a:pathLst>
                              <a:path w="83579" h="155473">
                                <a:moveTo>
                                  <a:pt x="6096" y="0"/>
                                </a:moveTo>
                                <a:lnTo>
                                  <a:pt x="16104" y="0"/>
                                </a:lnTo>
                                <a:cubicBezTo>
                                  <a:pt x="20015" y="0"/>
                                  <a:pt x="23292" y="2616"/>
                                  <a:pt x="24803" y="6096"/>
                                </a:cubicBezTo>
                                <a:lnTo>
                                  <a:pt x="58191" y="91770"/>
                                </a:lnTo>
                                <a:cubicBezTo>
                                  <a:pt x="59500" y="95060"/>
                                  <a:pt x="61608" y="94818"/>
                                  <a:pt x="61608" y="91770"/>
                                </a:cubicBezTo>
                                <a:lnTo>
                                  <a:pt x="61608" y="6325"/>
                                </a:lnTo>
                                <a:cubicBezTo>
                                  <a:pt x="61608" y="2845"/>
                                  <a:pt x="64224" y="0"/>
                                  <a:pt x="67704" y="0"/>
                                </a:cubicBezTo>
                                <a:lnTo>
                                  <a:pt x="77267" y="0"/>
                                </a:lnTo>
                                <a:cubicBezTo>
                                  <a:pt x="80963" y="0"/>
                                  <a:pt x="83579" y="2184"/>
                                  <a:pt x="83579" y="6096"/>
                                </a:cubicBezTo>
                                <a:lnTo>
                                  <a:pt x="83579" y="149377"/>
                                </a:lnTo>
                                <a:cubicBezTo>
                                  <a:pt x="83579" y="152425"/>
                                  <a:pt x="80531" y="155473"/>
                                  <a:pt x="77267" y="155473"/>
                                </a:cubicBezTo>
                                <a:lnTo>
                                  <a:pt x="67488" y="155473"/>
                                </a:lnTo>
                                <a:cubicBezTo>
                                  <a:pt x="63132" y="155473"/>
                                  <a:pt x="60300" y="152857"/>
                                  <a:pt x="58776" y="149161"/>
                                </a:cubicBezTo>
                                <a:lnTo>
                                  <a:pt x="25603" y="63716"/>
                                </a:lnTo>
                                <a:cubicBezTo>
                                  <a:pt x="24308" y="60414"/>
                                  <a:pt x="21971" y="60655"/>
                                  <a:pt x="21971" y="63716"/>
                                </a:cubicBezTo>
                                <a:lnTo>
                                  <a:pt x="21971" y="149161"/>
                                </a:lnTo>
                                <a:cubicBezTo>
                                  <a:pt x="21971" y="152857"/>
                                  <a:pt x="19355" y="155473"/>
                                  <a:pt x="15646" y="155473"/>
                                </a:cubicBezTo>
                                <a:lnTo>
                                  <a:pt x="6096" y="155473"/>
                                </a:lnTo>
                                <a:cubicBezTo>
                                  <a:pt x="2616" y="155473"/>
                                  <a:pt x="0" y="153086"/>
                                  <a:pt x="0" y="149377"/>
                                </a:cubicBezTo>
                                <a:lnTo>
                                  <a:pt x="0" y="6325"/>
                                </a:lnTo>
                                <a:cubicBezTo>
                                  <a:pt x="0" y="2616"/>
                                  <a:pt x="2172"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3" name="Shape 33"/>
                        <wps:cNvSpPr/>
                        <wps:spPr>
                          <a:xfrm>
                            <a:off x="906330" y="345069"/>
                            <a:ext cx="83579" cy="155473"/>
                          </a:xfrm>
                          <a:custGeom>
                            <a:avLst/>
                            <a:gdLst/>
                            <a:ahLst/>
                            <a:cxnLst/>
                            <a:rect l="0" t="0" r="0" b="0"/>
                            <a:pathLst>
                              <a:path w="83579" h="155473">
                                <a:moveTo>
                                  <a:pt x="6096" y="0"/>
                                </a:moveTo>
                                <a:lnTo>
                                  <a:pt x="16104" y="0"/>
                                </a:lnTo>
                                <a:cubicBezTo>
                                  <a:pt x="20015" y="0"/>
                                  <a:pt x="23292" y="2616"/>
                                  <a:pt x="24803" y="6096"/>
                                </a:cubicBezTo>
                                <a:lnTo>
                                  <a:pt x="58191" y="91770"/>
                                </a:lnTo>
                                <a:cubicBezTo>
                                  <a:pt x="59499" y="95060"/>
                                  <a:pt x="61608" y="94818"/>
                                  <a:pt x="61608" y="91770"/>
                                </a:cubicBezTo>
                                <a:lnTo>
                                  <a:pt x="61608" y="6325"/>
                                </a:lnTo>
                                <a:cubicBezTo>
                                  <a:pt x="61608" y="2845"/>
                                  <a:pt x="64224" y="0"/>
                                  <a:pt x="67704" y="0"/>
                                </a:cubicBezTo>
                                <a:lnTo>
                                  <a:pt x="77267" y="0"/>
                                </a:lnTo>
                                <a:cubicBezTo>
                                  <a:pt x="80963" y="0"/>
                                  <a:pt x="83579" y="2184"/>
                                  <a:pt x="83579" y="6096"/>
                                </a:cubicBezTo>
                                <a:lnTo>
                                  <a:pt x="83579" y="149377"/>
                                </a:lnTo>
                                <a:cubicBezTo>
                                  <a:pt x="83579" y="152425"/>
                                  <a:pt x="80531" y="155473"/>
                                  <a:pt x="77267" y="155473"/>
                                </a:cubicBezTo>
                                <a:lnTo>
                                  <a:pt x="67488" y="155473"/>
                                </a:lnTo>
                                <a:cubicBezTo>
                                  <a:pt x="63132" y="155473"/>
                                  <a:pt x="60300" y="152857"/>
                                  <a:pt x="58776" y="149161"/>
                                </a:cubicBezTo>
                                <a:lnTo>
                                  <a:pt x="25603" y="63716"/>
                                </a:lnTo>
                                <a:cubicBezTo>
                                  <a:pt x="24308" y="60414"/>
                                  <a:pt x="21971" y="60655"/>
                                  <a:pt x="21971" y="63716"/>
                                </a:cubicBezTo>
                                <a:lnTo>
                                  <a:pt x="21971" y="149161"/>
                                </a:lnTo>
                                <a:cubicBezTo>
                                  <a:pt x="21971" y="152857"/>
                                  <a:pt x="19355" y="155473"/>
                                  <a:pt x="15646" y="155473"/>
                                </a:cubicBezTo>
                                <a:lnTo>
                                  <a:pt x="6096" y="155473"/>
                                </a:lnTo>
                                <a:cubicBezTo>
                                  <a:pt x="2616" y="155473"/>
                                  <a:pt x="0" y="153086"/>
                                  <a:pt x="0" y="149377"/>
                                </a:cubicBezTo>
                                <a:lnTo>
                                  <a:pt x="0" y="6325"/>
                                </a:lnTo>
                                <a:cubicBezTo>
                                  <a:pt x="0" y="2616"/>
                                  <a:pt x="2172"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4" name="Shape 34"/>
                        <wps:cNvSpPr/>
                        <wps:spPr>
                          <a:xfrm>
                            <a:off x="1341139" y="345069"/>
                            <a:ext cx="83579" cy="155473"/>
                          </a:xfrm>
                          <a:custGeom>
                            <a:avLst/>
                            <a:gdLst/>
                            <a:ahLst/>
                            <a:cxnLst/>
                            <a:rect l="0" t="0" r="0" b="0"/>
                            <a:pathLst>
                              <a:path w="83579" h="155473">
                                <a:moveTo>
                                  <a:pt x="6096" y="0"/>
                                </a:moveTo>
                                <a:lnTo>
                                  <a:pt x="16104" y="0"/>
                                </a:lnTo>
                                <a:cubicBezTo>
                                  <a:pt x="20015" y="0"/>
                                  <a:pt x="23279" y="2616"/>
                                  <a:pt x="24803" y="6096"/>
                                </a:cubicBezTo>
                                <a:lnTo>
                                  <a:pt x="58191" y="91770"/>
                                </a:lnTo>
                                <a:cubicBezTo>
                                  <a:pt x="59499" y="95060"/>
                                  <a:pt x="61608" y="94818"/>
                                  <a:pt x="61608" y="91770"/>
                                </a:cubicBezTo>
                                <a:lnTo>
                                  <a:pt x="61608" y="6325"/>
                                </a:lnTo>
                                <a:cubicBezTo>
                                  <a:pt x="61608" y="2845"/>
                                  <a:pt x="64224" y="0"/>
                                  <a:pt x="67704" y="0"/>
                                </a:cubicBezTo>
                                <a:lnTo>
                                  <a:pt x="77267" y="0"/>
                                </a:lnTo>
                                <a:cubicBezTo>
                                  <a:pt x="80963" y="0"/>
                                  <a:pt x="83579" y="2184"/>
                                  <a:pt x="83579" y="6096"/>
                                </a:cubicBezTo>
                                <a:lnTo>
                                  <a:pt x="83579" y="149377"/>
                                </a:lnTo>
                                <a:cubicBezTo>
                                  <a:pt x="83579" y="152425"/>
                                  <a:pt x="80531" y="155473"/>
                                  <a:pt x="77267" y="155473"/>
                                </a:cubicBezTo>
                                <a:lnTo>
                                  <a:pt x="67488" y="155473"/>
                                </a:lnTo>
                                <a:cubicBezTo>
                                  <a:pt x="63132" y="155473"/>
                                  <a:pt x="60300" y="152857"/>
                                  <a:pt x="58776" y="149161"/>
                                </a:cubicBezTo>
                                <a:lnTo>
                                  <a:pt x="25603" y="63716"/>
                                </a:lnTo>
                                <a:cubicBezTo>
                                  <a:pt x="24308" y="60414"/>
                                  <a:pt x="21958" y="60655"/>
                                  <a:pt x="21958" y="63716"/>
                                </a:cubicBezTo>
                                <a:lnTo>
                                  <a:pt x="21958" y="149161"/>
                                </a:lnTo>
                                <a:cubicBezTo>
                                  <a:pt x="21958" y="152857"/>
                                  <a:pt x="19355" y="155473"/>
                                  <a:pt x="15646" y="155473"/>
                                </a:cubicBezTo>
                                <a:lnTo>
                                  <a:pt x="6096" y="155473"/>
                                </a:lnTo>
                                <a:cubicBezTo>
                                  <a:pt x="2604" y="155473"/>
                                  <a:pt x="0" y="153086"/>
                                  <a:pt x="0" y="149377"/>
                                </a:cubicBezTo>
                                <a:lnTo>
                                  <a:pt x="0" y="6325"/>
                                </a:lnTo>
                                <a:cubicBezTo>
                                  <a:pt x="0" y="2616"/>
                                  <a:pt x="2172"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5" name="Shape 35"/>
                        <wps:cNvSpPr/>
                        <wps:spPr>
                          <a:xfrm>
                            <a:off x="626454" y="345078"/>
                            <a:ext cx="79578" cy="155461"/>
                          </a:xfrm>
                          <a:custGeom>
                            <a:avLst/>
                            <a:gdLst/>
                            <a:ahLst/>
                            <a:cxnLst/>
                            <a:rect l="0" t="0" r="0" b="0"/>
                            <a:pathLst>
                              <a:path w="79578" h="155461">
                                <a:moveTo>
                                  <a:pt x="6096" y="0"/>
                                </a:moveTo>
                                <a:lnTo>
                                  <a:pt x="73482" y="0"/>
                                </a:lnTo>
                                <a:cubicBezTo>
                                  <a:pt x="76962" y="0"/>
                                  <a:pt x="79578" y="2603"/>
                                  <a:pt x="79578" y="6096"/>
                                </a:cubicBezTo>
                                <a:lnTo>
                                  <a:pt x="79578" y="18072"/>
                                </a:lnTo>
                                <a:cubicBezTo>
                                  <a:pt x="79578" y="21552"/>
                                  <a:pt x="76962" y="24168"/>
                                  <a:pt x="73482" y="24168"/>
                                </a:cubicBezTo>
                                <a:lnTo>
                                  <a:pt x="57010" y="24168"/>
                                </a:lnTo>
                                <a:cubicBezTo>
                                  <a:pt x="53543" y="24168"/>
                                  <a:pt x="51879" y="27000"/>
                                  <a:pt x="51879" y="30480"/>
                                </a:cubicBezTo>
                                <a:lnTo>
                                  <a:pt x="51879" y="149365"/>
                                </a:lnTo>
                                <a:cubicBezTo>
                                  <a:pt x="51879" y="152641"/>
                                  <a:pt x="48819" y="155461"/>
                                  <a:pt x="45555" y="155461"/>
                                </a:cubicBezTo>
                                <a:lnTo>
                                  <a:pt x="33807" y="155461"/>
                                </a:lnTo>
                                <a:cubicBezTo>
                                  <a:pt x="30531" y="155461"/>
                                  <a:pt x="27711" y="152641"/>
                                  <a:pt x="27711" y="149365"/>
                                </a:cubicBezTo>
                                <a:lnTo>
                                  <a:pt x="27711" y="30264"/>
                                </a:lnTo>
                                <a:cubicBezTo>
                                  <a:pt x="27711" y="27216"/>
                                  <a:pt x="24003" y="24168"/>
                                  <a:pt x="21387" y="24168"/>
                                </a:cubicBezTo>
                                <a:lnTo>
                                  <a:pt x="6096" y="24168"/>
                                </a:lnTo>
                                <a:cubicBezTo>
                                  <a:pt x="2832" y="24168"/>
                                  <a:pt x="0" y="21120"/>
                                  <a:pt x="0" y="17856"/>
                                </a:cubicBezTo>
                                <a:lnTo>
                                  <a:pt x="0" y="6096"/>
                                </a:lnTo>
                                <a:cubicBezTo>
                                  <a:pt x="0" y="2832"/>
                                  <a:pt x="3048"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6" name="Shape 36"/>
                        <wps:cNvSpPr/>
                        <wps:spPr>
                          <a:xfrm>
                            <a:off x="717813" y="345069"/>
                            <a:ext cx="65862" cy="155473"/>
                          </a:xfrm>
                          <a:custGeom>
                            <a:avLst/>
                            <a:gdLst/>
                            <a:ahLst/>
                            <a:cxnLst/>
                            <a:rect l="0" t="0" r="0" b="0"/>
                            <a:pathLst>
                              <a:path w="65862" h="155473">
                                <a:moveTo>
                                  <a:pt x="6312" y="0"/>
                                </a:moveTo>
                                <a:lnTo>
                                  <a:pt x="59550" y="0"/>
                                </a:lnTo>
                                <a:cubicBezTo>
                                  <a:pt x="63690" y="0"/>
                                  <a:pt x="65646" y="2184"/>
                                  <a:pt x="65646" y="6325"/>
                                </a:cubicBezTo>
                                <a:lnTo>
                                  <a:pt x="65646" y="16116"/>
                                </a:lnTo>
                                <a:cubicBezTo>
                                  <a:pt x="65646" y="19825"/>
                                  <a:pt x="63690" y="22225"/>
                                  <a:pt x="59766" y="22225"/>
                                </a:cubicBezTo>
                                <a:lnTo>
                                  <a:pt x="30264" y="22225"/>
                                </a:lnTo>
                                <a:cubicBezTo>
                                  <a:pt x="25908" y="22225"/>
                                  <a:pt x="23952" y="25273"/>
                                  <a:pt x="23952" y="29401"/>
                                </a:cubicBezTo>
                                <a:lnTo>
                                  <a:pt x="23952" y="56833"/>
                                </a:lnTo>
                                <a:cubicBezTo>
                                  <a:pt x="23952" y="60541"/>
                                  <a:pt x="26784" y="62929"/>
                                  <a:pt x="30264" y="62929"/>
                                </a:cubicBezTo>
                                <a:lnTo>
                                  <a:pt x="54546" y="62929"/>
                                </a:lnTo>
                                <a:cubicBezTo>
                                  <a:pt x="58458" y="62929"/>
                                  <a:pt x="60642" y="65545"/>
                                  <a:pt x="60642" y="69253"/>
                                </a:cubicBezTo>
                                <a:lnTo>
                                  <a:pt x="60642" y="79045"/>
                                </a:lnTo>
                                <a:cubicBezTo>
                                  <a:pt x="60642" y="82309"/>
                                  <a:pt x="57810" y="85141"/>
                                  <a:pt x="54546" y="85141"/>
                                </a:cubicBezTo>
                                <a:lnTo>
                                  <a:pt x="30048" y="85141"/>
                                </a:lnTo>
                                <a:cubicBezTo>
                                  <a:pt x="26556" y="85141"/>
                                  <a:pt x="24168" y="88189"/>
                                  <a:pt x="24168" y="91669"/>
                                </a:cubicBezTo>
                                <a:lnTo>
                                  <a:pt x="24168" y="126949"/>
                                </a:lnTo>
                                <a:cubicBezTo>
                                  <a:pt x="24168" y="130658"/>
                                  <a:pt x="26124" y="133261"/>
                                  <a:pt x="30048" y="133261"/>
                                </a:cubicBezTo>
                                <a:lnTo>
                                  <a:pt x="59550" y="133261"/>
                                </a:lnTo>
                                <a:cubicBezTo>
                                  <a:pt x="62814" y="133261"/>
                                  <a:pt x="65862" y="136525"/>
                                  <a:pt x="65862" y="139802"/>
                                </a:cubicBezTo>
                                <a:lnTo>
                                  <a:pt x="65862" y="149377"/>
                                </a:lnTo>
                                <a:cubicBezTo>
                                  <a:pt x="65862" y="152857"/>
                                  <a:pt x="63030" y="155473"/>
                                  <a:pt x="59550" y="155473"/>
                                </a:cubicBezTo>
                                <a:lnTo>
                                  <a:pt x="6312" y="155473"/>
                                </a:lnTo>
                                <a:cubicBezTo>
                                  <a:pt x="3048" y="155473"/>
                                  <a:pt x="0" y="152857"/>
                                  <a:pt x="0" y="149377"/>
                                </a:cubicBezTo>
                                <a:lnTo>
                                  <a:pt x="0" y="6325"/>
                                </a:lnTo>
                                <a:cubicBezTo>
                                  <a:pt x="0" y="3493"/>
                                  <a:pt x="3480" y="0"/>
                                  <a:pt x="6312"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7" name="Shape 37"/>
                        <wps:cNvSpPr/>
                        <wps:spPr>
                          <a:xfrm>
                            <a:off x="801715" y="345075"/>
                            <a:ext cx="40716" cy="155461"/>
                          </a:xfrm>
                          <a:custGeom>
                            <a:avLst/>
                            <a:gdLst/>
                            <a:ahLst/>
                            <a:cxnLst/>
                            <a:rect l="0" t="0" r="0" b="0"/>
                            <a:pathLst>
                              <a:path w="40716" h="155461">
                                <a:moveTo>
                                  <a:pt x="6096" y="0"/>
                                </a:moveTo>
                                <a:lnTo>
                                  <a:pt x="37884" y="0"/>
                                </a:lnTo>
                                <a:lnTo>
                                  <a:pt x="40716" y="424"/>
                                </a:lnTo>
                                <a:lnTo>
                                  <a:pt x="40716" y="24350"/>
                                </a:lnTo>
                                <a:lnTo>
                                  <a:pt x="32880" y="22212"/>
                                </a:lnTo>
                                <a:lnTo>
                                  <a:pt x="30264" y="22212"/>
                                </a:lnTo>
                                <a:cubicBezTo>
                                  <a:pt x="26784" y="22212"/>
                                  <a:pt x="23952" y="25044"/>
                                  <a:pt x="23952" y="28524"/>
                                </a:cubicBezTo>
                                <a:lnTo>
                                  <a:pt x="23952" y="63360"/>
                                </a:lnTo>
                                <a:cubicBezTo>
                                  <a:pt x="23952" y="66853"/>
                                  <a:pt x="26784" y="69685"/>
                                  <a:pt x="30264" y="69685"/>
                                </a:cubicBezTo>
                                <a:lnTo>
                                  <a:pt x="32880" y="69685"/>
                                </a:lnTo>
                                <a:lnTo>
                                  <a:pt x="40716" y="67490"/>
                                </a:lnTo>
                                <a:lnTo>
                                  <a:pt x="40716" y="98661"/>
                                </a:lnTo>
                                <a:lnTo>
                                  <a:pt x="40500" y="97993"/>
                                </a:lnTo>
                                <a:cubicBezTo>
                                  <a:pt x="38976" y="93637"/>
                                  <a:pt x="37236" y="91885"/>
                                  <a:pt x="32449" y="91885"/>
                                </a:cubicBezTo>
                                <a:lnTo>
                                  <a:pt x="30264" y="91885"/>
                                </a:lnTo>
                                <a:cubicBezTo>
                                  <a:pt x="26124" y="91885"/>
                                  <a:pt x="23952" y="93853"/>
                                  <a:pt x="23952" y="97993"/>
                                </a:cubicBezTo>
                                <a:lnTo>
                                  <a:pt x="23952" y="149365"/>
                                </a:lnTo>
                                <a:cubicBezTo>
                                  <a:pt x="23952" y="152857"/>
                                  <a:pt x="21336" y="155461"/>
                                  <a:pt x="17856" y="155461"/>
                                </a:cubicBezTo>
                                <a:lnTo>
                                  <a:pt x="5880" y="155461"/>
                                </a:lnTo>
                                <a:cubicBezTo>
                                  <a:pt x="2172" y="155461"/>
                                  <a:pt x="0" y="152857"/>
                                  <a:pt x="0" y="149365"/>
                                </a:cubicBezTo>
                                <a:lnTo>
                                  <a:pt x="0" y="6325"/>
                                </a:lnTo>
                                <a:cubicBezTo>
                                  <a:pt x="0" y="3061"/>
                                  <a:pt x="2832"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8" name="Shape 38"/>
                        <wps:cNvSpPr/>
                        <wps:spPr>
                          <a:xfrm>
                            <a:off x="842432" y="345499"/>
                            <a:ext cx="42685" cy="155037"/>
                          </a:xfrm>
                          <a:custGeom>
                            <a:avLst/>
                            <a:gdLst/>
                            <a:ahLst/>
                            <a:cxnLst/>
                            <a:rect l="0" t="0" r="0" b="0"/>
                            <a:pathLst>
                              <a:path w="42685" h="155037">
                                <a:moveTo>
                                  <a:pt x="0" y="0"/>
                                </a:moveTo>
                                <a:lnTo>
                                  <a:pt x="16325" y="2444"/>
                                </a:lnTo>
                                <a:cubicBezTo>
                                  <a:pt x="32892" y="8149"/>
                                  <a:pt x="41593" y="22274"/>
                                  <a:pt x="41593" y="44001"/>
                                </a:cubicBezTo>
                                <a:cubicBezTo>
                                  <a:pt x="41593" y="61412"/>
                                  <a:pt x="36360" y="74049"/>
                                  <a:pt x="25692" y="81669"/>
                                </a:cubicBezTo>
                                <a:cubicBezTo>
                                  <a:pt x="21996" y="84285"/>
                                  <a:pt x="21120" y="85796"/>
                                  <a:pt x="22212" y="89505"/>
                                </a:cubicBezTo>
                                <a:lnTo>
                                  <a:pt x="41593" y="148725"/>
                                </a:lnTo>
                                <a:cubicBezTo>
                                  <a:pt x="42685" y="151989"/>
                                  <a:pt x="40716" y="155037"/>
                                  <a:pt x="37452" y="155037"/>
                                </a:cubicBezTo>
                                <a:lnTo>
                                  <a:pt x="24613" y="155037"/>
                                </a:lnTo>
                                <a:cubicBezTo>
                                  <a:pt x="20028" y="155037"/>
                                  <a:pt x="17640" y="152865"/>
                                  <a:pt x="16332" y="148725"/>
                                </a:cubicBezTo>
                                <a:lnTo>
                                  <a:pt x="0" y="98237"/>
                                </a:lnTo>
                                <a:lnTo>
                                  <a:pt x="0" y="67066"/>
                                </a:lnTo>
                                <a:lnTo>
                                  <a:pt x="11322" y="63895"/>
                                </a:lnTo>
                                <a:cubicBezTo>
                                  <a:pt x="15186" y="60111"/>
                                  <a:pt x="16764" y="54123"/>
                                  <a:pt x="16764" y="45309"/>
                                </a:cubicBezTo>
                                <a:cubicBezTo>
                                  <a:pt x="16764" y="36597"/>
                                  <a:pt x="15186" y="30716"/>
                                  <a:pt x="11322" y="27014"/>
                                </a:cubicBezTo>
                                <a:lnTo>
                                  <a:pt x="0" y="23926"/>
                                </a:ln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39" name="Shape 39"/>
                        <wps:cNvSpPr/>
                        <wps:spPr>
                          <a:xfrm>
                            <a:off x="1007323" y="345083"/>
                            <a:ext cx="44706" cy="155461"/>
                          </a:xfrm>
                          <a:custGeom>
                            <a:avLst/>
                            <a:gdLst/>
                            <a:ahLst/>
                            <a:cxnLst/>
                            <a:rect l="0" t="0" r="0" b="0"/>
                            <a:pathLst>
                              <a:path w="44706" h="155461">
                                <a:moveTo>
                                  <a:pt x="34582" y="0"/>
                                </a:moveTo>
                                <a:lnTo>
                                  <a:pt x="44706" y="0"/>
                                </a:lnTo>
                                <a:lnTo>
                                  <a:pt x="44706" y="36676"/>
                                </a:lnTo>
                                <a:lnTo>
                                  <a:pt x="43421" y="36792"/>
                                </a:lnTo>
                                <a:lnTo>
                                  <a:pt x="33680" y="93840"/>
                                </a:lnTo>
                                <a:cubicBezTo>
                                  <a:pt x="32842" y="97536"/>
                                  <a:pt x="35687" y="99505"/>
                                  <a:pt x="39167" y="99505"/>
                                </a:cubicBezTo>
                                <a:lnTo>
                                  <a:pt x="44706" y="99505"/>
                                </a:lnTo>
                                <a:lnTo>
                                  <a:pt x="44706" y="121488"/>
                                </a:lnTo>
                                <a:lnTo>
                                  <a:pt x="34963" y="121488"/>
                                </a:lnTo>
                                <a:cubicBezTo>
                                  <a:pt x="31483" y="121488"/>
                                  <a:pt x="28245" y="125197"/>
                                  <a:pt x="27826" y="128016"/>
                                </a:cubicBezTo>
                                <a:lnTo>
                                  <a:pt x="23838" y="149365"/>
                                </a:lnTo>
                                <a:cubicBezTo>
                                  <a:pt x="22987" y="153060"/>
                                  <a:pt x="20180" y="155461"/>
                                  <a:pt x="16472" y="155461"/>
                                </a:cubicBezTo>
                                <a:lnTo>
                                  <a:pt x="5474" y="155461"/>
                                </a:lnTo>
                                <a:cubicBezTo>
                                  <a:pt x="1765" y="155461"/>
                                  <a:pt x="0" y="152413"/>
                                  <a:pt x="635" y="149149"/>
                                </a:cubicBezTo>
                                <a:lnTo>
                                  <a:pt x="27407" y="5867"/>
                                </a:lnTo>
                                <a:cubicBezTo>
                                  <a:pt x="28054" y="1956"/>
                                  <a:pt x="30455" y="0"/>
                                  <a:pt x="34582"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0" name="Shape 40"/>
                        <wps:cNvSpPr/>
                        <wps:spPr>
                          <a:xfrm>
                            <a:off x="1052029" y="345083"/>
                            <a:ext cx="46036" cy="155461"/>
                          </a:xfrm>
                          <a:custGeom>
                            <a:avLst/>
                            <a:gdLst/>
                            <a:ahLst/>
                            <a:cxnLst/>
                            <a:rect l="0" t="0" r="0" b="0"/>
                            <a:pathLst>
                              <a:path w="46036" h="155461">
                                <a:moveTo>
                                  <a:pt x="0" y="0"/>
                                </a:moveTo>
                                <a:lnTo>
                                  <a:pt x="9930" y="0"/>
                                </a:lnTo>
                                <a:cubicBezTo>
                                  <a:pt x="14286" y="0"/>
                                  <a:pt x="16673" y="2172"/>
                                  <a:pt x="17550" y="6312"/>
                                </a:cubicBezTo>
                                <a:lnTo>
                                  <a:pt x="45414" y="149149"/>
                                </a:lnTo>
                                <a:cubicBezTo>
                                  <a:pt x="46036" y="153060"/>
                                  <a:pt x="43623" y="155461"/>
                                  <a:pt x="39927" y="155461"/>
                                </a:cubicBezTo>
                                <a:lnTo>
                                  <a:pt x="28713" y="155461"/>
                                </a:lnTo>
                                <a:cubicBezTo>
                                  <a:pt x="24344" y="155461"/>
                                  <a:pt x="21969" y="152845"/>
                                  <a:pt x="21347" y="149149"/>
                                </a:cubicBezTo>
                                <a:lnTo>
                                  <a:pt x="17131" y="128016"/>
                                </a:lnTo>
                                <a:cubicBezTo>
                                  <a:pt x="16292" y="124104"/>
                                  <a:pt x="13486" y="121488"/>
                                  <a:pt x="9561" y="121488"/>
                                </a:cubicBezTo>
                                <a:lnTo>
                                  <a:pt x="0" y="121488"/>
                                </a:lnTo>
                                <a:lnTo>
                                  <a:pt x="0" y="99505"/>
                                </a:lnTo>
                                <a:lnTo>
                                  <a:pt x="5790" y="99505"/>
                                </a:lnTo>
                                <a:cubicBezTo>
                                  <a:pt x="9714" y="99505"/>
                                  <a:pt x="11682" y="97536"/>
                                  <a:pt x="11060" y="93408"/>
                                </a:cubicBezTo>
                                <a:lnTo>
                                  <a:pt x="1103" y="36576"/>
                                </a:lnTo>
                                <a:lnTo>
                                  <a:pt x="0" y="36676"/>
                                </a:ln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1" name="Shape 41"/>
                        <wps:cNvSpPr/>
                        <wps:spPr>
                          <a:xfrm>
                            <a:off x="1440853" y="345083"/>
                            <a:ext cx="44693" cy="155461"/>
                          </a:xfrm>
                          <a:custGeom>
                            <a:avLst/>
                            <a:gdLst/>
                            <a:ahLst/>
                            <a:cxnLst/>
                            <a:rect l="0" t="0" r="0" b="0"/>
                            <a:pathLst>
                              <a:path w="44693" h="155461">
                                <a:moveTo>
                                  <a:pt x="34569" y="0"/>
                                </a:moveTo>
                                <a:lnTo>
                                  <a:pt x="44693" y="0"/>
                                </a:lnTo>
                                <a:lnTo>
                                  <a:pt x="44693" y="36676"/>
                                </a:lnTo>
                                <a:lnTo>
                                  <a:pt x="43409" y="36792"/>
                                </a:lnTo>
                                <a:lnTo>
                                  <a:pt x="33668" y="93840"/>
                                </a:lnTo>
                                <a:cubicBezTo>
                                  <a:pt x="32829" y="97536"/>
                                  <a:pt x="35674" y="99505"/>
                                  <a:pt x="39154" y="99505"/>
                                </a:cubicBezTo>
                                <a:lnTo>
                                  <a:pt x="44693" y="99505"/>
                                </a:lnTo>
                                <a:lnTo>
                                  <a:pt x="44693" y="121488"/>
                                </a:lnTo>
                                <a:lnTo>
                                  <a:pt x="34950" y="121488"/>
                                </a:lnTo>
                                <a:cubicBezTo>
                                  <a:pt x="31471" y="121488"/>
                                  <a:pt x="28232" y="125197"/>
                                  <a:pt x="27813" y="128016"/>
                                </a:cubicBezTo>
                                <a:lnTo>
                                  <a:pt x="23825" y="149365"/>
                                </a:lnTo>
                                <a:cubicBezTo>
                                  <a:pt x="22974" y="153060"/>
                                  <a:pt x="20168" y="155461"/>
                                  <a:pt x="16472" y="155461"/>
                                </a:cubicBezTo>
                                <a:lnTo>
                                  <a:pt x="5461" y="155461"/>
                                </a:lnTo>
                                <a:cubicBezTo>
                                  <a:pt x="1765" y="155461"/>
                                  <a:pt x="0" y="152413"/>
                                  <a:pt x="622" y="149149"/>
                                </a:cubicBezTo>
                                <a:lnTo>
                                  <a:pt x="27394" y="5867"/>
                                </a:lnTo>
                                <a:cubicBezTo>
                                  <a:pt x="28042" y="1956"/>
                                  <a:pt x="30442" y="0"/>
                                  <a:pt x="34569"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2" name="Shape 42"/>
                        <wps:cNvSpPr/>
                        <wps:spPr>
                          <a:xfrm>
                            <a:off x="1485546" y="345083"/>
                            <a:ext cx="46036" cy="155461"/>
                          </a:xfrm>
                          <a:custGeom>
                            <a:avLst/>
                            <a:gdLst/>
                            <a:ahLst/>
                            <a:cxnLst/>
                            <a:rect l="0" t="0" r="0" b="0"/>
                            <a:pathLst>
                              <a:path w="46036" h="155461">
                                <a:moveTo>
                                  <a:pt x="0" y="0"/>
                                </a:moveTo>
                                <a:lnTo>
                                  <a:pt x="9930" y="0"/>
                                </a:lnTo>
                                <a:cubicBezTo>
                                  <a:pt x="14286" y="0"/>
                                  <a:pt x="16673" y="2172"/>
                                  <a:pt x="17550" y="6312"/>
                                </a:cubicBezTo>
                                <a:lnTo>
                                  <a:pt x="45413" y="149149"/>
                                </a:lnTo>
                                <a:cubicBezTo>
                                  <a:pt x="46036" y="153060"/>
                                  <a:pt x="43623" y="155461"/>
                                  <a:pt x="39927" y="155461"/>
                                </a:cubicBezTo>
                                <a:lnTo>
                                  <a:pt x="28713" y="155461"/>
                                </a:lnTo>
                                <a:cubicBezTo>
                                  <a:pt x="24344" y="155461"/>
                                  <a:pt x="21969" y="152845"/>
                                  <a:pt x="21347" y="149149"/>
                                </a:cubicBezTo>
                                <a:lnTo>
                                  <a:pt x="17131" y="128016"/>
                                </a:lnTo>
                                <a:cubicBezTo>
                                  <a:pt x="16292" y="124104"/>
                                  <a:pt x="13486" y="121488"/>
                                  <a:pt x="9561" y="121488"/>
                                </a:cubicBezTo>
                                <a:lnTo>
                                  <a:pt x="0" y="121488"/>
                                </a:lnTo>
                                <a:lnTo>
                                  <a:pt x="0" y="99505"/>
                                </a:lnTo>
                                <a:lnTo>
                                  <a:pt x="5789" y="99505"/>
                                </a:lnTo>
                                <a:cubicBezTo>
                                  <a:pt x="9714" y="99505"/>
                                  <a:pt x="11682" y="97536"/>
                                  <a:pt x="11060" y="93408"/>
                                </a:cubicBezTo>
                                <a:lnTo>
                                  <a:pt x="1103" y="36576"/>
                                </a:lnTo>
                                <a:lnTo>
                                  <a:pt x="0" y="36676"/>
                                </a:ln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3" name="Shape 43"/>
                        <wps:cNvSpPr/>
                        <wps:spPr>
                          <a:xfrm>
                            <a:off x="1094635" y="345077"/>
                            <a:ext cx="79578" cy="155461"/>
                          </a:xfrm>
                          <a:custGeom>
                            <a:avLst/>
                            <a:gdLst/>
                            <a:ahLst/>
                            <a:cxnLst/>
                            <a:rect l="0" t="0" r="0" b="0"/>
                            <a:pathLst>
                              <a:path w="79578" h="155461">
                                <a:moveTo>
                                  <a:pt x="6096" y="0"/>
                                </a:moveTo>
                                <a:lnTo>
                                  <a:pt x="73482" y="0"/>
                                </a:lnTo>
                                <a:cubicBezTo>
                                  <a:pt x="76962" y="0"/>
                                  <a:pt x="79578" y="2603"/>
                                  <a:pt x="79578" y="6096"/>
                                </a:cubicBezTo>
                                <a:lnTo>
                                  <a:pt x="79578" y="17488"/>
                                </a:lnTo>
                                <a:cubicBezTo>
                                  <a:pt x="79578" y="20968"/>
                                  <a:pt x="76962" y="23584"/>
                                  <a:pt x="73482" y="23584"/>
                                </a:cubicBezTo>
                                <a:lnTo>
                                  <a:pt x="58179" y="23584"/>
                                </a:lnTo>
                                <a:cubicBezTo>
                                  <a:pt x="54712" y="23584"/>
                                  <a:pt x="51880" y="26416"/>
                                  <a:pt x="51880" y="29896"/>
                                </a:cubicBezTo>
                                <a:lnTo>
                                  <a:pt x="51880" y="149365"/>
                                </a:lnTo>
                                <a:cubicBezTo>
                                  <a:pt x="51880" y="152641"/>
                                  <a:pt x="48819" y="155461"/>
                                  <a:pt x="45555" y="155461"/>
                                </a:cubicBezTo>
                                <a:lnTo>
                                  <a:pt x="33795" y="155461"/>
                                </a:lnTo>
                                <a:cubicBezTo>
                                  <a:pt x="30531" y="155461"/>
                                  <a:pt x="27699" y="152641"/>
                                  <a:pt x="27699" y="149365"/>
                                </a:cubicBezTo>
                                <a:lnTo>
                                  <a:pt x="27699" y="29680"/>
                                </a:lnTo>
                                <a:cubicBezTo>
                                  <a:pt x="27699" y="26632"/>
                                  <a:pt x="24003" y="23584"/>
                                  <a:pt x="21387" y="23584"/>
                                </a:cubicBezTo>
                                <a:lnTo>
                                  <a:pt x="6096" y="23584"/>
                                </a:lnTo>
                                <a:cubicBezTo>
                                  <a:pt x="2832" y="23584"/>
                                  <a:pt x="0" y="20536"/>
                                  <a:pt x="0" y="17272"/>
                                </a:cubicBezTo>
                                <a:lnTo>
                                  <a:pt x="0" y="6096"/>
                                </a:lnTo>
                                <a:cubicBezTo>
                                  <a:pt x="0" y="2832"/>
                                  <a:pt x="3048"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4" name="Shape 44"/>
                        <wps:cNvSpPr/>
                        <wps:spPr>
                          <a:xfrm>
                            <a:off x="1185969" y="345069"/>
                            <a:ext cx="24168" cy="155473"/>
                          </a:xfrm>
                          <a:custGeom>
                            <a:avLst/>
                            <a:gdLst/>
                            <a:ahLst/>
                            <a:cxnLst/>
                            <a:rect l="0" t="0" r="0" b="0"/>
                            <a:pathLst>
                              <a:path w="24168" h="155473">
                                <a:moveTo>
                                  <a:pt x="6109" y="0"/>
                                </a:moveTo>
                                <a:lnTo>
                                  <a:pt x="18085" y="0"/>
                                </a:lnTo>
                                <a:cubicBezTo>
                                  <a:pt x="21133" y="0"/>
                                  <a:pt x="24168" y="2845"/>
                                  <a:pt x="24168" y="5893"/>
                                </a:cubicBezTo>
                                <a:lnTo>
                                  <a:pt x="24168" y="149593"/>
                                </a:lnTo>
                                <a:cubicBezTo>
                                  <a:pt x="24168" y="152641"/>
                                  <a:pt x="20904" y="155473"/>
                                  <a:pt x="17856" y="155473"/>
                                </a:cubicBezTo>
                                <a:lnTo>
                                  <a:pt x="6109" y="155473"/>
                                </a:lnTo>
                                <a:cubicBezTo>
                                  <a:pt x="3048" y="155473"/>
                                  <a:pt x="0" y="152857"/>
                                  <a:pt x="0" y="149593"/>
                                </a:cubicBezTo>
                                <a:lnTo>
                                  <a:pt x="0" y="6096"/>
                                </a:lnTo>
                                <a:cubicBezTo>
                                  <a:pt x="0" y="2616"/>
                                  <a:pt x="2616" y="0"/>
                                  <a:pt x="6109"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5" name="Shape 45"/>
                        <wps:cNvSpPr/>
                        <wps:spPr>
                          <a:xfrm>
                            <a:off x="1234322" y="342900"/>
                            <a:ext cx="41186" cy="160041"/>
                          </a:xfrm>
                          <a:custGeom>
                            <a:avLst/>
                            <a:gdLst/>
                            <a:ahLst/>
                            <a:cxnLst/>
                            <a:rect l="0" t="0" r="0" b="0"/>
                            <a:pathLst>
                              <a:path w="41186" h="160041">
                                <a:moveTo>
                                  <a:pt x="41166" y="0"/>
                                </a:moveTo>
                                <a:lnTo>
                                  <a:pt x="41186" y="0"/>
                                </a:lnTo>
                                <a:lnTo>
                                  <a:pt x="41186" y="22424"/>
                                </a:lnTo>
                                <a:cubicBezTo>
                                  <a:pt x="28130" y="22424"/>
                                  <a:pt x="23774" y="30044"/>
                                  <a:pt x="23774" y="52257"/>
                                </a:cubicBezTo>
                                <a:lnTo>
                                  <a:pt x="23774" y="107997"/>
                                </a:lnTo>
                                <a:cubicBezTo>
                                  <a:pt x="23774" y="129993"/>
                                  <a:pt x="27915" y="137613"/>
                                  <a:pt x="41186" y="137613"/>
                                </a:cubicBezTo>
                                <a:lnTo>
                                  <a:pt x="41186" y="160041"/>
                                </a:lnTo>
                                <a:cubicBezTo>
                                  <a:pt x="27026" y="160041"/>
                                  <a:pt x="14999" y="154593"/>
                                  <a:pt x="8661" y="145017"/>
                                </a:cubicBezTo>
                                <a:cubicBezTo>
                                  <a:pt x="2311" y="135873"/>
                                  <a:pt x="0" y="125853"/>
                                  <a:pt x="0" y="108213"/>
                                </a:cubicBezTo>
                                <a:lnTo>
                                  <a:pt x="0" y="51825"/>
                                </a:lnTo>
                                <a:cubicBezTo>
                                  <a:pt x="0" y="34184"/>
                                  <a:pt x="2540" y="23300"/>
                                  <a:pt x="8661" y="14804"/>
                                </a:cubicBezTo>
                                <a:cubicBezTo>
                                  <a:pt x="12141" y="9908"/>
                                  <a:pt x="16631" y="6206"/>
                                  <a:pt x="22071" y="3728"/>
                                </a:cubicBezTo>
                                <a:lnTo>
                                  <a:pt x="41166"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6" name="Shape 46"/>
                        <wps:cNvSpPr/>
                        <wps:spPr>
                          <a:xfrm>
                            <a:off x="1275508" y="342900"/>
                            <a:ext cx="41415" cy="160041"/>
                          </a:xfrm>
                          <a:custGeom>
                            <a:avLst/>
                            <a:gdLst/>
                            <a:ahLst/>
                            <a:cxnLst/>
                            <a:rect l="0" t="0" r="0" b="0"/>
                            <a:pathLst>
                              <a:path w="41415" h="160041">
                                <a:moveTo>
                                  <a:pt x="0" y="0"/>
                                </a:moveTo>
                                <a:lnTo>
                                  <a:pt x="20" y="0"/>
                                </a:lnTo>
                                <a:lnTo>
                                  <a:pt x="19229" y="3809"/>
                                </a:lnTo>
                                <a:cubicBezTo>
                                  <a:pt x="24829" y="6314"/>
                                  <a:pt x="29477" y="10016"/>
                                  <a:pt x="32753" y="14804"/>
                                </a:cubicBezTo>
                                <a:cubicBezTo>
                                  <a:pt x="38875" y="23948"/>
                                  <a:pt x="41415" y="34184"/>
                                  <a:pt x="41415" y="51825"/>
                                </a:cubicBezTo>
                                <a:lnTo>
                                  <a:pt x="41415" y="108213"/>
                                </a:lnTo>
                                <a:cubicBezTo>
                                  <a:pt x="41415" y="125853"/>
                                  <a:pt x="38875" y="136521"/>
                                  <a:pt x="32753" y="145017"/>
                                </a:cubicBezTo>
                                <a:cubicBezTo>
                                  <a:pt x="25349" y="155025"/>
                                  <a:pt x="14161" y="160041"/>
                                  <a:pt x="0" y="160041"/>
                                </a:cubicBezTo>
                                <a:lnTo>
                                  <a:pt x="0" y="137613"/>
                                </a:lnTo>
                                <a:cubicBezTo>
                                  <a:pt x="12852" y="137613"/>
                                  <a:pt x="17412" y="129993"/>
                                  <a:pt x="17412" y="107997"/>
                                </a:cubicBezTo>
                                <a:lnTo>
                                  <a:pt x="17412" y="52257"/>
                                </a:lnTo>
                                <a:cubicBezTo>
                                  <a:pt x="17412" y="30044"/>
                                  <a:pt x="12852" y="22424"/>
                                  <a:pt x="0" y="22424"/>
                                </a:cubicBez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7" name="Shape 47"/>
                        <wps:cNvSpPr/>
                        <wps:spPr>
                          <a:xfrm>
                            <a:off x="1547760" y="345069"/>
                            <a:ext cx="70104" cy="155473"/>
                          </a:xfrm>
                          <a:custGeom>
                            <a:avLst/>
                            <a:gdLst/>
                            <a:ahLst/>
                            <a:cxnLst/>
                            <a:rect l="0" t="0" r="0" b="0"/>
                            <a:pathLst>
                              <a:path w="70104" h="155473">
                                <a:moveTo>
                                  <a:pt x="6096" y="0"/>
                                </a:moveTo>
                                <a:lnTo>
                                  <a:pt x="17640" y="0"/>
                                </a:lnTo>
                                <a:cubicBezTo>
                                  <a:pt x="21349" y="0"/>
                                  <a:pt x="24181" y="2400"/>
                                  <a:pt x="24181" y="6325"/>
                                </a:cubicBezTo>
                                <a:lnTo>
                                  <a:pt x="24181" y="126949"/>
                                </a:lnTo>
                                <a:cubicBezTo>
                                  <a:pt x="24181" y="130658"/>
                                  <a:pt x="26353" y="133261"/>
                                  <a:pt x="30048" y="133261"/>
                                </a:cubicBezTo>
                                <a:lnTo>
                                  <a:pt x="64008" y="133261"/>
                                </a:lnTo>
                                <a:cubicBezTo>
                                  <a:pt x="68148" y="133261"/>
                                  <a:pt x="70104" y="135446"/>
                                  <a:pt x="70104" y="139573"/>
                                </a:cubicBezTo>
                                <a:lnTo>
                                  <a:pt x="70104" y="149377"/>
                                </a:lnTo>
                                <a:cubicBezTo>
                                  <a:pt x="70104" y="152857"/>
                                  <a:pt x="67501" y="155473"/>
                                  <a:pt x="64008" y="155473"/>
                                </a:cubicBezTo>
                                <a:lnTo>
                                  <a:pt x="6096" y="155473"/>
                                </a:lnTo>
                                <a:cubicBezTo>
                                  <a:pt x="2845" y="155473"/>
                                  <a:pt x="0" y="152857"/>
                                  <a:pt x="0" y="149377"/>
                                </a:cubicBezTo>
                                <a:lnTo>
                                  <a:pt x="0" y="6325"/>
                                </a:lnTo>
                                <a:cubicBezTo>
                                  <a:pt x="0" y="2845"/>
                                  <a:pt x="2400" y="0"/>
                                  <a:pt x="6096"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8" name="Shape 48"/>
                        <wps:cNvSpPr/>
                        <wps:spPr>
                          <a:xfrm>
                            <a:off x="1361446" y="887169"/>
                            <a:ext cx="45453" cy="160147"/>
                          </a:xfrm>
                          <a:custGeom>
                            <a:avLst/>
                            <a:gdLst/>
                            <a:ahLst/>
                            <a:cxnLst/>
                            <a:rect l="0" t="0" r="0" b="0"/>
                            <a:pathLst>
                              <a:path w="45453" h="160147">
                                <a:moveTo>
                                  <a:pt x="45441" y="0"/>
                                </a:moveTo>
                                <a:lnTo>
                                  <a:pt x="45453" y="2"/>
                                </a:lnTo>
                                <a:lnTo>
                                  <a:pt x="45453" y="22446"/>
                                </a:lnTo>
                                <a:lnTo>
                                  <a:pt x="45441" y="22441"/>
                                </a:lnTo>
                                <a:cubicBezTo>
                                  <a:pt x="31382" y="22441"/>
                                  <a:pt x="25146" y="30074"/>
                                  <a:pt x="25146" y="52299"/>
                                </a:cubicBezTo>
                                <a:lnTo>
                                  <a:pt x="25146" y="108077"/>
                                </a:lnTo>
                                <a:cubicBezTo>
                                  <a:pt x="25146" y="130086"/>
                                  <a:pt x="31166" y="137706"/>
                                  <a:pt x="45441" y="137706"/>
                                </a:cubicBezTo>
                                <a:lnTo>
                                  <a:pt x="45453" y="137701"/>
                                </a:lnTo>
                                <a:lnTo>
                                  <a:pt x="45453" y="160145"/>
                                </a:lnTo>
                                <a:lnTo>
                                  <a:pt x="45441" y="160147"/>
                                </a:lnTo>
                                <a:cubicBezTo>
                                  <a:pt x="12827" y="160147"/>
                                  <a:pt x="0" y="139065"/>
                                  <a:pt x="0" y="109576"/>
                                </a:cubicBezTo>
                                <a:lnTo>
                                  <a:pt x="0" y="50571"/>
                                </a:lnTo>
                                <a:cubicBezTo>
                                  <a:pt x="0" y="20777"/>
                                  <a:pt x="12598" y="0"/>
                                  <a:pt x="45441"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49" name="Shape 49"/>
                        <wps:cNvSpPr/>
                        <wps:spPr>
                          <a:xfrm>
                            <a:off x="1406900" y="887171"/>
                            <a:ext cx="45682" cy="160142"/>
                          </a:xfrm>
                          <a:custGeom>
                            <a:avLst/>
                            <a:gdLst/>
                            <a:ahLst/>
                            <a:cxnLst/>
                            <a:rect l="0" t="0" r="0" b="0"/>
                            <a:pathLst>
                              <a:path w="45682" h="160142">
                                <a:moveTo>
                                  <a:pt x="0" y="0"/>
                                </a:moveTo>
                                <a:lnTo>
                                  <a:pt x="21031" y="3690"/>
                                </a:lnTo>
                                <a:cubicBezTo>
                                  <a:pt x="38517" y="10897"/>
                                  <a:pt x="45682" y="28119"/>
                                  <a:pt x="45682" y="50569"/>
                                </a:cubicBezTo>
                                <a:lnTo>
                                  <a:pt x="45682" y="109573"/>
                                </a:lnTo>
                                <a:cubicBezTo>
                                  <a:pt x="45682" y="131833"/>
                                  <a:pt x="38395" y="149150"/>
                                  <a:pt x="20940" y="156417"/>
                                </a:cubicBezTo>
                                <a:lnTo>
                                  <a:pt x="0" y="160142"/>
                                </a:lnTo>
                                <a:lnTo>
                                  <a:pt x="0" y="137698"/>
                                </a:lnTo>
                                <a:lnTo>
                                  <a:pt x="15343" y="131143"/>
                                </a:lnTo>
                                <a:cubicBezTo>
                                  <a:pt x="18691" y="126487"/>
                                  <a:pt x="20307" y="119079"/>
                                  <a:pt x="20307" y="108075"/>
                                </a:cubicBezTo>
                                <a:lnTo>
                                  <a:pt x="20307" y="52296"/>
                                </a:lnTo>
                                <a:cubicBezTo>
                                  <a:pt x="20307" y="41184"/>
                                  <a:pt x="18691" y="33719"/>
                                  <a:pt x="15343" y="29033"/>
                                </a:cubicBezTo>
                                <a:lnTo>
                                  <a:pt x="0" y="22444"/>
                                </a:ln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50" name="Shape 50"/>
                        <wps:cNvSpPr/>
                        <wps:spPr>
                          <a:xfrm>
                            <a:off x="803194" y="887169"/>
                            <a:ext cx="45453" cy="160147"/>
                          </a:xfrm>
                          <a:custGeom>
                            <a:avLst/>
                            <a:gdLst/>
                            <a:ahLst/>
                            <a:cxnLst/>
                            <a:rect l="0" t="0" r="0" b="0"/>
                            <a:pathLst>
                              <a:path w="45453" h="160147">
                                <a:moveTo>
                                  <a:pt x="45441" y="0"/>
                                </a:moveTo>
                                <a:lnTo>
                                  <a:pt x="45453" y="2"/>
                                </a:lnTo>
                                <a:lnTo>
                                  <a:pt x="45453" y="22446"/>
                                </a:lnTo>
                                <a:lnTo>
                                  <a:pt x="45441" y="22441"/>
                                </a:lnTo>
                                <a:cubicBezTo>
                                  <a:pt x="31382" y="22441"/>
                                  <a:pt x="25146" y="30074"/>
                                  <a:pt x="25146" y="52299"/>
                                </a:cubicBezTo>
                                <a:lnTo>
                                  <a:pt x="25146" y="108077"/>
                                </a:lnTo>
                                <a:cubicBezTo>
                                  <a:pt x="25146" y="130086"/>
                                  <a:pt x="31166" y="137706"/>
                                  <a:pt x="45441" y="137706"/>
                                </a:cubicBezTo>
                                <a:lnTo>
                                  <a:pt x="45453" y="137701"/>
                                </a:lnTo>
                                <a:lnTo>
                                  <a:pt x="45453" y="160145"/>
                                </a:lnTo>
                                <a:lnTo>
                                  <a:pt x="45441" y="160147"/>
                                </a:lnTo>
                                <a:cubicBezTo>
                                  <a:pt x="12827" y="160147"/>
                                  <a:pt x="0" y="139065"/>
                                  <a:pt x="0" y="109576"/>
                                </a:cubicBezTo>
                                <a:lnTo>
                                  <a:pt x="0" y="50571"/>
                                </a:lnTo>
                                <a:cubicBezTo>
                                  <a:pt x="0" y="20777"/>
                                  <a:pt x="12598" y="0"/>
                                  <a:pt x="45441" y="0"/>
                                </a:cubicBez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51" name="Shape 51"/>
                        <wps:cNvSpPr/>
                        <wps:spPr>
                          <a:xfrm>
                            <a:off x="848647" y="887171"/>
                            <a:ext cx="45682" cy="160142"/>
                          </a:xfrm>
                          <a:custGeom>
                            <a:avLst/>
                            <a:gdLst/>
                            <a:ahLst/>
                            <a:cxnLst/>
                            <a:rect l="0" t="0" r="0" b="0"/>
                            <a:pathLst>
                              <a:path w="45682" h="160142">
                                <a:moveTo>
                                  <a:pt x="0" y="0"/>
                                </a:moveTo>
                                <a:lnTo>
                                  <a:pt x="21031" y="3690"/>
                                </a:lnTo>
                                <a:cubicBezTo>
                                  <a:pt x="38517" y="10897"/>
                                  <a:pt x="45682" y="28119"/>
                                  <a:pt x="45682" y="50569"/>
                                </a:cubicBezTo>
                                <a:lnTo>
                                  <a:pt x="45682" y="109573"/>
                                </a:lnTo>
                                <a:cubicBezTo>
                                  <a:pt x="45682" y="131833"/>
                                  <a:pt x="38395" y="149150"/>
                                  <a:pt x="20940" y="156417"/>
                                </a:cubicBezTo>
                                <a:lnTo>
                                  <a:pt x="0" y="160142"/>
                                </a:lnTo>
                                <a:lnTo>
                                  <a:pt x="0" y="137698"/>
                                </a:lnTo>
                                <a:lnTo>
                                  <a:pt x="15343" y="131143"/>
                                </a:lnTo>
                                <a:cubicBezTo>
                                  <a:pt x="18691" y="126487"/>
                                  <a:pt x="20307" y="119079"/>
                                  <a:pt x="20307" y="108075"/>
                                </a:cubicBezTo>
                                <a:lnTo>
                                  <a:pt x="20307" y="52296"/>
                                </a:lnTo>
                                <a:cubicBezTo>
                                  <a:pt x="20307" y="41184"/>
                                  <a:pt x="18691" y="33719"/>
                                  <a:pt x="15343" y="29033"/>
                                </a:cubicBezTo>
                                <a:lnTo>
                                  <a:pt x="0" y="22444"/>
                                </a:lnTo>
                                <a:lnTo>
                                  <a:pt x="0" y="0"/>
                                </a:lnTo>
                                <a:close/>
                              </a:path>
                            </a:pathLst>
                          </a:custGeom>
                          <a:ln w="0" cap="flat">
                            <a:miter lim="127000"/>
                          </a:ln>
                        </wps:spPr>
                        <wps:style>
                          <a:lnRef idx="0">
                            <a:srgbClr val="000000">
                              <a:alpha val="0"/>
                            </a:srgbClr>
                          </a:lnRef>
                          <a:fillRef idx="1">
                            <a:srgbClr val="FCC726"/>
                          </a:fillRef>
                          <a:effectRef idx="0">
                            <a:scrgbClr r="0" g="0" b="0"/>
                          </a:effectRef>
                          <a:fontRef idx="none"/>
                        </wps:style>
                        <wps:bodyPr/>
                      </wps:wsp>
                      <wps:wsp>
                        <wps:cNvPr id="12013" name="Shape 12013"/>
                        <wps:cNvSpPr/>
                        <wps:spPr>
                          <a:xfrm>
                            <a:off x="0" y="9037320"/>
                            <a:ext cx="7772400" cy="396240"/>
                          </a:xfrm>
                          <a:custGeom>
                            <a:avLst/>
                            <a:gdLst/>
                            <a:ahLst/>
                            <a:cxnLst/>
                            <a:rect l="0" t="0" r="0" b="0"/>
                            <a:pathLst>
                              <a:path w="7772400" h="396240">
                                <a:moveTo>
                                  <a:pt x="0" y="0"/>
                                </a:moveTo>
                                <a:lnTo>
                                  <a:pt x="7772400" y="0"/>
                                </a:lnTo>
                                <a:lnTo>
                                  <a:pt x="7772400" y="396240"/>
                                </a:lnTo>
                                <a:lnTo>
                                  <a:pt x="0" y="396240"/>
                                </a:lnTo>
                                <a:lnTo>
                                  <a:pt x="0" y="0"/>
                                </a:lnTo>
                              </a:path>
                            </a:pathLst>
                          </a:custGeom>
                          <a:ln w="0" cap="flat">
                            <a:miter lim="127000"/>
                          </a:ln>
                        </wps:spPr>
                        <wps:style>
                          <a:lnRef idx="0">
                            <a:srgbClr val="000000">
                              <a:alpha val="0"/>
                            </a:srgbClr>
                          </a:lnRef>
                          <a:fillRef idx="1">
                            <a:srgbClr val="F2EDE8"/>
                          </a:fillRef>
                          <a:effectRef idx="0">
                            <a:scrgbClr r="0" g="0" b="0"/>
                          </a:effectRef>
                          <a:fontRef idx="none"/>
                        </wps:style>
                        <wps:bodyPr/>
                      </wps:wsp>
                      <wps:wsp>
                        <wps:cNvPr id="53" name="Rectangle 53"/>
                        <wps:cNvSpPr/>
                        <wps:spPr>
                          <a:xfrm>
                            <a:off x="457200" y="9130284"/>
                            <a:ext cx="4880798" cy="281742"/>
                          </a:xfrm>
                          <a:prstGeom prst="rect">
                            <a:avLst/>
                          </a:prstGeom>
                          <a:ln>
                            <a:noFill/>
                          </a:ln>
                        </wps:spPr>
                        <wps:txbx>
                          <w:txbxContent>
                            <w:p w14:paraId="2F0751F6" w14:textId="77777777" w:rsidR="002B26F0" w:rsidRDefault="00B800D4">
                              <w:pPr>
                                <w:spacing w:after="160" w:line="259" w:lineRule="auto"/>
                                <w:ind w:firstLine="0"/>
                                <w:jc w:val="left"/>
                              </w:pPr>
                              <w:r>
                                <w:rPr>
                                  <w:rFonts w:ascii="Calibri" w:eastAsia="Calibri" w:hAnsi="Calibri" w:cs="Calibri"/>
                                  <w:b/>
                                  <w:color w:val="544B44"/>
                                  <w:w w:val="115"/>
                                  <w:sz w:val="30"/>
                                </w:rPr>
                                <w:t>International</w:t>
                              </w:r>
                              <w:r>
                                <w:rPr>
                                  <w:rFonts w:ascii="Calibri" w:eastAsia="Calibri" w:hAnsi="Calibri" w:cs="Calibri"/>
                                  <w:b/>
                                  <w:color w:val="544B44"/>
                                  <w:spacing w:val="33"/>
                                  <w:w w:val="115"/>
                                  <w:sz w:val="30"/>
                                </w:rPr>
                                <w:t xml:space="preserve"> </w:t>
                              </w:r>
                              <w:r>
                                <w:rPr>
                                  <w:rFonts w:ascii="Calibri" w:eastAsia="Calibri" w:hAnsi="Calibri" w:cs="Calibri"/>
                                  <w:b/>
                                  <w:color w:val="544B44"/>
                                  <w:w w:val="115"/>
                                  <w:sz w:val="30"/>
                                </w:rPr>
                                <w:t>Literacy</w:t>
                              </w:r>
                              <w:r>
                                <w:rPr>
                                  <w:rFonts w:ascii="Calibri" w:eastAsia="Calibri" w:hAnsi="Calibri" w:cs="Calibri"/>
                                  <w:b/>
                                  <w:color w:val="544B44"/>
                                  <w:spacing w:val="33"/>
                                  <w:w w:val="115"/>
                                  <w:sz w:val="30"/>
                                </w:rPr>
                                <w:t xml:space="preserve"> </w:t>
                              </w:r>
                              <w:r>
                                <w:rPr>
                                  <w:rFonts w:ascii="Calibri" w:eastAsia="Calibri" w:hAnsi="Calibri" w:cs="Calibri"/>
                                  <w:b/>
                                  <w:color w:val="544B44"/>
                                  <w:w w:val="115"/>
                                  <w:sz w:val="30"/>
                                </w:rPr>
                                <w:t>Association</w:t>
                              </w:r>
                              <w:r>
                                <w:rPr>
                                  <w:rFonts w:ascii="Calibri" w:eastAsia="Calibri" w:hAnsi="Calibri" w:cs="Calibri"/>
                                  <w:b/>
                                  <w:color w:val="544B44"/>
                                  <w:spacing w:val="33"/>
                                  <w:w w:val="115"/>
                                  <w:sz w:val="30"/>
                                </w:rPr>
                                <w:t xml:space="preserve"> </w:t>
                              </w:r>
                              <w:r>
                                <w:rPr>
                                  <w:rFonts w:ascii="Calibri" w:eastAsia="Calibri" w:hAnsi="Calibri" w:cs="Calibri"/>
                                  <w:b/>
                                  <w:color w:val="544B44"/>
                                  <w:w w:val="115"/>
                                  <w:sz w:val="30"/>
                                </w:rPr>
                                <w:t>|</w:t>
                              </w:r>
                              <w:r>
                                <w:rPr>
                                  <w:rFonts w:ascii="Calibri" w:eastAsia="Calibri" w:hAnsi="Calibri" w:cs="Calibri"/>
                                  <w:b/>
                                  <w:color w:val="544B44"/>
                                  <w:spacing w:val="33"/>
                                  <w:w w:val="115"/>
                                  <w:sz w:val="30"/>
                                </w:rPr>
                                <w:t xml:space="preserve"> </w:t>
                              </w:r>
                              <w:r>
                                <w:rPr>
                                  <w:rFonts w:ascii="Calibri" w:eastAsia="Calibri" w:hAnsi="Calibri" w:cs="Calibri"/>
                                  <w:b/>
                                  <w:color w:val="544B44"/>
                                  <w:w w:val="115"/>
                                  <w:sz w:val="30"/>
                                </w:rPr>
                                <w:t>2019</w:t>
                              </w:r>
                            </w:p>
                          </w:txbxContent>
                        </wps:txbx>
                        <wps:bodyPr horzOverflow="overflow" vert="horz" lIns="0" tIns="0" rIns="0" bIns="0" rtlCol="0">
                          <a:noAutofit/>
                        </wps:bodyPr>
                      </wps:wsp>
                      <wps:wsp>
                        <wps:cNvPr id="55" name="Rectangle 55"/>
                        <wps:cNvSpPr/>
                        <wps:spPr>
                          <a:xfrm>
                            <a:off x="457200" y="6893353"/>
                            <a:ext cx="5689808" cy="560240"/>
                          </a:xfrm>
                          <a:prstGeom prst="rect">
                            <a:avLst/>
                          </a:prstGeom>
                          <a:ln>
                            <a:noFill/>
                          </a:ln>
                        </wps:spPr>
                        <wps:txbx>
                          <w:txbxContent>
                            <w:p w14:paraId="1DE71D5E" w14:textId="77777777" w:rsidR="002B26F0" w:rsidRDefault="00B800D4">
                              <w:pPr>
                                <w:spacing w:after="160" w:line="259" w:lineRule="auto"/>
                                <w:ind w:firstLine="0"/>
                                <w:jc w:val="left"/>
                              </w:pPr>
                              <w:r>
                                <w:rPr>
                                  <w:rFonts w:ascii="Calibri" w:eastAsia="Calibri" w:hAnsi="Calibri" w:cs="Calibri"/>
                                  <w:b/>
                                  <w:color w:val="FCC726"/>
                                  <w:w w:val="123"/>
                                  <w:sz w:val="48"/>
                                </w:rPr>
                                <w:t>LITERACY</w:t>
                              </w:r>
                              <w:r>
                                <w:rPr>
                                  <w:rFonts w:ascii="Calibri" w:eastAsia="Calibri" w:hAnsi="Calibri" w:cs="Calibri"/>
                                  <w:b/>
                                  <w:color w:val="FCC726"/>
                                  <w:spacing w:val="10"/>
                                  <w:w w:val="123"/>
                                  <w:sz w:val="48"/>
                                </w:rPr>
                                <w:t xml:space="preserve"> </w:t>
                              </w:r>
                              <w:r>
                                <w:rPr>
                                  <w:rFonts w:ascii="Calibri" w:eastAsia="Calibri" w:hAnsi="Calibri" w:cs="Calibri"/>
                                  <w:b/>
                                  <w:color w:val="FCC726"/>
                                  <w:w w:val="123"/>
                                  <w:sz w:val="48"/>
                                </w:rPr>
                                <w:t>LEADERSHIP</w:t>
                              </w:r>
                              <w:r>
                                <w:rPr>
                                  <w:rFonts w:ascii="Calibri" w:eastAsia="Calibri" w:hAnsi="Calibri" w:cs="Calibri"/>
                                  <w:b/>
                                  <w:color w:val="FCC726"/>
                                  <w:spacing w:val="10"/>
                                  <w:w w:val="123"/>
                                  <w:sz w:val="48"/>
                                </w:rPr>
                                <w:t xml:space="preserve"> </w:t>
                              </w:r>
                              <w:r>
                                <w:rPr>
                                  <w:rFonts w:ascii="Calibri" w:eastAsia="Calibri" w:hAnsi="Calibri" w:cs="Calibri"/>
                                  <w:b/>
                                  <w:color w:val="FCC726"/>
                                  <w:w w:val="123"/>
                                  <w:sz w:val="48"/>
                                </w:rPr>
                                <w:t>BRIEF</w:t>
                              </w:r>
                            </w:p>
                          </w:txbxContent>
                        </wps:txbx>
                        <wps:bodyPr horzOverflow="overflow" vert="horz" lIns="0" tIns="0" rIns="0" bIns="0" rtlCol="0">
                          <a:noAutofit/>
                        </wps:bodyPr>
                      </wps:wsp>
                      <wps:wsp>
                        <wps:cNvPr id="56" name="Rectangle 56"/>
                        <wps:cNvSpPr/>
                        <wps:spPr>
                          <a:xfrm>
                            <a:off x="434806" y="7292732"/>
                            <a:ext cx="4771451" cy="1120480"/>
                          </a:xfrm>
                          <a:prstGeom prst="rect">
                            <a:avLst/>
                          </a:prstGeom>
                          <a:ln>
                            <a:noFill/>
                          </a:ln>
                        </wps:spPr>
                        <wps:txbx>
                          <w:txbxContent>
                            <w:p w14:paraId="2C4F6D64" w14:textId="77777777" w:rsidR="002B26F0" w:rsidRDefault="00B800D4">
                              <w:pPr>
                                <w:spacing w:after="160" w:line="259" w:lineRule="auto"/>
                                <w:ind w:firstLine="0"/>
                                <w:jc w:val="left"/>
                              </w:pPr>
                              <w:r>
                                <w:rPr>
                                  <w:rFonts w:ascii="Calibri" w:eastAsia="Calibri" w:hAnsi="Calibri" w:cs="Calibri"/>
                                  <w:b/>
                                  <w:color w:val="FFFEFD"/>
                                  <w:w w:val="117"/>
                                  <w:sz w:val="96"/>
                                </w:rPr>
                                <w:t>Principals</w:t>
                              </w:r>
                              <w:r>
                                <w:rPr>
                                  <w:rFonts w:ascii="Calibri" w:eastAsia="Calibri" w:hAnsi="Calibri" w:cs="Calibri"/>
                                  <w:b/>
                                  <w:color w:val="FFFEFD"/>
                                  <w:spacing w:val="-10"/>
                                  <w:w w:val="117"/>
                                  <w:sz w:val="96"/>
                                </w:rPr>
                                <w:t xml:space="preserve"> </w:t>
                              </w:r>
                              <w:r>
                                <w:rPr>
                                  <w:rFonts w:ascii="Calibri" w:eastAsia="Calibri" w:hAnsi="Calibri" w:cs="Calibri"/>
                                  <w:b/>
                                  <w:color w:val="FFFEFD"/>
                                  <w:w w:val="117"/>
                                  <w:sz w:val="96"/>
                                </w:rPr>
                                <w:t>as</w:t>
                              </w:r>
                              <w:r>
                                <w:rPr>
                                  <w:rFonts w:ascii="Calibri" w:eastAsia="Calibri" w:hAnsi="Calibri" w:cs="Calibri"/>
                                  <w:b/>
                                  <w:color w:val="FFFEFD"/>
                                  <w:spacing w:val="-50"/>
                                  <w:w w:val="117"/>
                                  <w:sz w:val="96"/>
                                </w:rPr>
                                <w:t xml:space="preserve"> </w:t>
                              </w:r>
                            </w:p>
                          </w:txbxContent>
                        </wps:txbx>
                        <wps:bodyPr horzOverflow="overflow" vert="horz" lIns="0" tIns="0" rIns="0" bIns="0" rtlCol="0">
                          <a:noAutofit/>
                        </wps:bodyPr>
                      </wps:wsp>
                      <wps:wsp>
                        <wps:cNvPr id="57" name="Rectangle 57"/>
                        <wps:cNvSpPr/>
                        <wps:spPr>
                          <a:xfrm>
                            <a:off x="434806" y="7927935"/>
                            <a:ext cx="6104354" cy="1120481"/>
                          </a:xfrm>
                          <a:prstGeom prst="rect">
                            <a:avLst/>
                          </a:prstGeom>
                          <a:ln>
                            <a:noFill/>
                          </a:ln>
                        </wps:spPr>
                        <wps:txbx>
                          <w:txbxContent>
                            <w:p w14:paraId="56D235E7" w14:textId="77777777" w:rsidR="002B26F0" w:rsidRDefault="00B800D4">
                              <w:pPr>
                                <w:spacing w:after="160" w:line="259" w:lineRule="auto"/>
                                <w:ind w:firstLine="0"/>
                                <w:jc w:val="left"/>
                              </w:pPr>
                              <w:r>
                                <w:rPr>
                                  <w:rFonts w:ascii="Calibri" w:eastAsia="Calibri" w:hAnsi="Calibri" w:cs="Calibri"/>
                                  <w:b/>
                                  <w:color w:val="FFFEFD"/>
                                  <w:w w:val="116"/>
                                  <w:sz w:val="96"/>
                                </w:rPr>
                                <w:t>Literacy</w:t>
                              </w:r>
                              <w:r>
                                <w:rPr>
                                  <w:rFonts w:ascii="Calibri" w:eastAsia="Calibri" w:hAnsi="Calibri" w:cs="Calibri"/>
                                  <w:b/>
                                  <w:color w:val="FFFEFD"/>
                                  <w:spacing w:val="-10"/>
                                  <w:w w:val="116"/>
                                  <w:sz w:val="96"/>
                                </w:rPr>
                                <w:t xml:space="preserve"> </w:t>
                              </w:r>
                              <w:r>
                                <w:rPr>
                                  <w:rFonts w:ascii="Calibri" w:eastAsia="Calibri" w:hAnsi="Calibri" w:cs="Calibri"/>
                                  <w:b/>
                                  <w:color w:val="FFFEFD"/>
                                  <w:w w:val="116"/>
                                  <w:sz w:val="96"/>
                                </w:rPr>
                                <w:t>Leaders</w:t>
                              </w:r>
                            </w:p>
                          </w:txbxContent>
                        </wps:txbx>
                        <wps:bodyPr horzOverflow="overflow" vert="horz" lIns="0" tIns="0" rIns="0" bIns="0" rtlCol="0">
                          <a:noAutofit/>
                        </wps:bodyPr>
                      </wps:wsp>
                    </wpg:wgp>
                  </a:graphicData>
                </a:graphic>
              </wp:anchor>
            </w:drawing>
          </mc:Choice>
          <mc:Fallback xmlns:a="http://schemas.openxmlformats.org/drawingml/2006/main">
            <w:pict>
              <v:group id="Group 9931" style="width:612pt;height:792pt;position:absolute;mso-position-horizontal-relative:page;mso-position-horizontal:absolute;margin-left:0pt;mso-position-vertical-relative:page;margin-top:0pt;" coordsize="77724,100584">
                <v:shape id="Picture 11764" style="position:absolute;width:77724;height:100553;left:0;top:0;" filled="f">
                  <v:imagedata r:id="rId11"/>
                </v:shape>
                <v:shape id="Shape 12039" style="position:absolute;width:77724;height:32918;left:0;top:0;" coordsize="7772400,3291840" path="m0,0l7772400,0l7772400,3291840l0,3291840l0,0">
                  <v:stroke weight="0pt" endcap="flat" joinstyle="miter" miterlimit="10" on="false" color="#000000" opacity="0"/>
                  <v:fill on="true" color="#544b44"/>
                </v:shape>
                <v:shape id="Shape 10" style="position:absolute;width:1064;height:2941;left:4825;top:5456;" coordsize="106477,294107" path="m13653,0l47269,0c56655,0,60935,4280,60935,13665l60935,240754l92824,240754c102222,240754,106477,245021,106477,254419l106477,280454c106477,289839,102222,294107,92824,294107l13653,294107c4267,294107,0,289839,0,280454l0,13665c0,4280,4267,0,13653,0x">
                  <v:stroke weight="0pt" endcap="flat" joinstyle="miter" miterlimit="10" on="false" color="#000000" opacity="0"/>
                  <v:fill on="true" color="#fcc726"/>
                </v:shape>
                <v:shape id="Shape 11" style="position:absolute;width:609;height:2941;left:6049;top:5456;" coordsize="60922,294107" path="m13653,0l47269,0c56667,0,60922,4267,60922,13653l60922,280454c60922,289839,56667,294107,47269,294107l13653,294107c4267,294107,0,289839,0,280454l0,13653c0,4267,4267,0,13653,0x">
                  <v:stroke weight="0pt" endcap="flat" joinstyle="miter" miterlimit="10" on="false" color="#000000" opacity="0"/>
                  <v:fill on="true" color="#fcc726"/>
                </v:shape>
                <v:shape id="Shape 12" style="position:absolute;width:1360;height:2941;left:6814;top:5456;" coordsize="136068,294107" path="m13665,0l122403,0c131788,0,136068,4280,136068,13653l136068,39688c136068,49085,131788,53353,122403,53353l98501,53353l98501,280454c98501,289839,94234,294107,84836,294107l51232,294107c41834,294107,37579,289839,37579,280454l37579,53353l13665,53353c4280,53353,0,49085,0,39688l0,13653c0,4280,4280,0,13665,0x">
                  <v:stroke weight="0pt" endcap="flat" joinstyle="miter" miterlimit="10" on="false" color="#000000" opacity="0"/>
                  <v:fill on="true" color="#fcc726"/>
                </v:shape>
                <v:shape id="Shape 13" style="position:absolute;width:1136;height:2941;left:8326;top:5456;" coordsize="113690,294107" path="m13652,0l98006,0c107404,0,111671,4280,111671,13665l111671,39700c111671,49098,107404,53353,98006,53353l59754,53353l59754,116281l94704,116281c104102,116281,108369,120548,108369,129946l108369,154800c108369,164198,104102,168466,94704,168466l59754,168466l59754,240754l100038,240754c109423,240754,113690,245021,113690,254419l113690,280454c113690,289839,109423,294107,100038,294107l13652,294107c4267,294107,0,289839,0,280454l0,13665c0,4280,4267,0,13652,0x">
                  <v:stroke weight="0pt" endcap="flat" joinstyle="miter" miterlimit="10" on="false" color="#000000" opacity="0"/>
                  <v:fill on="true" color="#fcc726"/>
                </v:shape>
                <v:shape id="Shape 14" style="position:absolute;width:714;height:2941;left:9687;top:5456;" coordsize="71463,294107" path="m13653,0l71463,0l71463,50914l57988,50914l57988,125527l71463,125527l71463,175146l57988,175146l57988,280454c57988,289839,53721,294107,44336,294107l13653,294107c4267,294107,0,289839,0,280454l0,13665c0,4280,4267,0,13653,0x">
                  <v:stroke weight="0pt" endcap="flat" joinstyle="miter" miterlimit="10" on="false" color="#000000" opacity="0"/>
                  <v:fill on="true" color="#fcc726"/>
                </v:shape>
                <v:shape id="Shape 15" style="position:absolute;width:718;height:2941;left:10401;top:5456;" coordsize="71895,294107" path="m0,0l15989,0c53124,0,71476,18351,71476,55499l71476,103162c71476,128778,62090,141580,45860,147561c64224,152679,71895,164198,71895,185966l71895,280454c71895,289839,67640,294107,58242,294107l27559,294107c18174,294107,13907,289839,13907,280454l13907,185814c13907,178562,10490,175146,3226,175146l0,175146l0,125527l2807,125527c10058,125527,13475,122110,13475,114846l13475,61582c13475,54318,10058,50914,2807,50914l0,50914l0,0x">
                  <v:stroke weight="0pt" endcap="flat" joinstyle="miter" miterlimit="10" on="false" color="#000000" opacity="0"/>
                  <v:fill on="true" color="#fcc726"/>
                </v:shape>
                <v:shape id="Shape 16" style="position:absolute;width:772;height:2940;left:11335;top:5456;" coordsize="77210,294094" path="m47447,0l77210,0l77210,58699l75794,58699l62268,202540l77210,202540l77210,248717l57874,248717l54877,281749c54026,291084,50190,294094,41224,294094l14516,294094c4267,294094,0,289408,1283,278740l32614,13119c33896,4572,38913,0,47447,0x">
                  <v:stroke weight="0pt" endcap="flat" joinstyle="miter" miterlimit="10" on="false" color="#000000" opacity="0"/>
                  <v:fill on="true" color="#fcc726"/>
                </v:shape>
                <v:shape id="Shape 17" style="position:absolute;width:811;height:2940;left:12107;top:5456;" coordsize="81147,294094" path="m0,0l33128,0c41662,0,46679,4572,47962,13119l79877,278740c81147,289408,76879,294094,66643,294094l36392,294094c27426,294094,23578,291084,22727,281749l19310,248717l0,248717l0,202540l14942,202540l1022,58699l0,58699l0,0x">
                  <v:stroke weight="0pt" endcap="flat" joinstyle="miter" miterlimit="10" on="false" color="#000000" opacity="0"/>
                  <v:fill on="true" color="#fcc726"/>
                </v:shape>
                <v:shape id="Shape 18" style="position:absolute;width:1430;height:2992;left:13124;top:5430;" coordsize="143002,299225" path="m55486,0l86665,0c123800,0,142151,18351,142151,55486l142151,109487c142151,118872,137884,123139,128486,123139l99251,123139c89865,123139,85585,118872,85585,109487l85585,63640c85585,56388,82169,52972,74917,52972l69266,52972c62001,52972,58598,56388,58598,63640l58598,235572c58598,242824,62001,246253,69266,246253l75768,246253c83020,246253,86436,242824,86436,235572l86436,181940c86436,172542,90716,168288,100101,168288l129349,168288c138735,168288,143002,172542,143002,181940l143002,243738c143002,280873,124651,299225,87516,299225l55486,299225c18364,299225,0,280873,0,243738l0,55486c0,18351,18364,0,55486,0x">
                  <v:stroke weight="0pt" endcap="flat" joinstyle="miter" miterlimit="10" on="false" color="#000000" opacity="0"/>
                  <v:fill on="true" color="#fcc726"/>
                </v:shape>
                <v:shape id="Shape 19" style="position:absolute;width:1575;height:2941;left:14639;top:5456;" coordsize="157505,294107" path="m16218,0l47600,0c55702,0,59131,2997,60833,11100l81102,117386l102641,10681c103924,2997,107772,0,115875,0l141719,0c153238,0,157505,5550,154940,17069l108839,197193l108839,280454c108839,289839,104572,294107,95187,294107l62751,294107c53353,294107,49085,289839,49085,280454l49085,197942l2985,17069c0,5550,4686,0,16218,0x">
                  <v:stroke weight="0pt" endcap="flat" joinstyle="miter" miterlimit="10" on="false" color="#000000" opacity="0"/>
                  <v:fill on="true" color="#fcc726"/>
                </v:shape>
                <v:shape id="Shape 20" style="position:absolute;width:492;height:1554;left:10925;top:8893;" coordsize="49245,155461" path="m37782,0l49245,0l49245,32827l49124,32641c48209,32687,47301,33998,46761,36551l35369,95504c34404,99339,37389,101371,41085,101371l49245,101371l49245,121488l36665,121488c33096,121488,29705,125197,29235,128029l24803,149365c23876,153060,20942,155461,17158,155461l5550,155461c1765,155461,0,152425,699,149149l30366,5880c31077,1956,33541,0,37782,0x">
                  <v:stroke weight="0pt" endcap="flat" joinstyle="miter" miterlimit="10" on="false" color="#000000" opacity="0"/>
                  <v:fill on="true" color="#fcc726"/>
                </v:shape>
                <v:shape id="Shape 21" style="position:absolute;width:506;height:1554;left:11417;top:8893;" coordsize="50602,155461" path="m0,0l11245,0c15716,0,18192,2172,19119,6312l49904,149149c50602,153060,48164,155461,44367,155461l32543,155461c28085,155461,25609,152857,24910,149149l20237,128029c19322,124117,16376,121488,12363,121488l0,121488l0,101371l8426,101371c12579,101371,14649,99339,13912,95060l2279,36322l0,32827l0,0x">
                  <v:stroke weight="0pt" endcap="flat" joinstyle="miter" miterlimit="10" on="false" color="#000000" opacity="0"/>
                  <v:fill on="true" color="#fcc726"/>
                </v:shape>
                <v:shape id="Shape 22" style="position:absolute;width:492;height:1554;left:4724;top:8893;" coordsize="49245,155461" path="m37782,0l49245,0l49245,32827l49124,32641c48209,32687,47301,33998,46761,36551l35370,95504c34404,99339,37389,101371,41085,101371l49245,101371l49245,121488l36665,121488c33096,121488,29705,125197,29235,128029l24803,149365c23876,153060,20942,155461,17158,155461l5550,155461c1765,155461,0,152425,699,149149l30366,5880c31077,1956,33541,0,37782,0x">
                  <v:stroke weight="0pt" endcap="flat" joinstyle="miter" miterlimit="10" on="false" color="#000000" opacity="0"/>
                  <v:fill on="true" color="#fcc726"/>
                </v:shape>
                <v:shape id="Shape 23" style="position:absolute;width:506;height:1554;left:5216;top:8893;" coordsize="50602,155461" path="m0,0l11245,0c15715,0,18192,2172,19119,6312l49904,149149c50602,153060,48164,155461,44367,155461l32543,155461c28085,155461,25609,152857,24910,149149l20237,128029c19322,124117,16376,121488,12363,121488l0,121488l0,101371l8426,101371c12579,101371,14649,99339,13912,95060l2279,36322l0,32827l0,0x">
                  <v:stroke weight="0pt" endcap="flat" joinstyle="miter" miterlimit="10" on="false" color="#000000" opacity="0"/>
                  <v:fill on="true" color="#fcc726"/>
                </v:shape>
                <v:shape id="Shape 24" style="position:absolute;width:912;height:1600;left:5854;top:8871;" coordsize="91262,160045" path="m45517,0c78550,0,88811,30277,88811,34836c88811,37668,86804,39624,83896,40513l72746,43764c71857,43993,70739,44209,70066,44209c67386,44209,65837,42672,64719,39421c60693,28092,53632,22428,44704,22428c35776,22428,29439,28372,29439,37516c29439,46012,34722,53569,46558,62713l57480,71196c75336,84925,91262,95809,91262,120625c91262,144145,73647,160045,47523,160045c7137,160045,0,126073,0,120625c0,117589,2438,115405,5791,114529l14732,111912c16510,111481,18072,111049,19190,111049c21641,111049,23203,112357,24105,116065c27889,130213,36144,137617,47523,137617c59804,137617,65608,131013,65608,120561c65608,110769,60109,103861,41593,89497l25514,77076c12573,67069,3797,55093,3797,38100c3797,15456,21184,0,45517,0x">
                  <v:stroke weight="0pt" endcap="flat" joinstyle="miter" miterlimit="10" on="false" color="#000000" opacity="0"/>
                  <v:fill on="true" color="#fcc726"/>
                </v:shape>
                <v:shape id="Shape 25" style="position:absolute;width:912;height:1600;left:6887;top:8871;" coordsize="91275,160045" path="m45529,0c78550,0,88811,30277,88811,34836c88811,37668,86804,39624,83909,40513l72758,43764c71857,43993,70739,44209,70079,44209c67386,44209,65837,42672,64707,39421c60706,28092,53645,22428,44717,22428c35789,22428,29451,28372,29451,37516c29451,46012,34735,53569,46558,62713l57493,71196c75349,84925,91275,95809,91275,120625c91275,144145,73647,160045,47536,160045c7137,160045,0,126073,0,120625c0,117589,2451,115405,5804,114529l14719,111912c16510,111481,18072,111049,19190,111049c21654,111049,23216,112357,24092,116065c27889,130213,36157,137617,47536,137617c59817,137617,65621,131013,65621,120561c65621,110769,60122,103861,41593,89497l25527,77076c12573,67069,3797,55093,3797,38100c3797,15456,21196,0,45529,0x">
                  <v:stroke weight="0pt" endcap="flat" joinstyle="miter" miterlimit="10" on="false" color="#000000" opacity="0"/>
                  <v:fill on="true" color="#fcc726"/>
                </v:shape>
                <v:shape id="Shape 26" style="position:absolute;width:876;height:1602;left:9236;top:8869;" coordsize="87617,160261" path="m43663,0c70650,0,87173,17856,87173,47028c87173,50305,83604,53124,80480,53124l69101,53124c65748,53124,62852,50305,62624,47028c61963,30925,55258,22428,43434,22428c30036,22428,24778,30696,24778,52908l24778,104305c24778,129337,30036,137833,43663,137833c56159,137833,62624,128473,63068,109309c63068,105601,65748,103213,69545,103213l80937,103213c84938,103213,87617,105601,87617,109525c87617,142405,72441,160261,43879,160261c28042,160261,14516,153734,7811,142837c1791,132601,0,124549,0,101029l0,57696c0,32220,2375,23952,9728,14592c17323,5004,28931,0,43663,0x">
                  <v:stroke weight="0pt" endcap="flat" joinstyle="miter" miterlimit="10" on="false" color="#000000" opacity="0"/>
                  <v:fill on="true" color="#fcc726"/>
                </v:shape>
                <v:shape id="Shape 27" style="position:absolute;width:905;height:1554;left:11940;top:8893;" coordsize="90526,155473" path="m6261,0l84277,0c87846,0,90526,2604,90526,6109l90526,17488c90526,20968,87846,23584,84277,23584l64414,23584c60846,23584,57937,26429,57937,29896l57937,149365c57937,152629,54813,155473,51473,155473l38837,155473c35484,155473,32588,152629,32588,149365l32588,29680c32588,26632,28791,23584,26111,23584l6261,23584c2896,23584,0,20536,0,17272l0,6109c0,2832,3124,0,6261,0x">
                  <v:stroke weight="0pt" endcap="flat" joinstyle="miter" miterlimit="10" on="false" color="#000000" opacity="0"/>
                  <v:fill on="true" color="#fcc726"/>
                </v:shape>
                <v:shape id="Shape 28" style="position:absolute;width:253;height:1554;left:13054;top:8893;" coordsize="25349,155473" path="m6096,0l19253,0c22301,0,25349,2845,25349,5893l25349,149606c25349,152641,22085,155473,19025,155473l6096,155473c3048,155473,0,152857,0,149606l0,6109c0,2616,2616,0,6096,0x">
                  <v:stroke weight="0pt" endcap="flat" joinstyle="miter" miterlimit="10" on="false" color="#000000" opacity="0"/>
                  <v:fill on="true" color="#fcc726"/>
                </v:shape>
                <v:shape id="Shape 29" style="position:absolute;width:253;height:1554;left:10408;top:8893;" coordsize="25349,155473" path="m6096,0l19253,0c22301,0,25349,2845,25349,5893l25349,149606c25349,152641,22085,155473,19025,155473l6096,155473c3048,155473,0,152857,0,149606l0,6109c0,2616,2616,0,6096,0x">
                  <v:stroke weight="0pt" endcap="flat" joinstyle="miter" miterlimit="10" on="false" color="#000000" opacity="0"/>
                  <v:fill on="true" color="#fcc726"/>
                </v:shape>
                <v:shape id="Shape 30" style="position:absolute;width:890;height:1554;left:14839;top:8893;" coordsize="89065,155473" path="m6083,0l14922,0c18847,0,22111,2616,23622,6109l62865,92812c64160,96469,66650,98120,66650,92812l66650,6325c66650,2845,69266,0,72746,0l82753,0c86449,0,89065,2184,89065,6109l89065,149377c89065,152425,86017,155473,82753,155473l73927,155473c69558,155473,66726,152857,65215,149161l26187,62674c24879,59017,22403,57379,22403,62674l22403,149161c22403,152857,19799,155473,16091,155473l6083,155473c2604,155473,0,153073,0,149377l0,6325c0,2616,2172,0,6083,0x">
                  <v:stroke weight="0pt" endcap="flat" joinstyle="miter" miterlimit="10" on="false" color="#000000" opacity="0"/>
                  <v:fill on="true" color="#fcc726"/>
                </v:shape>
                <v:shape id="Shape 31" style="position:absolute;width:241;height:1554;left:4826;top:3450;" coordsize="24168,155473" path="m6096,0l18085,0c21120,0,24168,2845,24168,5893l24168,149593c24168,152641,20904,155473,17856,155473l6096,155473c3048,155473,0,152857,0,149593l0,6096c0,2616,2616,0,6096,0x">
                  <v:stroke weight="0pt" endcap="flat" joinstyle="miter" miterlimit="10" on="false" color="#000000" opacity="0"/>
                  <v:fill on="true" color="#fcc726"/>
                </v:shape>
                <v:shape id="Shape 32" style="position:absolute;width:835;height:1554;left:5311;top:3450;" coordsize="83579,155473" path="m6096,0l16104,0c20015,0,23292,2616,24803,6096l58191,91770c59500,95060,61608,94818,61608,91770l61608,6325c61608,2845,64224,0,67704,0l77267,0c80963,0,83579,2184,83579,6096l83579,149377c83579,152425,80531,155473,77267,155473l67488,155473c63132,155473,60300,152857,58776,149161l25603,63716c24308,60414,21971,60655,21971,63716l21971,149161c21971,152857,19355,155473,15646,155473l6096,155473c2616,155473,0,153086,0,149377l0,6325c0,2616,2172,0,6096,0x">
                  <v:stroke weight="0pt" endcap="flat" joinstyle="miter" miterlimit="10" on="false" color="#000000" opacity="0"/>
                  <v:fill on="true" color="#fcc726"/>
                </v:shape>
                <v:shape id="Shape 33" style="position:absolute;width:835;height:1554;left:9063;top:3450;" coordsize="83579,155473" path="m6096,0l16104,0c20015,0,23292,2616,24803,6096l58191,91770c59499,95060,61608,94818,61608,91770l61608,6325c61608,2845,64224,0,67704,0l77267,0c80963,0,83579,2184,83579,6096l83579,149377c83579,152425,80531,155473,77267,155473l67488,155473c63132,155473,60300,152857,58776,149161l25603,63716c24308,60414,21971,60655,21971,63716l21971,149161c21971,152857,19355,155473,15646,155473l6096,155473c2616,155473,0,153086,0,149377l0,6325c0,2616,2172,0,6096,0x">
                  <v:stroke weight="0pt" endcap="flat" joinstyle="miter" miterlimit="10" on="false" color="#000000" opacity="0"/>
                  <v:fill on="true" color="#fcc726"/>
                </v:shape>
                <v:shape id="Shape 34" style="position:absolute;width:835;height:1554;left:13411;top:3450;" coordsize="83579,155473" path="m6096,0l16104,0c20015,0,23279,2616,24803,6096l58191,91770c59499,95060,61608,94818,61608,91770l61608,6325c61608,2845,64224,0,67704,0l77267,0c80963,0,83579,2184,83579,6096l83579,149377c83579,152425,80531,155473,77267,155473l67488,155473c63132,155473,60300,152857,58776,149161l25603,63716c24308,60414,21958,60655,21958,63716l21958,149161c21958,152857,19355,155473,15646,155473l6096,155473c2604,155473,0,153086,0,149377l0,6325c0,2616,2172,0,6096,0x">
                  <v:stroke weight="0pt" endcap="flat" joinstyle="miter" miterlimit="10" on="false" color="#000000" opacity="0"/>
                  <v:fill on="true" color="#fcc726"/>
                </v:shape>
                <v:shape id="Shape 35" style="position:absolute;width:795;height:1554;left:6264;top:3450;" coordsize="79578,155461" path="m6096,0l73482,0c76962,0,79578,2603,79578,6096l79578,18072c79578,21552,76962,24168,73482,24168l57010,24168c53543,24168,51879,27000,51879,30480l51879,149365c51879,152641,48819,155461,45555,155461l33807,155461c30531,155461,27711,152641,27711,149365l27711,30264c27711,27216,24003,24168,21387,24168l6096,24168c2832,24168,0,21120,0,17856l0,6096c0,2832,3048,0,6096,0x">
                  <v:stroke weight="0pt" endcap="flat" joinstyle="miter" miterlimit="10" on="false" color="#000000" opacity="0"/>
                  <v:fill on="true" color="#fcc726"/>
                </v:shape>
                <v:shape id="Shape 36" style="position:absolute;width:658;height:1554;left:7178;top:3450;" coordsize="65862,155473" path="m6312,0l59550,0c63690,0,65646,2184,65646,6325l65646,16116c65646,19825,63690,22225,59766,22225l30264,22225c25908,22225,23952,25273,23952,29401l23952,56833c23952,60541,26784,62929,30264,62929l54546,62929c58458,62929,60642,65545,60642,69253l60642,79045c60642,82309,57810,85141,54546,85141l30048,85141c26556,85141,24168,88189,24168,91669l24168,126949c24168,130658,26124,133261,30048,133261l59550,133261c62814,133261,65862,136525,65862,139802l65862,149377c65862,152857,63030,155473,59550,155473l6312,155473c3048,155473,0,152857,0,149377l0,6325c0,3493,3480,0,6312,0x">
                  <v:stroke weight="0pt" endcap="flat" joinstyle="miter" miterlimit="10" on="false" color="#000000" opacity="0"/>
                  <v:fill on="true" color="#fcc726"/>
                </v:shape>
                <v:shape id="Shape 37" style="position:absolute;width:407;height:1554;left:8017;top:3450;" coordsize="40716,155461" path="m6096,0l37884,0l40716,424l40716,24350l32880,22212l30264,22212c26784,22212,23952,25044,23952,28524l23952,63360c23952,66853,26784,69685,30264,69685l32880,69685l40716,67490l40716,98661l40500,97993c38976,93637,37236,91885,32449,91885l30264,91885c26124,91885,23952,93853,23952,97993l23952,149365c23952,152857,21336,155461,17856,155461l5880,155461c2172,155461,0,152857,0,149365l0,6325c0,3061,2832,0,6096,0x">
                  <v:stroke weight="0pt" endcap="flat" joinstyle="miter" miterlimit="10" on="false" color="#000000" opacity="0"/>
                  <v:fill on="true" color="#fcc726"/>
                </v:shape>
                <v:shape id="Shape 38" style="position:absolute;width:426;height:1550;left:8424;top:3454;" coordsize="42685,155037" path="m0,0l16325,2444c32892,8149,41593,22274,41593,44001c41593,61412,36360,74049,25692,81669c21996,84285,21120,85796,22212,89505l41593,148725c42685,151989,40716,155037,37452,155037l24613,155037c20028,155037,17640,152865,16332,148725l0,98237l0,67066l11322,63895c15186,60111,16764,54123,16764,45309c16764,36597,15186,30716,11322,27014l0,23926l0,0x">
                  <v:stroke weight="0pt" endcap="flat" joinstyle="miter" miterlimit="10" on="false" color="#000000" opacity="0"/>
                  <v:fill on="true" color="#fcc726"/>
                </v:shape>
                <v:shape id="Shape 39" style="position:absolute;width:447;height:1554;left:10073;top:3450;" coordsize="44706,155461" path="m34582,0l44706,0l44706,36676l43421,36792l33680,93840c32842,97536,35687,99505,39167,99505l44706,99505l44706,121488l34963,121488c31483,121488,28245,125197,27826,128016l23838,149365c22987,153060,20180,155461,16472,155461l5474,155461c1765,155461,0,152413,635,149149l27407,5867c28054,1956,30455,0,34582,0x">
                  <v:stroke weight="0pt" endcap="flat" joinstyle="miter" miterlimit="10" on="false" color="#000000" opacity="0"/>
                  <v:fill on="true" color="#fcc726"/>
                </v:shape>
                <v:shape id="Shape 40" style="position:absolute;width:460;height:1554;left:10520;top:3450;" coordsize="46036,155461" path="m0,0l9930,0c14286,0,16673,2172,17550,6312l45414,149149c46036,153060,43623,155461,39927,155461l28713,155461c24344,155461,21969,152845,21347,149149l17131,128016c16292,124104,13486,121488,9561,121488l0,121488l0,99505l5790,99505c9714,99505,11682,97536,11060,93408l1103,36576l0,36676l0,0x">
                  <v:stroke weight="0pt" endcap="flat" joinstyle="miter" miterlimit="10" on="false" color="#000000" opacity="0"/>
                  <v:fill on="true" color="#fcc726"/>
                </v:shape>
                <v:shape id="Shape 41" style="position:absolute;width:446;height:1554;left:14408;top:3450;" coordsize="44693,155461" path="m34569,0l44693,0l44693,36676l43409,36792l33668,93840c32829,97536,35674,99505,39154,99505l44693,99505l44693,121488l34950,121488c31471,121488,28232,125197,27813,128016l23825,149365c22974,153060,20168,155461,16472,155461l5461,155461c1765,155461,0,152413,622,149149l27394,5867c28042,1956,30442,0,34569,0x">
                  <v:stroke weight="0pt" endcap="flat" joinstyle="miter" miterlimit="10" on="false" color="#000000" opacity="0"/>
                  <v:fill on="true" color="#fcc726"/>
                </v:shape>
                <v:shape id="Shape 42" style="position:absolute;width:460;height:1554;left:14855;top:3450;" coordsize="46036,155461" path="m0,0l9930,0c14286,0,16673,2172,17550,6312l45413,149149c46036,153060,43623,155461,39927,155461l28713,155461c24344,155461,21969,152845,21347,149149l17131,128016c16292,124104,13486,121488,9561,121488l0,121488l0,99505l5789,99505c9714,99505,11682,97536,11060,93408l1103,36576l0,36676l0,0x">
                  <v:stroke weight="0pt" endcap="flat" joinstyle="miter" miterlimit="10" on="false" color="#000000" opacity="0"/>
                  <v:fill on="true" color="#fcc726"/>
                </v:shape>
                <v:shape id="Shape 43" style="position:absolute;width:795;height:1554;left:10946;top:3450;" coordsize="79578,155461" path="m6096,0l73482,0c76962,0,79578,2603,79578,6096l79578,17488c79578,20968,76962,23584,73482,23584l58179,23584c54712,23584,51880,26416,51880,29896l51880,149365c51880,152641,48819,155461,45555,155461l33795,155461c30531,155461,27699,152641,27699,149365l27699,29680c27699,26632,24003,23584,21387,23584l6096,23584c2832,23584,0,20536,0,17272l0,6096c0,2832,3048,0,6096,0x">
                  <v:stroke weight="0pt" endcap="flat" joinstyle="miter" miterlimit="10" on="false" color="#000000" opacity="0"/>
                  <v:fill on="true" color="#fcc726"/>
                </v:shape>
                <v:shape id="Shape 44" style="position:absolute;width:241;height:1554;left:11859;top:3450;" coordsize="24168,155473" path="m6109,0l18085,0c21133,0,24168,2845,24168,5893l24168,149593c24168,152641,20904,155473,17856,155473l6109,155473c3048,155473,0,152857,0,149593l0,6096c0,2616,2616,0,6109,0x">
                  <v:stroke weight="0pt" endcap="flat" joinstyle="miter" miterlimit="10" on="false" color="#000000" opacity="0"/>
                  <v:fill on="true" color="#fcc726"/>
                </v:shape>
                <v:shape id="Shape 45" style="position:absolute;width:411;height:1600;left:12343;top:3429;" coordsize="41186,160041" path="m41166,0l41186,0l41186,22424c28130,22424,23774,30044,23774,52257l23774,107997c23774,129993,27915,137613,41186,137613l41186,160041c27026,160041,14999,154593,8661,145017c2311,135873,0,125853,0,108213l0,51825c0,34184,2540,23300,8661,14804c12141,9908,16631,6206,22071,3728l41166,0x">
                  <v:stroke weight="0pt" endcap="flat" joinstyle="miter" miterlimit="10" on="false" color="#000000" opacity="0"/>
                  <v:fill on="true" color="#fcc726"/>
                </v:shape>
                <v:shape id="Shape 46" style="position:absolute;width:414;height:1600;left:12755;top:3429;" coordsize="41415,160041" path="m0,0l20,0l19229,3809c24829,6314,29477,10016,32753,14804c38875,23948,41415,34184,41415,51825l41415,108213c41415,125853,38875,136521,32753,145017c25349,155025,14161,160041,0,160041l0,137613c12852,137613,17412,129993,17412,107997l17412,52257c17412,30044,12852,22424,0,22424l0,0x">
                  <v:stroke weight="0pt" endcap="flat" joinstyle="miter" miterlimit="10" on="false" color="#000000" opacity="0"/>
                  <v:fill on="true" color="#fcc726"/>
                </v:shape>
                <v:shape id="Shape 47" style="position:absolute;width:701;height:1554;left:15477;top:3450;" coordsize="70104,155473" path="m6096,0l17640,0c21349,0,24181,2400,24181,6325l24181,126949c24181,130658,26353,133261,30048,133261l64008,133261c68148,133261,70104,135446,70104,139573l70104,149377c70104,152857,67501,155473,64008,155473l6096,155473c2845,155473,0,152857,0,149377l0,6325c0,2845,2400,0,6096,0x">
                  <v:stroke weight="0pt" endcap="flat" joinstyle="miter" miterlimit="10" on="false" color="#000000" opacity="0"/>
                  <v:fill on="true" color="#fcc726"/>
                </v:shape>
                <v:shape id="Shape 48" style="position:absolute;width:454;height:1601;left:13614;top:8871;" coordsize="45453,160147" path="m45441,0l45453,2l45453,22446l45441,22441c31382,22441,25146,30074,25146,52299l25146,108077c25146,130086,31166,137706,45441,137706l45453,137701l45453,160145l45441,160147c12827,160147,0,139065,0,109576l0,50571c0,20777,12598,0,45441,0x">
                  <v:stroke weight="0pt" endcap="flat" joinstyle="miter" miterlimit="10" on="false" color="#000000" opacity="0"/>
                  <v:fill on="true" color="#fcc726"/>
                </v:shape>
                <v:shape id="Shape 49" style="position:absolute;width:456;height:1601;left:14069;top:8871;" coordsize="45682,160142" path="m0,0l21031,3690c38517,10897,45682,28119,45682,50569l45682,109573c45682,131833,38395,149150,20940,156417l0,160142l0,137698l15343,131143c18691,126487,20307,119079,20307,108075l20307,52296c20307,41184,18691,33719,15343,29033l0,22444l0,0x">
                  <v:stroke weight="0pt" endcap="flat" joinstyle="miter" miterlimit="10" on="false" color="#000000" opacity="0"/>
                  <v:fill on="true" color="#fcc726"/>
                </v:shape>
                <v:shape id="Shape 50" style="position:absolute;width:454;height:1601;left:8031;top:8871;" coordsize="45453,160147" path="m45441,0l45453,2l45453,22446l45441,22441c31382,22441,25146,30074,25146,52299l25146,108077c25146,130086,31166,137706,45441,137706l45453,137701l45453,160145l45441,160147c12827,160147,0,139065,0,109576l0,50571c0,20777,12598,0,45441,0x">
                  <v:stroke weight="0pt" endcap="flat" joinstyle="miter" miterlimit="10" on="false" color="#000000" opacity="0"/>
                  <v:fill on="true" color="#fcc726"/>
                </v:shape>
                <v:shape id="Shape 51" style="position:absolute;width:456;height:1601;left:8486;top:8871;" coordsize="45682,160142" path="m0,0l21031,3690c38517,10897,45682,28119,45682,50569l45682,109573c45682,131833,38395,149150,20940,156417l0,160142l0,137698l15343,131143c18691,126487,20307,119079,20307,108075l20307,52296c20307,41184,18691,33719,15343,29033l0,22444l0,0x">
                  <v:stroke weight="0pt" endcap="flat" joinstyle="miter" miterlimit="10" on="false" color="#000000" opacity="0"/>
                  <v:fill on="true" color="#fcc726"/>
                </v:shape>
                <v:shape id="Shape 12040" style="position:absolute;width:77724;height:3962;left:0;top:90373;" coordsize="7772400,396240" path="m0,0l7772400,0l7772400,396240l0,396240l0,0">
                  <v:stroke weight="0pt" endcap="flat" joinstyle="miter" miterlimit="10" on="false" color="#000000" opacity="0"/>
                  <v:fill on="true" color="#f2ede8"/>
                </v:shape>
                <v:rect id="Rectangle 53" style="position:absolute;width:48807;height:2817;left:4572;top:91302;" filled="f" stroked="f">
                  <v:textbox inset="0,0,0,0">
                    <w:txbxContent>
                      <w:p>
                        <w:pPr>
                          <w:spacing w:before="0" w:after="160" w:line="259" w:lineRule="auto"/>
                          <w:ind w:right="0" w:firstLine="0"/>
                          <w:jc w:val="left"/>
                        </w:pPr>
                        <w:r>
                          <w:rPr>
                            <w:rFonts w:cs="Calibri" w:hAnsi="Calibri" w:eastAsia="Calibri" w:ascii="Calibri"/>
                            <w:b w:val="1"/>
                            <w:color w:val="544b44"/>
                            <w:w w:val="115"/>
                            <w:sz w:val="30"/>
                          </w:rPr>
                          <w:t xml:space="preserve">International</w:t>
                        </w:r>
                        <w:r>
                          <w:rPr>
                            <w:rFonts w:cs="Calibri" w:hAnsi="Calibri" w:eastAsia="Calibri" w:ascii="Calibri"/>
                            <w:b w:val="1"/>
                            <w:color w:val="544b44"/>
                            <w:spacing w:val="33"/>
                            <w:w w:val="115"/>
                            <w:sz w:val="30"/>
                          </w:rPr>
                          <w:t xml:space="preserve"> </w:t>
                        </w:r>
                        <w:r>
                          <w:rPr>
                            <w:rFonts w:cs="Calibri" w:hAnsi="Calibri" w:eastAsia="Calibri" w:ascii="Calibri"/>
                            <w:b w:val="1"/>
                            <w:color w:val="544b44"/>
                            <w:w w:val="115"/>
                            <w:sz w:val="30"/>
                          </w:rPr>
                          <w:t xml:space="preserve">Literacy</w:t>
                        </w:r>
                        <w:r>
                          <w:rPr>
                            <w:rFonts w:cs="Calibri" w:hAnsi="Calibri" w:eastAsia="Calibri" w:ascii="Calibri"/>
                            <w:b w:val="1"/>
                            <w:color w:val="544b44"/>
                            <w:spacing w:val="33"/>
                            <w:w w:val="115"/>
                            <w:sz w:val="30"/>
                          </w:rPr>
                          <w:t xml:space="preserve"> </w:t>
                        </w:r>
                        <w:r>
                          <w:rPr>
                            <w:rFonts w:cs="Calibri" w:hAnsi="Calibri" w:eastAsia="Calibri" w:ascii="Calibri"/>
                            <w:b w:val="1"/>
                            <w:color w:val="544b44"/>
                            <w:w w:val="115"/>
                            <w:sz w:val="30"/>
                          </w:rPr>
                          <w:t xml:space="preserve">Association</w:t>
                        </w:r>
                        <w:r>
                          <w:rPr>
                            <w:rFonts w:cs="Calibri" w:hAnsi="Calibri" w:eastAsia="Calibri" w:ascii="Calibri"/>
                            <w:b w:val="1"/>
                            <w:color w:val="544b44"/>
                            <w:spacing w:val="33"/>
                            <w:w w:val="115"/>
                            <w:sz w:val="30"/>
                          </w:rPr>
                          <w:t xml:space="preserve"> </w:t>
                        </w:r>
                        <w:r>
                          <w:rPr>
                            <w:rFonts w:cs="Calibri" w:hAnsi="Calibri" w:eastAsia="Calibri" w:ascii="Calibri"/>
                            <w:b w:val="1"/>
                            <w:color w:val="544b44"/>
                            <w:w w:val="115"/>
                            <w:sz w:val="30"/>
                          </w:rPr>
                          <w:t xml:space="preserve">|</w:t>
                        </w:r>
                        <w:r>
                          <w:rPr>
                            <w:rFonts w:cs="Calibri" w:hAnsi="Calibri" w:eastAsia="Calibri" w:ascii="Calibri"/>
                            <w:b w:val="1"/>
                            <w:color w:val="544b44"/>
                            <w:spacing w:val="33"/>
                            <w:w w:val="115"/>
                            <w:sz w:val="30"/>
                          </w:rPr>
                          <w:t xml:space="preserve"> </w:t>
                        </w:r>
                        <w:r>
                          <w:rPr>
                            <w:rFonts w:cs="Calibri" w:hAnsi="Calibri" w:eastAsia="Calibri" w:ascii="Calibri"/>
                            <w:b w:val="1"/>
                            <w:color w:val="544b44"/>
                            <w:w w:val="115"/>
                            <w:sz w:val="30"/>
                          </w:rPr>
                          <w:t xml:space="preserve">2019</w:t>
                        </w:r>
                      </w:p>
                    </w:txbxContent>
                  </v:textbox>
                </v:rect>
                <v:rect id="Rectangle 55" style="position:absolute;width:56898;height:5602;left:4572;top:68933;" filled="f" stroked="f">
                  <v:textbox inset="0,0,0,0">
                    <w:txbxContent>
                      <w:p>
                        <w:pPr>
                          <w:spacing w:before="0" w:after="160" w:line="259" w:lineRule="auto"/>
                          <w:ind w:right="0" w:firstLine="0"/>
                          <w:jc w:val="left"/>
                        </w:pPr>
                        <w:r>
                          <w:rPr>
                            <w:rFonts w:cs="Calibri" w:hAnsi="Calibri" w:eastAsia="Calibri" w:ascii="Calibri"/>
                            <w:b w:val="1"/>
                            <w:color w:val="fcc726"/>
                            <w:w w:val="123"/>
                            <w:sz w:val="48"/>
                          </w:rPr>
                          <w:t xml:space="preserve">LITERACY</w:t>
                        </w:r>
                        <w:r>
                          <w:rPr>
                            <w:rFonts w:cs="Calibri" w:hAnsi="Calibri" w:eastAsia="Calibri" w:ascii="Calibri"/>
                            <w:b w:val="1"/>
                            <w:color w:val="fcc726"/>
                            <w:spacing w:val="10"/>
                            <w:w w:val="123"/>
                            <w:sz w:val="48"/>
                          </w:rPr>
                          <w:t xml:space="preserve"> </w:t>
                        </w:r>
                        <w:r>
                          <w:rPr>
                            <w:rFonts w:cs="Calibri" w:hAnsi="Calibri" w:eastAsia="Calibri" w:ascii="Calibri"/>
                            <w:b w:val="1"/>
                            <w:color w:val="fcc726"/>
                            <w:w w:val="123"/>
                            <w:sz w:val="48"/>
                          </w:rPr>
                          <w:t xml:space="preserve">LEADERSHIP</w:t>
                        </w:r>
                        <w:r>
                          <w:rPr>
                            <w:rFonts w:cs="Calibri" w:hAnsi="Calibri" w:eastAsia="Calibri" w:ascii="Calibri"/>
                            <w:b w:val="1"/>
                            <w:color w:val="fcc726"/>
                            <w:spacing w:val="10"/>
                            <w:w w:val="123"/>
                            <w:sz w:val="48"/>
                          </w:rPr>
                          <w:t xml:space="preserve"> </w:t>
                        </w:r>
                        <w:r>
                          <w:rPr>
                            <w:rFonts w:cs="Calibri" w:hAnsi="Calibri" w:eastAsia="Calibri" w:ascii="Calibri"/>
                            <w:b w:val="1"/>
                            <w:color w:val="fcc726"/>
                            <w:w w:val="123"/>
                            <w:sz w:val="48"/>
                          </w:rPr>
                          <w:t xml:space="preserve">BRIEF</w:t>
                        </w:r>
                      </w:p>
                    </w:txbxContent>
                  </v:textbox>
                </v:rect>
                <v:rect id="Rectangle 56" style="position:absolute;width:47714;height:11204;left:4348;top:72927;" filled="f" stroked="f">
                  <v:textbox inset="0,0,0,0">
                    <w:txbxContent>
                      <w:p>
                        <w:pPr>
                          <w:spacing w:before="0" w:after="160" w:line="259" w:lineRule="auto"/>
                          <w:ind w:right="0" w:firstLine="0"/>
                          <w:jc w:val="left"/>
                        </w:pPr>
                        <w:r>
                          <w:rPr>
                            <w:rFonts w:cs="Calibri" w:hAnsi="Calibri" w:eastAsia="Calibri" w:ascii="Calibri"/>
                            <w:b w:val="1"/>
                            <w:color w:val="fffefd"/>
                            <w:w w:val="117"/>
                            <w:sz w:val="96"/>
                          </w:rPr>
                          <w:t xml:space="preserve">Principals</w:t>
                        </w:r>
                        <w:r>
                          <w:rPr>
                            <w:rFonts w:cs="Calibri" w:hAnsi="Calibri" w:eastAsia="Calibri" w:ascii="Calibri"/>
                            <w:b w:val="1"/>
                            <w:color w:val="fffefd"/>
                            <w:spacing w:val="-10"/>
                            <w:w w:val="117"/>
                            <w:sz w:val="96"/>
                          </w:rPr>
                          <w:t xml:space="preserve"> </w:t>
                        </w:r>
                        <w:r>
                          <w:rPr>
                            <w:rFonts w:cs="Calibri" w:hAnsi="Calibri" w:eastAsia="Calibri" w:ascii="Calibri"/>
                            <w:b w:val="1"/>
                            <w:color w:val="fffefd"/>
                            <w:w w:val="117"/>
                            <w:sz w:val="96"/>
                          </w:rPr>
                          <w:t xml:space="preserve">as</w:t>
                        </w:r>
                        <w:r>
                          <w:rPr>
                            <w:rFonts w:cs="Calibri" w:hAnsi="Calibri" w:eastAsia="Calibri" w:ascii="Calibri"/>
                            <w:b w:val="1"/>
                            <w:color w:val="fffefd"/>
                            <w:spacing w:val="-50"/>
                            <w:w w:val="117"/>
                            <w:sz w:val="96"/>
                          </w:rPr>
                          <w:t xml:space="preserve"> </w:t>
                        </w:r>
                      </w:p>
                    </w:txbxContent>
                  </v:textbox>
                </v:rect>
                <v:rect id="Rectangle 57" style="position:absolute;width:61043;height:11204;left:4348;top:79279;" filled="f" stroked="f">
                  <v:textbox inset="0,0,0,0">
                    <w:txbxContent>
                      <w:p>
                        <w:pPr>
                          <w:spacing w:before="0" w:after="160" w:line="259" w:lineRule="auto"/>
                          <w:ind w:right="0" w:firstLine="0"/>
                          <w:jc w:val="left"/>
                        </w:pPr>
                        <w:r>
                          <w:rPr>
                            <w:rFonts w:cs="Calibri" w:hAnsi="Calibri" w:eastAsia="Calibri" w:ascii="Calibri"/>
                            <w:b w:val="1"/>
                            <w:color w:val="fffefd"/>
                            <w:w w:val="116"/>
                            <w:sz w:val="96"/>
                          </w:rPr>
                          <w:t xml:space="preserve">Literacy</w:t>
                        </w:r>
                        <w:r>
                          <w:rPr>
                            <w:rFonts w:cs="Calibri" w:hAnsi="Calibri" w:eastAsia="Calibri" w:ascii="Calibri"/>
                            <w:b w:val="1"/>
                            <w:color w:val="fffefd"/>
                            <w:spacing w:val="-10"/>
                            <w:w w:val="116"/>
                            <w:sz w:val="96"/>
                          </w:rPr>
                          <w:t xml:space="preserve"> </w:t>
                        </w:r>
                        <w:r>
                          <w:rPr>
                            <w:rFonts w:cs="Calibri" w:hAnsi="Calibri" w:eastAsia="Calibri" w:ascii="Calibri"/>
                            <w:b w:val="1"/>
                            <w:color w:val="fffefd"/>
                            <w:w w:val="116"/>
                            <w:sz w:val="96"/>
                          </w:rPr>
                          <w:t xml:space="preserve">Leaders</w:t>
                        </w:r>
                      </w:p>
                    </w:txbxContent>
                  </v:textbox>
                </v:rect>
                <w10:wrap type="topAndBottom"/>
              </v:group>
            </w:pict>
          </mc:Fallback>
        </mc:AlternateContent>
      </w:r>
    </w:p>
    <w:p w14:paraId="45336305" w14:textId="77777777" w:rsidR="002B26F0" w:rsidRDefault="002B26F0">
      <w:pPr>
        <w:sectPr w:rsidR="002B26F0">
          <w:footerReference w:type="even" r:id="rId12"/>
          <w:footerReference w:type="default" r:id="rId13"/>
          <w:footerReference w:type="first" r:id="rId14"/>
          <w:pgSz w:w="12240" w:h="15840"/>
          <w:pgMar w:top="1440" w:right="1440" w:bottom="1440" w:left="1440" w:header="720" w:footer="684" w:gutter="0"/>
          <w:cols w:space="720"/>
          <w:titlePg/>
        </w:sectPr>
      </w:pPr>
    </w:p>
    <w:p w14:paraId="5F6A8838" w14:textId="77777777" w:rsidR="002B26F0" w:rsidRDefault="00B800D4">
      <w:pPr>
        <w:spacing w:after="80" w:line="295" w:lineRule="auto"/>
        <w:ind w:left="-5" w:right="27" w:hanging="10"/>
        <w:jc w:val="left"/>
      </w:pPr>
      <w:r>
        <w:rPr>
          <w:rFonts w:ascii="Calibri" w:eastAsia="Calibri" w:hAnsi="Calibri" w:cs="Calibri"/>
          <w:b/>
          <w:i/>
          <w:color w:val="4192A3"/>
          <w:sz w:val="24"/>
        </w:rPr>
        <w:lastRenderedPageBreak/>
        <w:t xml:space="preserve">If we truly believe every child has a basic human right to read, principals have a moral imperative to monitor and ensure equitable practices that nurture students’  self-efficacy and lead to comparable academic outcomes. </w:t>
      </w:r>
    </w:p>
    <w:p w14:paraId="14F8BF49" w14:textId="77777777" w:rsidR="002B26F0" w:rsidRDefault="00B800D4">
      <w:pPr>
        <w:framePr w:dropCap="drop" w:lines="4" w:wrap="around" w:vAnchor="text" w:hAnchor="text"/>
        <w:spacing w:after="0" w:line="1380" w:lineRule="exact"/>
        <w:ind w:left="-15" w:firstLine="0"/>
      </w:pPr>
      <w:r>
        <w:rPr>
          <w:rFonts w:ascii="Calibri" w:eastAsia="Calibri" w:hAnsi="Calibri" w:cs="Calibri"/>
          <w:b/>
          <w:color w:val="4192A3"/>
          <w:position w:val="-13"/>
          <w:sz w:val="160"/>
        </w:rPr>
        <w:t>E</w:t>
      </w:r>
    </w:p>
    <w:p w14:paraId="25CF1F6C" w14:textId="77777777" w:rsidR="002B26F0" w:rsidRDefault="00B800D4">
      <w:pPr>
        <w:ind w:left="-15" w:right="-6" w:firstLine="0"/>
      </w:pPr>
      <w:r>
        <w:t>very school is contextually unique. Some schools are deeply engaged in academic reform efforts to combat the effects of generational poverty in their neighborhoods. Other school systems grapple to prevent teen suicide. Educators across the board endeavor t</w:t>
      </w:r>
      <w:r>
        <w:t>o help students cope with and overcome the myriad of obstacles they face on a daily basis. The issue is not whether tensions exist in schools, but how we choose to address them.</w:t>
      </w:r>
    </w:p>
    <w:p w14:paraId="15F54C27" w14:textId="77777777" w:rsidR="002B26F0" w:rsidRDefault="00B800D4">
      <w:pPr>
        <w:ind w:left="-15" w:right="-6"/>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06BDD2F8" wp14:editId="3B5336B5">
                <wp:simplePos x="0" y="0"/>
                <wp:positionH relativeFrom="page">
                  <wp:posOffset>0</wp:posOffset>
                </wp:positionH>
                <wp:positionV relativeFrom="page">
                  <wp:posOffset>5562091</wp:posOffset>
                </wp:positionV>
                <wp:extent cx="2590800" cy="12700"/>
                <wp:effectExtent l="0" t="0" r="0" b="0"/>
                <wp:wrapSquare wrapText="bothSides"/>
                <wp:docPr id="10213" name="Group 10213"/>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62" name="Shape 62"/>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13" style="width:204pt;height:1pt;position:absolute;mso-position-horizontal-relative:page;mso-position-horizontal:absolute;margin-left:0pt;mso-position-vertical-relative:page;margin-top:437.96pt;" coordsize="25908,127">
                <v:shape id="Shape 62" style="position:absolute;width:25908;height:0;left:0;top:0;" coordsize="2590800,0" path="m0,0l2590800,0">
                  <v:stroke weight="1pt" endcap="flat" joinstyle="miter" miterlimit="10" on="true" color="#4192a3"/>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02668397" wp14:editId="31D2F66C">
                <wp:simplePos x="0" y="0"/>
                <wp:positionH relativeFrom="page">
                  <wp:posOffset>0</wp:posOffset>
                </wp:positionH>
                <wp:positionV relativeFrom="page">
                  <wp:posOffset>7936991</wp:posOffset>
                </wp:positionV>
                <wp:extent cx="2590800" cy="12700"/>
                <wp:effectExtent l="0" t="0" r="0" b="0"/>
                <wp:wrapSquare wrapText="bothSides"/>
                <wp:docPr id="10214" name="Group 10214"/>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63" name="Shape 63"/>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214" style="width:204pt;height:1pt;position:absolute;mso-position-horizontal-relative:page;mso-position-horizontal:absolute;margin-left:0pt;mso-position-vertical-relative:page;margin-top:624.96pt;" coordsize="25908,127">
                <v:shape id="Shape 63" style="position:absolute;width:25908;height:0;left:0;top:0;" coordsize="2590800,0" path="m0,0l2590800,0">
                  <v:stroke weight="1pt" endcap="flat" joinstyle="miter" miterlimit="10" on="true" color="#4192a3"/>
                  <v:fill on="false" color="#000000" opacity="0"/>
                </v:shape>
                <w10:wrap type="square"/>
              </v:group>
            </w:pict>
          </mc:Fallback>
        </mc:AlternateContent>
      </w:r>
      <w:r>
        <w:t>Although students who grow up in middle class households typically have pare</w:t>
      </w:r>
      <w:r>
        <w:t xml:space="preserve">nts who advocate for their well-being, students who grow up in underserved communities often have fewer positive role models and limited exposure to more worldly experiences and perspectives than their more economically affluent peers. </w:t>
      </w:r>
      <w:r>
        <w:t>Educators understand</w:t>
      </w:r>
      <w:r>
        <w:t xml:space="preserve"> that an academic divide endures between groups of students, and schools often perpetuate inequities that result in unequal lives.</w:t>
      </w:r>
    </w:p>
    <w:p w14:paraId="7E772671" w14:textId="77777777" w:rsidR="002B26F0" w:rsidRDefault="00B800D4">
      <w:pPr>
        <w:ind w:left="-15" w:right="-6"/>
      </w:pPr>
      <w:r>
        <w:t>There are effective strategies that any principal, in any setting, might consider implementing as a means to overcome the cha</w:t>
      </w:r>
      <w:r>
        <w:t>llenges faced by educators who aim to improve student learning in their schools and classrooms. These strategies, however, are not intended solely for educators who work with underserved students; they are universal, proven by research to work for all stud</w:t>
      </w:r>
      <w:r>
        <w:t xml:space="preserve">ent populations, and align to the competencies described in the International Literacy Association’s </w:t>
      </w:r>
      <w:r>
        <w:rPr>
          <w:i/>
        </w:rPr>
        <w:t>Standards for the Preparation of Literacy Professionals 201</w:t>
      </w:r>
      <w:r>
        <w:rPr>
          <w:sz w:val="24"/>
        </w:rPr>
        <w:t>7</w:t>
      </w:r>
      <w:r>
        <w:t>.</w:t>
      </w:r>
    </w:p>
    <w:p w14:paraId="3C0AB8AF" w14:textId="77777777" w:rsidR="002B26F0" w:rsidRDefault="00B800D4">
      <w:pPr>
        <w:ind w:left="-15" w:right="-6"/>
      </w:pPr>
      <w:r>
        <w:t>If we truly believe every child has a basic human right to read, principals have a moral impe</w:t>
      </w:r>
      <w:r>
        <w:t xml:space="preserve">rative to monitor and ensure equitable practices that nurture students’ self-efficacy and lead to comparable academic outcomes. This vision can be accomplished when principals enlist the cooperation of others and model and reinforce practices that advance </w:t>
      </w:r>
      <w:r>
        <w:t>learning and literacy. The framework presented here, consisting of challenge, clarity, and feedback and their related indicators, is explained such that these structures are useful in multiple educational environments, including primary classrooms, seconda</w:t>
      </w:r>
      <w:r>
        <w:t>ry science labs, professional learning communities, and in the other common spaces where teachers and principals work.</w:t>
      </w:r>
    </w:p>
    <w:p w14:paraId="025BE054" w14:textId="77777777" w:rsidR="002B26F0" w:rsidRDefault="00B800D4">
      <w:pPr>
        <w:spacing w:after="80" w:line="295" w:lineRule="auto"/>
        <w:ind w:left="-5" w:right="27" w:hanging="10"/>
        <w:jc w:val="left"/>
      </w:pPr>
      <w:r>
        <w:rPr>
          <w:rFonts w:ascii="Calibri" w:eastAsia="Calibri" w:hAnsi="Calibri" w:cs="Calibri"/>
          <w:b/>
          <w:i/>
          <w:color w:val="4192A3"/>
          <w:sz w:val="24"/>
        </w:rPr>
        <w:t>Principals who establish learning-centered climates model curiosity and  vul nerability, signaling to others that they do not have all of</w:t>
      </w:r>
      <w:r>
        <w:rPr>
          <w:rFonts w:ascii="Calibri" w:eastAsia="Calibri" w:hAnsi="Calibri" w:cs="Calibri"/>
          <w:b/>
          <w:i/>
          <w:color w:val="4192A3"/>
          <w:sz w:val="24"/>
        </w:rPr>
        <w:t xml:space="preserve"> the answers but are eager to learn. </w:t>
      </w:r>
    </w:p>
    <w:p w14:paraId="19B9A653" w14:textId="77777777" w:rsidR="002B26F0" w:rsidRDefault="00B800D4">
      <w:pPr>
        <w:pStyle w:val="Heading1"/>
        <w:ind w:left="-5"/>
      </w:pPr>
      <w:r>
        <w:t>Crafting a Learning Culture: Principals as Lead Learners</w:t>
      </w:r>
    </w:p>
    <w:p w14:paraId="022E6D4A" w14:textId="77777777" w:rsidR="002B26F0" w:rsidRDefault="00B800D4">
      <w:pPr>
        <w:ind w:left="-15" w:right="-6" w:firstLine="0"/>
      </w:pPr>
      <w:r>
        <w:t xml:space="preserve">Although the term </w:t>
      </w:r>
      <w:r>
        <w:rPr>
          <w:i/>
        </w:rPr>
        <w:t>principal</w:t>
      </w:r>
      <w:r>
        <w:t xml:space="preserve"> may imply that an individual has exclusive decision-making power on a school campus, reform and improvement efforts work best when principals collaborate with staff to develop collective agreements that are valued, visible, and provide direction to all me</w:t>
      </w:r>
      <w:r>
        <w:t>mbers of the school community. Forums where staff members are asked to weigh in about the current and desired state of the school are excellent opportunities for principals to model openness to collaborative processes.</w:t>
      </w:r>
    </w:p>
    <w:p w14:paraId="4A235DAA" w14:textId="77777777" w:rsidR="002B26F0" w:rsidRDefault="00B800D4">
      <w:pPr>
        <w:ind w:left="-15" w:right="-6"/>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05445A6B" wp14:editId="2A4D626F">
                <wp:simplePos x="0" y="0"/>
                <wp:positionH relativeFrom="page">
                  <wp:posOffset>0</wp:posOffset>
                </wp:positionH>
                <wp:positionV relativeFrom="page">
                  <wp:posOffset>6153911</wp:posOffset>
                </wp:positionV>
                <wp:extent cx="2590800" cy="12700"/>
                <wp:effectExtent l="0" t="0" r="0" b="0"/>
                <wp:wrapSquare wrapText="bothSides"/>
                <wp:docPr id="9994" name="Group 9994"/>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162" name="Shape 162"/>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94" style="width:204pt;height:1pt;position:absolute;mso-position-horizontal-relative:page;mso-position-horizontal:absolute;margin-left:0pt;mso-position-vertical-relative:page;margin-top:484.56pt;" coordsize="25908,127">
                <v:shape id="Shape 162" style="position:absolute;width:25908;height:0;left:0;top:0;" coordsize="2590800,0" path="m0,0l2590800,0">
                  <v:stroke weight="1pt" endcap="flat" joinstyle="miter" miterlimit="10" on="true" color="#4192a3"/>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75C61290" wp14:editId="4AC32123">
                <wp:simplePos x="0" y="0"/>
                <wp:positionH relativeFrom="page">
                  <wp:posOffset>0</wp:posOffset>
                </wp:positionH>
                <wp:positionV relativeFrom="page">
                  <wp:posOffset>7843011</wp:posOffset>
                </wp:positionV>
                <wp:extent cx="2590800" cy="12700"/>
                <wp:effectExtent l="0" t="0" r="0" b="0"/>
                <wp:wrapSquare wrapText="bothSides"/>
                <wp:docPr id="9995" name="Group 9995"/>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163" name="Shape 163"/>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95" style="width:204pt;height:1pt;position:absolute;mso-position-horizontal-relative:page;mso-position-horizontal:absolute;margin-left:0pt;mso-position-vertical-relative:page;margin-top:617.56pt;" coordsize="25908,127">
                <v:shape id="Shape 163" style="position:absolute;width:25908;height:0;left:0;top:0;" coordsize="2590800,0" path="m0,0l2590800,0">
                  <v:stroke weight="1pt" endcap="flat" joinstyle="miter" miterlimit="10" on="true" color="#4192a3"/>
                  <v:fill on="false" color="#000000" opacity="0"/>
                </v:shape>
                <w10:wrap type="square"/>
              </v:group>
            </w:pict>
          </mc:Fallback>
        </mc:AlternateContent>
      </w:r>
      <w:r>
        <w:t>Careful attention must be paid to t</w:t>
      </w:r>
      <w:r>
        <w:t>he mechanisms and climate of these meetings, as principals’ behavior can prevent or promote ownership toward a collective vision. Although some principals may have less training or experience than teaching professionals, principals are responsible for sett</w:t>
      </w:r>
      <w:r>
        <w:t xml:space="preserve">ing high literacy expectations and engaging colleagues in reflective conversations about instructional practices and student learning. Intentional structures for collaborative decision </w:t>
      </w:r>
      <w:r>
        <w:lastRenderedPageBreak/>
        <w:t>making ensure that all teachers see themselves as responsible for helpi</w:t>
      </w:r>
      <w:r>
        <w:t>ng students to meet literacy goals. By flattening the hierarchical structure that is typically inherent in schools, principals signal that they are also learners, creating a deeper sense of community and promoting equity within the staff.</w:t>
      </w:r>
    </w:p>
    <w:p w14:paraId="49CD1BED" w14:textId="77777777" w:rsidR="002B26F0" w:rsidRDefault="00B800D4">
      <w:pPr>
        <w:ind w:left="-15" w:right="-6"/>
      </w:pPr>
      <w:r>
        <w:t>When principals f</w:t>
      </w:r>
      <w:r>
        <w:t>oster community and equity among staff members, increased commitment toward initiatives occurs. Initiatives are more successful when people feel connected and contribute toward an identified outcome. Principals who establish learning-centered climates mode</w:t>
      </w:r>
      <w:r>
        <w:t>l curiosity and vulnerability, signaling to others that they do not have all of the answers but are eager to learn. By inviting people to conversations, instead of allowing people to sit in the back, principals are rewarded by dynamic teams who learn toget</w:t>
      </w:r>
      <w:r>
        <w:t>her and create better ideas and efforts than no one individual could produce alone.</w:t>
      </w:r>
    </w:p>
    <w:p w14:paraId="5CB5236B" w14:textId="77777777" w:rsidR="002B26F0" w:rsidRDefault="00B800D4">
      <w:pPr>
        <w:ind w:left="-15" w:right="-6"/>
      </w:pPr>
      <w:r>
        <w:t xml:space="preserve">Processes that foster collective action are an important first step to improving student performance because individuals with different strengths and loyalties are </w:t>
      </w:r>
      <w:r>
        <w:t>united a</w:t>
      </w:r>
      <w:r>
        <w:t xml:space="preserve">round a shared purpose. Lasting change, however, requires that principals continually evaluate instructional quality to ensure teachers are supported with the latest research on literacy learning </w:t>
      </w:r>
    </w:p>
    <w:p w14:paraId="2C1CB549" w14:textId="77777777" w:rsidR="002B26F0" w:rsidRDefault="00B800D4">
      <w:pPr>
        <w:spacing w:after="80" w:line="295" w:lineRule="auto"/>
        <w:ind w:left="-5" w:right="27" w:hanging="10"/>
        <w:jc w:val="left"/>
      </w:pPr>
      <w:r>
        <w:rPr>
          <w:rFonts w:ascii="Calibri" w:eastAsia="Calibri" w:hAnsi="Calibri" w:cs="Calibri"/>
          <w:b/>
          <w:i/>
          <w:color w:val="4192A3"/>
          <w:sz w:val="24"/>
        </w:rPr>
        <w:t>Because variability in student needs, attributes, and inter</w:t>
      </w:r>
      <w:r>
        <w:rPr>
          <w:rFonts w:ascii="Calibri" w:eastAsia="Calibri" w:hAnsi="Calibri" w:cs="Calibri"/>
          <w:b/>
          <w:i/>
          <w:color w:val="4192A3"/>
          <w:sz w:val="24"/>
        </w:rPr>
        <w:t xml:space="preserve">ests exists, teachers must be supported to provide strong learning environments for every student. </w:t>
      </w:r>
    </w:p>
    <w:p w14:paraId="64637D32" w14:textId="77777777" w:rsidR="002B26F0" w:rsidRDefault="00B800D4">
      <w:pPr>
        <w:ind w:left="-15" w:right="-6" w:firstLine="0"/>
      </w:pPr>
      <w:r>
        <w:t>and knowledge of culturally and linguistically relevant curriculum. Data should inform ongoing conversations about shared definitions of literacy expectatio</w:t>
      </w:r>
      <w:r>
        <w:t>ns and student performance. These shared definitions become hallmarks of the school culture, deepening staff commitment to quality instruction through discussions and shared experiences.</w:t>
      </w:r>
    </w:p>
    <w:p w14:paraId="57C6D289" w14:textId="77777777" w:rsidR="002B26F0" w:rsidRDefault="00B800D4">
      <w:pPr>
        <w:ind w:left="-15" w:right="-6"/>
      </w:pPr>
      <w:r>
        <w:t>Principals’ ability to create a collaborative leadership structure is</w:t>
      </w:r>
      <w:r>
        <w:t xml:space="preserve"> crucial to empower all staff to sustain a school culture where learning is visible and valued at all levels. Effective principals articulate how student achievement is bolstered, rather than hindered, by the cultural and linguistic capital of the school c</w:t>
      </w:r>
      <w:r>
        <w:t>ommunity. As lead learners, principals are positioned to affirm this diversity and advocate for relevant curriculum, instruction, and assessment practices that lead to increased student outcomes.</w:t>
      </w:r>
    </w:p>
    <w:p w14:paraId="0187B6C7" w14:textId="77777777" w:rsidR="002B26F0" w:rsidRDefault="00B800D4">
      <w:pPr>
        <w:ind w:left="-15" w:right="-6"/>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3ADB1B40" wp14:editId="02B1306F">
                <wp:simplePos x="0" y="0"/>
                <wp:positionH relativeFrom="page">
                  <wp:posOffset>0</wp:posOffset>
                </wp:positionH>
                <wp:positionV relativeFrom="page">
                  <wp:posOffset>4002531</wp:posOffset>
                </wp:positionV>
                <wp:extent cx="2590800" cy="12700"/>
                <wp:effectExtent l="0" t="0" r="0" b="0"/>
                <wp:wrapSquare wrapText="bothSides"/>
                <wp:docPr id="9992" name="Group 9992"/>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216" name="Shape 216"/>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92" style="width:204pt;height:1pt;position:absolute;mso-position-horizontal-relative:page;mso-position-horizontal:absolute;margin-left:0pt;mso-position-vertical-relative:page;margin-top:315.16pt;" coordsize="25908,127">
                <v:shape id="Shape 216" style="position:absolute;width:25908;height:0;left:0;top:0;" coordsize="2590800,0" path="m0,0l2590800,0">
                  <v:stroke weight="1pt" endcap="flat" joinstyle="miter" miterlimit="10" on="true" color="#4192a3"/>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629BBF0E" wp14:editId="0BFD66CA">
                <wp:simplePos x="0" y="0"/>
                <wp:positionH relativeFrom="page">
                  <wp:posOffset>0</wp:posOffset>
                </wp:positionH>
                <wp:positionV relativeFrom="page">
                  <wp:posOffset>5691631</wp:posOffset>
                </wp:positionV>
                <wp:extent cx="2590800" cy="12700"/>
                <wp:effectExtent l="0" t="0" r="0" b="0"/>
                <wp:wrapSquare wrapText="bothSides"/>
                <wp:docPr id="9993" name="Group 9993"/>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217" name="Shape 217"/>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93" style="width:204pt;height:1pt;position:absolute;mso-position-horizontal-relative:page;mso-position-horizontal:absolute;margin-left:0pt;mso-position-vertical-relative:page;margin-top:448.16pt;" coordsize="25908,127">
                <v:shape id="Shape 217" style="position:absolute;width:25908;height:0;left:0;top:0;" coordsize="2590800,0" path="m0,0l2590800,0">
                  <v:stroke weight="1pt" endcap="flat" joinstyle="miter" miterlimit="10" on="true" color="#4192a3"/>
                  <v:fill on="false" color="#000000" opacity="0"/>
                </v:shape>
                <w10:wrap type="square"/>
              </v:group>
            </w:pict>
          </mc:Fallback>
        </mc:AlternateContent>
      </w:r>
      <w:r>
        <w:t>Although teachers employ numerous strategies throughout th</w:t>
      </w:r>
      <w:r>
        <w:t>eir teaching days, not all that is taught is necessarily learned. Because variability in student needs, attributes, and interests exists, teachers must be supported to provide strong learning environments for every student. The following sections detail th</w:t>
      </w:r>
      <w:r>
        <w:t>e application of three research-proven, high-yield influences that are essential components to a high-quality instructional program: challenge, clarity, and feedback.</w:t>
      </w:r>
    </w:p>
    <w:p w14:paraId="4E7B9E13" w14:textId="77777777" w:rsidR="002B26F0" w:rsidRDefault="00B800D4">
      <w:pPr>
        <w:spacing w:after="479"/>
        <w:ind w:left="-15" w:right="-6"/>
      </w:pPr>
      <w:r>
        <w:t>These influences are action oriented and universal to all ages and content areas. As lead</w:t>
      </w:r>
      <w:r>
        <w:t xml:space="preserve"> learners, principals’ engagement must be greater than simply monitoring for these elements when conducting learning walks is recommended. This works best when principals regularly self-reflect on their own leadership practices with teachers and “walk the </w:t>
      </w:r>
      <w:r>
        <w:t>talk.” Teachers, as well as students, appreciate being led by principals who understand how to stretch their thinking without causing fear or intimidation.</w:t>
      </w:r>
    </w:p>
    <w:p w14:paraId="776C1811" w14:textId="77777777" w:rsidR="002B26F0" w:rsidRDefault="00B800D4">
      <w:pPr>
        <w:pStyle w:val="Heading1"/>
        <w:ind w:left="-5"/>
      </w:pPr>
      <w:r>
        <w:t>Challenge</w:t>
      </w:r>
    </w:p>
    <w:p w14:paraId="08E42F54" w14:textId="77777777" w:rsidR="002B26F0" w:rsidRDefault="00B800D4">
      <w:pPr>
        <w:ind w:left="-15" w:right="-6" w:firstLine="0"/>
      </w:pPr>
      <w:r>
        <w:t>Keeping an eye on students’ cognitive engagement is crucial to learning such that students</w:t>
      </w:r>
      <w:r>
        <w:t xml:space="preserve"> are appropriately challenged. Learning is supposed to be challenging. When teachers do not plan instruction with appropriate rigor and interactive tasks, students may disengage or act out. Students neither have the stamina for, nor are they interested in,</w:t>
      </w:r>
      <w:r>
        <w:t xml:space="preserve"> </w:t>
      </w:r>
      <w:r>
        <w:lastRenderedPageBreak/>
        <w:t xml:space="preserve">lessons that are lecture oriented or involve a series of initiate-respond-evaluate questions that are posed and answered by the teacher. Rather, </w:t>
      </w:r>
    </w:p>
    <w:p w14:paraId="34F85367" w14:textId="77777777" w:rsidR="002B26F0" w:rsidRDefault="00B800D4">
      <w:pPr>
        <w:spacing w:after="80" w:line="295" w:lineRule="auto"/>
        <w:ind w:left="-5" w:right="27" w:hanging="10"/>
        <w:jc w:val="left"/>
      </w:pPr>
      <w:r>
        <w:rPr>
          <w:rFonts w:ascii="Calibri" w:eastAsia="Calibri" w:hAnsi="Calibri" w:cs="Calibri"/>
          <w:b/>
          <w:i/>
          <w:color w:val="4192A3"/>
          <w:sz w:val="24"/>
        </w:rPr>
        <w:t>When teachers provide students with activities that stretch their thinking, students see their own capacities</w:t>
      </w:r>
      <w:r>
        <w:rPr>
          <w:rFonts w:ascii="Calibri" w:eastAsia="Calibri" w:hAnsi="Calibri" w:cs="Calibri"/>
          <w:b/>
          <w:i/>
          <w:color w:val="4192A3"/>
          <w:sz w:val="24"/>
        </w:rPr>
        <w:t xml:space="preserve"> for learning and overcoming challenges develop.</w:t>
      </w:r>
    </w:p>
    <w:p w14:paraId="35A45E80" w14:textId="77777777" w:rsidR="002B26F0" w:rsidRDefault="00B800D4">
      <w:pPr>
        <w:ind w:left="-15" w:right="-6" w:firstLine="0"/>
      </w:pPr>
      <w:r>
        <w:t>students respond to instruction that is in the “Goldilocks” range: not too difficult and not too easy.</w:t>
      </w:r>
    </w:p>
    <w:p w14:paraId="7DCA244C" w14:textId="77777777" w:rsidR="002B26F0" w:rsidRDefault="00B800D4">
      <w:pPr>
        <w:ind w:left="-15" w:right="-6"/>
      </w:pPr>
      <w:r>
        <w:t xml:space="preserve">Content can be categorized by its complexity, which is important so that each day students are provided </w:t>
      </w:r>
      <w:r>
        <w:t>with a wide range of learning experiences in school. Students would feel defeated if teachers provided only difficult tasks to students; few have the ability to endure those conditions. Instead, teachers should plan activities that allow students to explor</w:t>
      </w:r>
      <w:r>
        <w:t>e new ideas and knowledge while reinforcing previously learned concepts. In addition to challenging activities, providing students with an array of cognitive demands builds their fluency, stamina, and strategic thinking throughout the school day.</w:t>
      </w:r>
    </w:p>
    <w:p w14:paraId="4EDF629B" w14:textId="77777777" w:rsidR="002B26F0" w:rsidRDefault="00B800D4">
      <w:pPr>
        <w:ind w:left="-15" w:right="-6"/>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135D10AD" wp14:editId="745586A6">
                <wp:simplePos x="0" y="0"/>
                <wp:positionH relativeFrom="page">
                  <wp:posOffset>0</wp:posOffset>
                </wp:positionH>
                <wp:positionV relativeFrom="page">
                  <wp:posOffset>2973831</wp:posOffset>
                </wp:positionV>
                <wp:extent cx="2590800" cy="12700"/>
                <wp:effectExtent l="0" t="0" r="0" b="0"/>
                <wp:wrapSquare wrapText="bothSides"/>
                <wp:docPr id="10348" name="Group 10348"/>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268" name="Shape 268"/>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48" style="width:204pt;height:1pt;position:absolute;mso-position-horizontal-relative:page;mso-position-horizontal:absolute;margin-left:0pt;mso-position-vertical-relative:page;margin-top:234.16pt;" coordsize="25908,127">
                <v:shape id="Shape 268" style="position:absolute;width:25908;height:0;left:0;top:0;" coordsize="2590800,0" path="m0,0l2590800,0">
                  <v:stroke weight="1pt" endcap="flat" joinstyle="miter" miterlimit="10" on="true" color="#4192a3"/>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101B8B4A" wp14:editId="0BBB4877">
                <wp:simplePos x="0" y="0"/>
                <wp:positionH relativeFrom="page">
                  <wp:posOffset>0</wp:posOffset>
                </wp:positionH>
                <wp:positionV relativeFrom="page">
                  <wp:posOffset>4662931</wp:posOffset>
                </wp:positionV>
                <wp:extent cx="2590800" cy="12700"/>
                <wp:effectExtent l="0" t="0" r="0" b="0"/>
                <wp:wrapSquare wrapText="bothSides"/>
                <wp:docPr id="10350" name="Group 10350"/>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269" name="Shape 269"/>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50" style="width:204pt;height:1pt;position:absolute;mso-position-horizontal-relative:page;mso-position-horizontal:absolute;margin-left:0pt;mso-position-vertical-relative:page;margin-top:367.16pt;" coordsize="25908,127">
                <v:shape id="Shape 269" style="position:absolute;width:25908;height:0;left:0;top:0;" coordsize="2590800,0" path="m0,0l2590800,0">
                  <v:stroke weight="1pt" endcap="flat" joinstyle="miter" miterlimit="10" on="true" color="#4192a3"/>
                  <v:fill on="false" color="#000000" opacity="0"/>
                </v:shape>
                <w10:wrap type="square"/>
              </v:group>
            </w:pict>
          </mc:Fallback>
        </mc:AlternateContent>
      </w:r>
      <w:r>
        <w:t>When te</w:t>
      </w:r>
      <w:r>
        <w:t>achers provide students with activities that stretch their thinking, students see their own capacities for learning and overcoming challenges develop. They activate prior knowledge, use resources to surpass difficulties, and solve their own problems. Empow</w:t>
      </w:r>
      <w:r>
        <w:t>ered, these students feel a sense of accomplishment and are willing to try new things.</w:t>
      </w:r>
    </w:p>
    <w:p w14:paraId="6AD6BCD5" w14:textId="77777777" w:rsidR="002B26F0" w:rsidRDefault="00B800D4">
      <w:pPr>
        <w:ind w:left="-15" w:right="-6"/>
      </w:pPr>
      <w:r>
        <w:t>However, in other classrooms, many students perceive they are failures when they experience a challenge and do not get it right the first time. Following a mistake, ofte</w:t>
      </w:r>
      <w:r>
        <w:t>n there may be an unwillingness to participate based upon a fear of not rising to a set standard. Perfectionists, and other students who usually excel, may choose to disengage in order to save themselves from failing.</w:t>
      </w:r>
    </w:p>
    <w:p w14:paraId="4B172021" w14:textId="77777777" w:rsidR="002B26F0" w:rsidRDefault="00B800D4">
      <w:pPr>
        <w:ind w:left="-15" w:right="-6"/>
      </w:pPr>
      <w:r>
        <w:t>Fostering resilience, then, is a key responsibility of both teachers and principals. Teaching is complicated and requires the support of principals who invest in teacher and student learning and well-being through conversations that uncover any necessary m</w:t>
      </w:r>
      <w:r>
        <w:t>aterial resources and emotional supports that are needed to meet ambitious learning goals. Teachers should identify and explicitly articulate the incremental steps that will lead to overcoming a challenge.</w:t>
      </w:r>
    </w:p>
    <w:p w14:paraId="5138696E" w14:textId="77777777" w:rsidR="002B26F0" w:rsidRDefault="00B800D4">
      <w:pPr>
        <w:ind w:left="-15" w:right="-6"/>
      </w:pPr>
      <w:r>
        <w:t xml:space="preserve">When principals enter classrooms, they should see </w:t>
      </w:r>
      <w:r>
        <w:t>and hear students in small groups, working purposefully and collaboratively to solve problems or negotiating the meaning of a text. Precise language and carefully crafted supports build resiliency and clearly communicate learning expectations to all levels</w:t>
      </w:r>
      <w:r>
        <w:t xml:space="preserve"> of learners.</w:t>
      </w:r>
    </w:p>
    <w:p w14:paraId="7C3179D3" w14:textId="77777777" w:rsidR="002B26F0" w:rsidRDefault="00B800D4">
      <w:pPr>
        <w:spacing w:after="80" w:line="295" w:lineRule="auto"/>
        <w:ind w:left="-5" w:right="27" w:hanging="10"/>
        <w:jc w:val="left"/>
      </w:pPr>
      <w:r>
        <w:rPr>
          <w:rFonts w:ascii="Calibri" w:eastAsia="Calibri" w:hAnsi="Calibri" w:cs="Calibri"/>
          <w:b/>
          <w:i/>
          <w:color w:val="4192A3"/>
          <w:sz w:val="24"/>
        </w:rPr>
        <w:t xml:space="preserve">In learning-centered classrooms, teachers make learning the priority and view the activity as a means to an end, instead of an end in itself. </w:t>
      </w:r>
    </w:p>
    <w:p w14:paraId="111B7DD4" w14:textId="77777777" w:rsidR="002B26F0" w:rsidRDefault="00B800D4">
      <w:pPr>
        <w:pStyle w:val="Heading1"/>
        <w:ind w:left="-5"/>
      </w:pPr>
      <w:r>
        <w:t>Clarity</w:t>
      </w:r>
    </w:p>
    <w:p w14:paraId="66B6F053" w14:textId="77777777" w:rsidR="002B26F0" w:rsidRDefault="00B800D4">
      <w:pPr>
        <w:ind w:left="-15" w:right="-6" w:firstLine="0"/>
      </w:pPr>
      <w:r>
        <w:t>When teachers explicitly tell students what they are supposed to learn and why they are lea</w:t>
      </w:r>
      <w:r>
        <w:t>rning it, students are more likely to become attached to a learning goal and engage meaningfully in class activities and discussions. Clarity is achieved when students are able to articulate the knowledge they are acquiring or skills they are practicing du</w:t>
      </w:r>
      <w:r>
        <w:t>ring a given period of time. Relevance occurs when students are also able to connect content to a larger purpose that makes sense in their day-to-day lives or how the learning might be useful in the future.</w:t>
      </w:r>
    </w:p>
    <w:p w14:paraId="132E96D8" w14:textId="77777777" w:rsidR="002B26F0" w:rsidRDefault="00B800D4">
      <w:pPr>
        <w:ind w:left="-15" w:right="-6"/>
      </w:pPr>
      <w:r>
        <w:t>Learning is not the same as work. Work implies fi</w:t>
      </w:r>
      <w:r>
        <w:t>nishing a task, essentially doing some work task that may or may not include conscious attention to established learning standards. Work feels like you are doing something for someone else, and the focus centers on completing the work and pleasing the supe</w:t>
      </w:r>
      <w:r>
        <w:t>rior.</w:t>
      </w:r>
    </w:p>
    <w:p w14:paraId="7D5D8527" w14:textId="77777777" w:rsidR="002B26F0" w:rsidRDefault="00B800D4">
      <w:pPr>
        <w:ind w:left="-15" w:right="-6"/>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2AD7A1A6" wp14:editId="2D611B6C">
                <wp:simplePos x="0" y="0"/>
                <wp:positionH relativeFrom="page">
                  <wp:posOffset>0</wp:posOffset>
                </wp:positionH>
                <wp:positionV relativeFrom="page">
                  <wp:posOffset>5681471</wp:posOffset>
                </wp:positionV>
                <wp:extent cx="2590800" cy="12700"/>
                <wp:effectExtent l="0" t="0" r="0" b="0"/>
                <wp:wrapSquare wrapText="bothSides"/>
                <wp:docPr id="9940" name="Group 9940"/>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323" name="Shape 323"/>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40" style="width:204pt;height:1pt;position:absolute;mso-position-horizontal-relative:page;mso-position-horizontal:absolute;margin-left:0pt;mso-position-vertical-relative:page;margin-top:447.36pt;" coordsize="25908,127">
                <v:shape id="Shape 323" style="position:absolute;width:25908;height:0;left:0;top:0;" coordsize="2590800,0" path="m0,0l2590800,0">
                  <v:stroke weight="1pt" endcap="flat" joinstyle="miter" miterlimit="10" on="true" color="#4192a3"/>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0165C7F8" wp14:editId="38B51E61">
                <wp:simplePos x="0" y="0"/>
                <wp:positionH relativeFrom="page">
                  <wp:posOffset>0</wp:posOffset>
                </wp:positionH>
                <wp:positionV relativeFrom="page">
                  <wp:posOffset>7141971</wp:posOffset>
                </wp:positionV>
                <wp:extent cx="2590800" cy="12700"/>
                <wp:effectExtent l="0" t="0" r="0" b="0"/>
                <wp:wrapSquare wrapText="bothSides"/>
                <wp:docPr id="9941" name="Group 9941"/>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324" name="Shape 324"/>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41" style="width:204pt;height:1pt;position:absolute;mso-position-horizontal-relative:page;mso-position-horizontal:absolute;margin-left:0pt;mso-position-vertical-relative:page;margin-top:562.36pt;" coordsize="25908,127">
                <v:shape id="Shape 324" style="position:absolute;width:25908;height:0;left:0;top:0;" coordsize="2590800,0" path="m0,0l2590800,0">
                  <v:stroke weight="1pt" endcap="flat" joinstyle="miter" miterlimit="10" on="true" color="#4192a3"/>
                  <v:fill on="false" color="#000000" opacity="0"/>
                </v:shape>
                <w10:wrap type="square"/>
              </v:group>
            </w:pict>
          </mc:Fallback>
        </mc:AlternateContent>
      </w:r>
      <w:r>
        <w:t>Although completing tasks is necessary, being intentional with the language used when providing instruction that might focus students on task completion instead of learning targets is important. Without careful consideration to what students should</w:t>
      </w:r>
      <w:r>
        <w:t xml:space="preserve"> understand by the end of the period, teachers may compromise students’ comprehension of desired skills and concepts. In work-centered classrooms, teachers are often concerned with monitoring the time on task so that assignments are completed.</w:t>
      </w:r>
    </w:p>
    <w:p w14:paraId="07CA1B36" w14:textId="77777777" w:rsidR="002B26F0" w:rsidRDefault="00B800D4">
      <w:pPr>
        <w:ind w:left="-15" w:right="-6"/>
      </w:pPr>
      <w:r>
        <w:t>In learning-</w:t>
      </w:r>
      <w:r>
        <w:t xml:space="preserve">centered classrooms, teachers make learning the priority and view the activity as a means to an end, instead of an end in itself. When a focus on learning exists, less rigidity to assignments occurs because teachers are dedicated to ensuring that students </w:t>
      </w:r>
      <w:r>
        <w:t>meet learning goals and provide differentiated instruction that meets students where they are.</w:t>
      </w:r>
    </w:p>
    <w:p w14:paraId="6F82ABC6" w14:textId="77777777" w:rsidR="002B26F0" w:rsidRDefault="00B800D4">
      <w:pPr>
        <w:ind w:left="-15" w:right="-6"/>
      </w:pPr>
      <w:r>
        <w:t xml:space="preserve">In these classrooms, students are afforded more freedom and choice to demonstrate their knowledge and proficiency of skills. Instead of judging performance of a </w:t>
      </w:r>
      <w:r>
        <w:t>task, teachers in learning-centered classrooms provide descriptive feedback that tells students how they are doing and the purpose for learning and that guides students to self-assess their levels of understanding.</w:t>
      </w:r>
    </w:p>
    <w:p w14:paraId="0304BDE0" w14:textId="77777777" w:rsidR="002B26F0" w:rsidRDefault="00B800D4">
      <w:pPr>
        <w:ind w:left="-15" w:right="-6"/>
      </w:pPr>
      <w:r>
        <w:t>Clearly communicating the expectations of</w:t>
      </w:r>
      <w:r>
        <w:t xml:space="preserve"> learning to students begins with planning. Working in teams, teachers might engage in discussions of a particular grade-level standard to jointly determine the big picture of the standard and what is </w:t>
      </w:r>
    </w:p>
    <w:p w14:paraId="67F4E010" w14:textId="77777777" w:rsidR="002B26F0" w:rsidRDefault="00B800D4">
      <w:pPr>
        <w:spacing w:after="80" w:line="295" w:lineRule="auto"/>
        <w:ind w:left="-5" w:right="27" w:hanging="10"/>
        <w:jc w:val="left"/>
      </w:pPr>
      <w:r>
        <w:rPr>
          <w:rFonts w:ascii="Calibri" w:eastAsia="Calibri" w:hAnsi="Calibri" w:cs="Calibri"/>
          <w:b/>
          <w:i/>
          <w:color w:val="4192A3"/>
          <w:sz w:val="24"/>
        </w:rPr>
        <w:t>Success criteria explain the evi dence students must d</w:t>
      </w:r>
      <w:r>
        <w:rPr>
          <w:rFonts w:ascii="Calibri" w:eastAsia="Calibri" w:hAnsi="Calibri" w:cs="Calibri"/>
          <w:b/>
          <w:i/>
          <w:color w:val="4192A3"/>
          <w:sz w:val="24"/>
        </w:rPr>
        <w:t xml:space="preserve">emonstrate to show they have achieved the period’s learning intention. </w:t>
      </w:r>
    </w:p>
    <w:p w14:paraId="3844ADAB" w14:textId="77777777" w:rsidR="002B26F0" w:rsidRDefault="00B800D4">
      <w:pPr>
        <w:ind w:left="-15" w:right="-6" w:firstLine="0"/>
      </w:pPr>
      <w:r>
        <w:t>being asked of students. By identifying the key nouns and verbs of a standard, coupled with an understanding of students’ prior knowledge, teachers deepen their understanding of the st</w:t>
      </w:r>
      <w:r>
        <w:t>andard.</w:t>
      </w:r>
    </w:p>
    <w:p w14:paraId="3DC73A29" w14:textId="77777777" w:rsidR="002B26F0" w:rsidRDefault="00B800D4">
      <w:pPr>
        <w:ind w:left="-15" w:right="-6"/>
      </w:pPr>
      <w:r>
        <w:t>Teachers are positioned to formulate an instructional plan that includes focused and guided instruction and opportunities for students to participate in collaborative discussions and independent reflections over a designated number of class periods</w:t>
      </w:r>
      <w:r>
        <w:t>. When teachers view instruction as connected steps toward a greater end, they are able to craft specific learning intentions that provide students with the necessary clarity to successfully reach the big picture of the grade-level standard.</w:t>
      </w:r>
    </w:p>
    <w:p w14:paraId="1F0F03D9" w14:textId="77777777" w:rsidR="002B26F0" w:rsidRDefault="00B800D4">
      <w:pPr>
        <w:ind w:left="-15" w:right="-6"/>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175B4C4E" wp14:editId="248AFBD8">
                <wp:simplePos x="0" y="0"/>
                <wp:positionH relativeFrom="page">
                  <wp:posOffset>0</wp:posOffset>
                </wp:positionH>
                <wp:positionV relativeFrom="page">
                  <wp:posOffset>3592321</wp:posOffset>
                </wp:positionV>
                <wp:extent cx="2590800" cy="12700"/>
                <wp:effectExtent l="0" t="0" r="0" b="0"/>
                <wp:wrapSquare wrapText="bothSides"/>
                <wp:docPr id="10160" name="Group 10160"/>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374" name="Shape 374"/>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60" style="width:204pt;height:1pt;position:absolute;mso-position-horizontal-relative:page;mso-position-horizontal:absolute;margin-left:0pt;mso-position-vertical-relative:page;margin-top:282.86pt;" coordsize="25908,127">
                <v:shape id="Shape 374" style="position:absolute;width:25908;height:0;left:0;top:0;" coordsize="2590800,0" path="m0,0l2590800,0">
                  <v:stroke weight="1pt" endcap="flat" joinstyle="miter" miterlimit="10" on="true" color="#4192a3"/>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02EC4718" wp14:editId="3D700AFB">
                <wp:simplePos x="0" y="0"/>
                <wp:positionH relativeFrom="page">
                  <wp:posOffset>0</wp:posOffset>
                </wp:positionH>
                <wp:positionV relativeFrom="page">
                  <wp:posOffset>4824221</wp:posOffset>
                </wp:positionV>
                <wp:extent cx="2590800" cy="12700"/>
                <wp:effectExtent l="0" t="0" r="0" b="0"/>
                <wp:wrapSquare wrapText="bothSides"/>
                <wp:docPr id="10163" name="Group 10163"/>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375" name="Shape 375"/>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63" style="width:204pt;height:1pt;position:absolute;mso-position-horizontal-relative:page;mso-position-horizontal:absolute;margin-left:0pt;mso-position-vertical-relative:page;margin-top:379.86pt;" coordsize="25908,127">
                <v:shape id="Shape 375" style="position:absolute;width:25908;height:0;left:0;top:0;" coordsize="2590800,0" path="m0,0l2590800,0">
                  <v:stroke weight="1pt" endcap="flat" joinstyle="miter" miterlimit="10" on="true" color="#4192a3"/>
                  <v:fill on="false" color="#000000" opacity="0"/>
                </v:shape>
                <w10:wrap type="square"/>
              </v:group>
            </w:pict>
          </mc:Fallback>
        </mc:AlternateContent>
      </w:r>
      <w:r>
        <w:t>Learning int</w:t>
      </w:r>
      <w:r>
        <w:t>entions may be called goals, aims, outcomes, or objectives, but they mean the same thing in this context: They specify what students are supposed to learn and are often paired with success criteria. Success criteria explain the evidence students must demon</w:t>
      </w:r>
      <w:r>
        <w:t>strate to show they have achieved the period’s learning intention. Teachers share success criteria with students by providing exemplars and checklists or by modeling the elements of a quality product.</w:t>
      </w:r>
    </w:p>
    <w:p w14:paraId="1E136437" w14:textId="77777777" w:rsidR="002B26F0" w:rsidRDefault="00B800D4">
      <w:pPr>
        <w:ind w:left="-15" w:right="-6"/>
      </w:pPr>
      <w:r>
        <w:t xml:space="preserve">Success criteria may also be described through the use </w:t>
      </w:r>
      <w:r>
        <w:t xml:space="preserve">of “I can” statements such that students gauge their own progress throughout a lesson. Learning intentions and success criteria provide students with information about their learning that is concrete, accessible, and actionable. When students are provided </w:t>
      </w:r>
      <w:r>
        <w:t>with a “where to next” direction in the form of success criteria, they are more likely to take ownership of their learning and seek additional challenges.</w:t>
      </w:r>
    </w:p>
    <w:p w14:paraId="68F85749" w14:textId="77777777" w:rsidR="002B26F0" w:rsidRDefault="00B800D4">
      <w:pPr>
        <w:ind w:left="-15" w:right="-6"/>
      </w:pPr>
      <w:r>
        <w:t>Learning walks are one of many opportunities principals can use to look for evidence of challenging a</w:t>
      </w:r>
      <w:r>
        <w:t xml:space="preserve">ctivities and the requisite explanations and supports that accompany them. Principals who are lead learners not only celebrate overcoming challenges but also demonstrate that making mistakes is part of the learning process. Effective principals understand </w:t>
      </w:r>
      <w:r>
        <w:t>that maintaining a learning-centered environment is an ongoing pursuit, as is clearly communicating expectations. School systems work well when symmetry among challenging content, clarity of expectations, and a culture that embraces feedback exists.</w:t>
      </w:r>
    </w:p>
    <w:p w14:paraId="1A398C66" w14:textId="77777777" w:rsidR="002B26F0" w:rsidRDefault="00B800D4">
      <w:pPr>
        <w:spacing w:after="80" w:line="295" w:lineRule="auto"/>
        <w:ind w:left="-5" w:right="27" w:hanging="10"/>
        <w:jc w:val="left"/>
      </w:pPr>
      <w:r>
        <w:rPr>
          <w:rFonts w:ascii="Calibri" w:eastAsia="Calibri" w:hAnsi="Calibri" w:cs="Calibri"/>
          <w:b/>
          <w:i/>
          <w:color w:val="4192A3"/>
          <w:sz w:val="24"/>
        </w:rPr>
        <w:t>When s</w:t>
      </w:r>
      <w:r>
        <w:rPr>
          <w:rFonts w:ascii="Calibri" w:eastAsia="Calibri" w:hAnsi="Calibri" w:cs="Calibri"/>
          <w:b/>
          <w:i/>
          <w:color w:val="4192A3"/>
          <w:sz w:val="24"/>
        </w:rPr>
        <w:t xml:space="preserve">tudents are engaged in challenging tasks, they are more receptive to feedback because that information is needed for them to continue learning. </w:t>
      </w:r>
    </w:p>
    <w:p w14:paraId="2CCBE8B7" w14:textId="77777777" w:rsidR="002B26F0" w:rsidRDefault="00B800D4">
      <w:pPr>
        <w:pStyle w:val="Heading1"/>
        <w:ind w:left="-5"/>
      </w:pPr>
      <w:r>
        <w:t>Feedback</w:t>
      </w:r>
    </w:p>
    <w:p w14:paraId="25AB8F25" w14:textId="77777777" w:rsidR="002B26F0" w:rsidRDefault="00B800D4">
      <w:pPr>
        <w:ind w:left="-15" w:right="-6" w:firstLine="0"/>
      </w:pPr>
      <w:r>
        <w:t>A culture of feedback can be designed when principals intentionally frame learning opportunities for a</w:t>
      </w:r>
      <w:r>
        <w:t>ll members of the school community, including the principal’s own actions. Feedback-oriented cultures, then, are not limited to transactions in classrooms; instead, public processes are established that invite commentary about all aspects of school life th</w:t>
      </w:r>
      <w:r>
        <w:t>at include, but extend beyond, teaching and learning. Lead learner principals take this responsibility seriously by sincerely and regularly soliciting input that is shared and acted upon.</w:t>
      </w:r>
    </w:p>
    <w:p w14:paraId="419F500A" w14:textId="77777777" w:rsidR="002B26F0" w:rsidRDefault="00B800D4">
      <w:pPr>
        <w:ind w:left="-15" w:right="-6"/>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E621FEC" wp14:editId="656F57F4">
                <wp:simplePos x="0" y="0"/>
                <wp:positionH relativeFrom="page">
                  <wp:posOffset>0</wp:posOffset>
                </wp:positionH>
                <wp:positionV relativeFrom="page">
                  <wp:posOffset>7660131</wp:posOffset>
                </wp:positionV>
                <wp:extent cx="2590800" cy="12700"/>
                <wp:effectExtent l="0" t="0" r="0" b="0"/>
                <wp:wrapSquare wrapText="bothSides"/>
                <wp:docPr id="10431" name="Group 10431"/>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427" name="Shape 427"/>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31" style="width:204pt;height:1pt;position:absolute;mso-position-horizontal-relative:page;mso-position-horizontal:absolute;margin-left:0pt;mso-position-vertical-relative:page;margin-top:603.16pt;" coordsize="25908,127">
                <v:shape id="Shape 427" style="position:absolute;width:25908;height:0;left:0;top:0;" coordsize="2590800,0" path="m0,0l2590800,0">
                  <v:stroke weight="1pt" endcap="flat" joinstyle="miter" miterlimit="10" on="true" color="#4192a3"/>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7B8E26D2" wp14:editId="177437CF">
                <wp:simplePos x="0" y="0"/>
                <wp:positionH relativeFrom="page">
                  <wp:posOffset>0</wp:posOffset>
                </wp:positionH>
                <wp:positionV relativeFrom="page">
                  <wp:posOffset>9120631</wp:posOffset>
                </wp:positionV>
                <wp:extent cx="2590800" cy="12700"/>
                <wp:effectExtent l="0" t="0" r="0" b="0"/>
                <wp:wrapSquare wrapText="bothSides"/>
                <wp:docPr id="10432" name="Group 10432"/>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428" name="Shape 428"/>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32" style="width:204pt;height:1pt;position:absolute;mso-position-horizontal-relative:page;mso-position-horizontal:absolute;margin-left:0pt;mso-position-vertical-relative:page;margin-top:718.16pt;" coordsize="25908,127">
                <v:shape id="Shape 428" style="position:absolute;width:25908;height:0;left:0;top:0;" coordsize="2590800,0" path="m0,0l2590800,0">
                  <v:stroke weight="1pt" endcap="flat" joinstyle="miter" miterlimit="10" on="true" color="#4192a3"/>
                  <v:fill on="false" color="#000000" opacity="0"/>
                </v:shape>
                <w10:wrap type="square"/>
              </v:group>
            </w:pict>
          </mc:Fallback>
        </mc:AlternateContent>
      </w:r>
      <w:r>
        <w:t>Quality of instruction should be of great concern to principals, a</w:t>
      </w:r>
      <w:r>
        <w:t>s they are charged with overseeing all programs on their school campuses. Although analyzing summative assessment data is one way of evaluating program effectiveness, evaluation works best when a system for collecting formative evidence of student learning</w:t>
      </w:r>
      <w:r>
        <w:t xml:space="preserve"> is in place. Instead of viewing feedback as one-sided information that tells students of their progress or performance, principals and teachers should use the same information provided to students and regard it as feedback to themselves that indicates the</w:t>
      </w:r>
      <w:r>
        <w:t xml:space="preserve"> learning that stuck and which concepts need additional attention.</w:t>
      </w:r>
    </w:p>
    <w:p w14:paraId="17CE620F" w14:textId="77777777" w:rsidR="002B26F0" w:rsidRDefault="00B800D4">
      <w:pPr>
        <w:ind w:left="-15" w:right="-6"/>
      </w:pPr>
      <w:r>
        <w:t>Praise does not provide quality feedback. Comments at the self-level such as “good job” and “you got it” are evaluative and do not tell students what was done well and what needs to be done next. Teachers who use unlabeled praise extensively run the risk o</w:t>
      </w:r>
      <w:r>
        <w:t>f discouraging students’ freedom of expression, create dependency on the teacher for affirmation, and train students to evaluate their worth on the basis of their ability to please others. Praising students is not forbidden; rather, educators should be min</w:t>
      </w:r>
      <w:r>
        <w:t>dful not to mix praise with feedback about performance.</w:t>
      </w:r>
    </w:p>
    <w:p w14:paraId="6394856E" w14:textId="77777777" w:rsidR="002B26F0" w:rsidRDefault="00B800D4">
      <w:pPr>
        <w:ind w:left="-15" w:right="-6"/>
      </w:pPr>
      <w:r>
        <w:t>Feedback about performance should be descriptive, specific, and informative. Feedback that centers on known concepts is meaningless; students’ receiving feedback that entices them to move toward the n</w:t>
      </w:r>
      <w:r>
        <w:t>ext level in their learning is more useful. When students are engaged in challenging tasks, they are more receptive to feedback because that information is needed for them to continue learning.</w:t>
      </w:r>
    </w:p>
    <w:p w14:paraId="53CFBEB4" w14:textId="77777777" w:rsidR="002B26F0" w:rsidRDefault="00B800D4">
      <w:pPr>
        <w:ind w:left="-15" w:right="-6"/>
      </w:pPr>
      <w:r>
        <w:t>There are three levels of performance-based feedback that educ</w:t>
      </w:r>
      <w:r>
        <w:t xml:space="preserve">ators should use with learners of all ages: task, process, and self-regulation feedback. Although providing feedback at the task and process levels is effective, learning occurs more deeply when feedback is provided at the self-regulation level. </w:t>
      </w:r>
    </w:p>
    <w:p w14:paraId="63D3CEE3" w14:textId="77777777" w:rsidR="002B26F0" w:rsidRDefault="00B800D4">
      <w:pPr>
        <w:spacing w:after="80" w:line="295" w:lineRule="auto"/>
        <w:ind w:left="-5" w:right="27" w:hanging="10"/>
        <w:jc w:val="left"/>
      </w:pPr>
      <w:r>
        <w:rPr>
          <w:rFonts w:ascii="Calibri" w:eastAsia="Calibri" w:hAnsi="Calibri" w:cs="Calibri"/>
          <w:b/>
          <w:i/>
          <w:color w:val="4192A3"/>
          <w:sz w:val="24"/>
        </w:rPr>
        <w:t xml:space="preserve">Principals who  estab lish learning-centered climates do so by modeling inquisitive ness and vulnerability. </w:t>
      </w:r>
    </w:p>
    <w:p w14:paraId="4FB4CFF4" w14:textId="77777777" w:rsidR="002B26F0" w:rsidRDefault="00B800D4">
      <w:pPr>
        <w:ind w:left="-15" w:right="-6"/>
      </w:pPr>
      <w:r>
        <w:t>This occurs when teachers support students by prompting them to think about other ways to make sense of the issue at hand. A second-grade English l</w:t>
      </w:r>
      <w:r>
        <w:t xml:space="preserve">earner who is struggling to understand the term </w:t>
      </w:r>
      <w:r>
        <w:rPr>
          <w:i/>
        </w:rPr>
        <w:t>erosion</w:t>
      </w:r>
      <w:r>
        <w:t xml:space="preserve"> might be prompted to think about a previous science activity when wind or water caused soil to be transported from one location to another. Reflective prompts, including directing students to consider</w:t>
      </w:r>
      <w:r>
        <w:t xml:space="preserve"> their own background knowledge, as well as other forms of scaffolded instruction, enable students to discover and evaluate their own ideas in relation to the challenge at hand. Students who engage in metacognitive processes learn to regulate themselves an</w:t>
      </w:r>
      <w:r>
        <w:t>d develop personal agency.</w:t>
      </w:r>
    </w:p>
    <w:p w14:paraId="669A9649" w14:textId="77777777" w:rsidR="002B26F0" w:rsidRDefault="00B800D4">
      <w:pPr>
        <w:spacing w:after="478"/>
        <w:ind w:left="-15" w:right="-6"/>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608DBADE" wp14:editId="3846B91B">
                <wp:simplePos x="0" y="0"/>
                <wp:positionH relativeFrom="page">
                  <wp:posOffset>0</wp:posOffset>
                </wp:positionH>
                <wp:positionV relativeFrom="page">
                  <wp:posOffset>7726171</wp:posOffset>
                </wp:positionV>
                <wp:extent cx="2590800" cy="12700"/>
                <wp:effectExtent l="0" t="0" r="0" b="0"/>
                <wp:wrapSquare wrapText="bothSides"/>
                <wp:docPr id="11150" name="Group 11150"/>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481" name="Shape 481"/>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50" style="width:204pt;height:1pt;position:absolute;mso-position-horizontal-relative:page;mso-position-horizontal:absolute;margin-left:0pt;mso-position-vertical-relative:page;margin-top:608.36pt;" coordsize="25908,127">
                <v:shape id="Shape 481" style="position:absolute;width:25908;height:0;left:0;top:0;" coordsize="2590800,0" path="m0,0l2590800,0">
                  <v:stroke weight="1pt" endcap="flat" joinstyle="miter" miterlimit="10" on="true" color="#4192a3"/>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14:anchorId="0C380E37" wp14:editId="5D85F971">
                <wp:simplePos x="0" y="0"/>
                <wp:positionH relativeFrom="page">
                  <wp:posOffset>0</wp:posOffset>
                </wp:positionH>
                <wp:positionV relativeFrom="page">
                  <wp:posOffset>8958071</wp:posOffset>
                </wp:positionV>
                <wp:extent cx="2590800" cy="12700"/>
                <wp:effectExtent l="0" t="0" r="0" b="0"/>
                <wp:wrapSquare wrapText="bothSides"/>
                <wp:docPr id="11151" name="Group 11151"/>
                <wp:cNvGraphicFramePr/>
                <a:graphic xmlns:a="http://schemas.openxmlformats.org/drawingml/2006/main">
                  <a:graphicData uri="http://schemas.microsoft.com/office/word/2010/wordprocessingGroup">
                    <wpg:wgp>
                      <wpg:cNvGrpSpPr/>
                      <wpg:grpSpPr>
                        <a:xfrm>
                          <a:off x="0" y="0"/>
                          <a:ext cx="2590800" cy="12700"/>
                          <a:chOff x="0" y="0"/>
                          <a:chExt cx="2590800" cy="12700"/>
                        </a:xfrm>
                      </wpg:grpSpPr>
                      <wps:wsp>
                        <wps:cNvPr id="482" name="Shape 482"/>
                        <wps:cNvSpPr/>
                        <wps:spPr>
                          <a:xfrm>
                            <a:off x="0" y="0"/>
                            <a:ext cx="2590800" cy="0"/>
                          </a:xfrm>
                          <a:custGeom>
                            <a:avLst/>
                            <a:gdLst/>
                            <a:ahLst/>
                            <a:cxnLst/>
                            <a:rect l="0" t="0" r="0" b="0"/>
                            <a:pathLst>
                              <a:path w="2590800">
                                <a:moveTo>
                                  <a:pt x="0" y="0"/>
                                </a:moveTo>
                                <a:lnTo>
                                  <a:pt x="2590800" y="0"/>
                                </a:lnTo>
                              </a:path>
                            </a:pathLst>
                          </a:custGeom>
                          <a:ln w="12700" cap="flat">
                            <a:miter lim="127000"/>
                          </a:ln>
                        </wps:spPr>
                        <wps:style>
                          <a:lnRef idx="1">
                            <a:srgbClr val="4192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51" style="width:204pt;height:1pt;position:absolute;mso-position-horizontal-relative:page;mso-position-horizontal:absolute;margin-left:0pt;mso-position-vertical-relative:page;margin-top:705.36pt;" coordsize="25908,127">
                <v:shape id="Shape 482" style="position:absolute;width:25908;height:0;left:0;top:0;" coordsize="2590800,0" path="m0,0l2590800,0">
                  <v:stroke weight="1pt" endcap="flat" joinstyle="miter" miterlimit="10" on="true" color="#4192a3"/>
                  <v:fill on="false" color="#000000" opacity="0"/>
                </v:shape>
                <w10:wrap type="square"/>
              </v:group>
            </w:pict>
          </mc:Fallback>
        </mc:AlternateContent>
      </w:r>
      <w:r>
        <w:t>Students who act on task, process, and self-regulation feedback learn strategies to track their own progress and are able to identify gaps between their current level of understanding and what needs to be learned next. Students</w:t>
      </w:r>
      <w:r>
        <w:t xml:space="preserve"> who operate at this level do not rely on their teachers to tell them when a concept has been learned; instead, they seek out feedback from peers and teachers. A greater sense of self-efficacy emerges when students have confidence in their own capabilities</w:t>
      </w:r>
      <w:r>
        <w:t xml:space="preserve"> and capacities. They are motivated by the success that they experience, which stems from educators’ intentional planning of challenging content, clarity of learning expectations, and a culture of feedback.</w:t>
      </w:r>
    </w:p>
    <w:p w14:paraId="538455C5" w14:textId="77777777" w:rsidR="002B26F0" w:rsidRDefault="00B800D4">
      <w:pPr>
        <w:pStyle w:val="Heading1"/>
        <w:ind w:left="-5"/>
      </w:pPr>
      <w:r>
        <w:t xml:space="preserve">Principals as Learning Leaders </w:t>
      </w:r>
    </w:p>
    <w:p w14:paraId="16DB4BF2" w14:textId="77777777" w:rsidR="002B26F0" w:rsidRDefault="00B800D4">
      <w:pPr>
        <w:ind w:left="-15" w:right="-6" w:firstLine="0"/>
      </w:pPr>
      <w:r>
        <w:t>Across the United</w:t>
      </w:r>
      <w:r>
        <w:t xml:space="preserve"> States, too many students lack self-efficacy and are disengaged in their classrooms. In particular, students of color as well as those from marginalized populations suffer when educators fail to connect with them as individuals and engage them in meaningf</w:t>
      </w:r>
      <w:r>
        <w:t xml:space="preserve">ul learning opportunities at school. As such, an academic divide persists in U.S. society. Instead of perpetuating cycles of inequality, school principals are positioned to take action by flattening the hierarchical structure that is typically inherent in </w:t>
      </w:r>
      <w:r>
        <w:t>schools. By doing so, principals signal that they are also learners and establish a deeper sense of community by promoting equity within the staff.</w:t>
      </w:r>
    </w:p>
    <w:p w14:paraId="75FD5389" w14:textId="77777777" w:rsidR="002B26F0" w:rsidRDefault="00B800D4">
      <w:pPr>
        <w:ind w:left="-15" w:right="-6"/>
      </w:pPr>
      <w:r>
        <w:t>Schools need collaborative leadership. Principals who establish learning-centered climates do so by modeling</w:t>
      </w:r>
      <w:r>
        <w:t xml:space="preserve"> inquisitiveness and vulnerability. They acknowledge they do not have all of the answers and signal to others that their voices and participation are valued. When dynamic teams are formed around </w:t>
      </w:r>
    </w:p>
    <w:p w14:paraId="127A99B2" w14:textId="77777777" w:rsidR="002B26F0" w:rsidRDefault="002B26F0">
      <w:pPr>
        <w:sectPr w:rsidR="002B26F0">
          <w:footerReference w:type="even" r:id="rId15"/>
          <w:footerReference w:type="default" r:id="rId16"/>
          <w:footerReference w:type="first" r:id="rId17"/>
          <w:pgSz w:w="12240" w:h="15840"/>
          <w:pgMar w:top="960" w:right="951" w:bottom="1410" w:left="960" w:header="720" w:footer="684" w:gutter="0"/>
          <w:cols w:num="2" w:space="720" w:equalWidth="0">
            <w:col w:w="2711" w:space="1120"/>
            <w:col w:w="6498"/>
          </w:cols>
          <w:titlePg/>
        </w:sectPr>
      </w:pPr>
    </w:p>
    <w:p w14:paraId="0466FCF0" w14:textId="77777777" w:rsidR="002B26F0" w:rsidRDefault="00B800D4">
      <w:pPr>
        <w:ind w:left="3360" w:right="-6" w:firstLine="0"/>
      </w:pPr>
      <w:r>
        <w:t>a shared purpose, initiatives are more likely to be successful because people feel connected and contribute toward an identified outcome.</w:t>
      </w:r>
    </w:p>
    <w:p w14:paraId="7E022A4C" w14:textId="77777777" w:rsidR="002B26F0" w:rsidRDefault="00B800D4">
      <w:pPr>
        <w:spacing w:after="731"/>
        <w:ind w:left="3360" w:right="-6"/>
      </w:pPr>
      <w:r>
        <w:t>Teachers use many strategies to educate students, and some stra</w:t>
      </w:r>
      <w:r>
        <w:t>tegies are more effective than others. Paying attention to those that truly matter is important: the high-yield influences that advance every student’s learning, not just those who were born into fortunate circumstances. Principals are the lead learners an</w:t>
      </w:r>
      <w:r>
        <w:t>d chief architects of culture and instructional programs at their schools. Principals must do more than monitor instruction—they must walk the talk by modeling challenge, clarity, and feedback at all levels. These influences, coupled with a commitment to c</w:t>
      </w:r>
      <w:r>
        <w:t>ollaborative leadership, will seal the existing academic divide and result in comparable student outcomes.</w:t>
      </w:r>
    </w:p>
    <w:tbl>
      <w:tblPr>
        <w:tblStyle w:val="TableGrid"/>
        <w:tblW w:w="10318" w:type="dxa"/>
        <w:tblInd w:w="-479" w:type="dxa"/>
        <w:tblCellMar>
          <w:top w:w="48" w:type="dxa"/>
          <w:left w:w="244" w:type="dxa"/>
          <w:bottom w:w="0" w:type="dxa"/>
          <w:right w:w="115" w:type="dxa"/>
        </w:tblCellMar>
        <w:tblLook w:val="04A0" w:firstRow="1" w:lastRow="0" w:firstColumn="1" w:lastColumn="0" w:noHBand="0" w:noVBand="1"/>
      </w:tblPr>
      <w:tblGrid>
        <w:gridCol w:w="10318"/>
      </w:tblGrid>
      <w:tr w:rsidR="002B26F0" w14:paraId="6F60BA77" w14:textId="77777777">
        <w:trPr>
          <w:trHeight w:val="419"/>
        </w:trPr>
        <w:tc>
          <w:tcPr>
            <w:tcW w:w="10318" w:type="dxa"/>
            <w:tcBorders>
              <w:top w:val="single" w:sz="4" w:space="0" w:color="4192A3"/>
              <w:left w:val="single" w:sz="4" w:space="0" w:color="4192A3"/>
              <w:bottom w:val="nil"/>
              <w:right w:val="single" w:sz="4" w:space="0" w:color="4192A3"/>
            </w:tcBorders>
            <w:shd w:val="clear" w:color="auto" w:fill="4192A3"/>
          </w:tcPr>
          <w:p w14:paraId="341D9EC5" w14:textId="77777777" w:rsidR="002B26F0" w:rsidRDefault="00B800D4">
            <w:pPr>
              <w:spacing w:after="0" w:line="259" w:lineRule="auto"/>
              <w:ind w:firstLine="0"/>
              <w:jc w:val="left"/>
            </w:pPr>
            <w:r>
              <w:rPr>
                <w:rFonts w:ascii="Calibri" w:eastAsia="Calibri" w:hAnsi="Calibri" w:cs="Calibri"/>
                <w:b/>
                <w:color w:val="FFFEFD"/>
              </w:rPr>
              <w:t>MOVING FORWARD</w:t>
            </w:r>
          </w:p>
        </w:tc>
      </w:tr>
      <w:tr w:rsidR="002B26F0" w14:paraId="6D29890D" w14:textId="77777777">
        <w:trPr>
          <w:trHeight w:val="3795"/>
        </w:trPr>
        <w:tc>
          <w:tcPr>
            <w:tcW w:w="10318" w:type="dxa"/>
            <w:tcBorders>
              <w:top w:val="nil"/>
              <w:left w:val="single" w:sz="4" w:space="0" w:color="4192A3"/>
              <w:bottom w:val="single" w:sz="4" w:space="0" w:color="4192A3"/>
              <w:right w:val="single" w:sz="4" w:space="0" w:color="4192A3"/>
            </w:tcBorders>
          </w:tcPr>
          <w:p w14:paraId="6CDE4B55" w14:textId="77777777" w:rsidR="002B26F0" w:rsidRDefault="00B800D4">
            <w:pPr>
              <w:numPr>
                <w:ilvl w:val="0"/>
                <w:numId w:val="1"/>
              </w:numPr>
              <w:spacing w:after="120" w:line="216" w:lineRule="auto"/>
              <w:ind w:hanging="134"/>
              <w:jc w:val="left"/>
            </w:pPr>
            <w:r>
              <w:rPr>
                <w:rFonts w:ascii="Calibri" w:eastAsia="Calibri" w:hAnsi="Calibri" w:cs="Calibri"/>
                <w:sz w:val="20"/>
              </w:rPr>
              <w:t>Facilitate regular, ongoing learning-focused conversations with teaching professionals. Professional learning communities and book studies are useful formats that provide structure to these conversations and serve as tools to familiarize teachers with cult</w:t>
            </w:r>
            <w:r>
              <w:rPr>
                <w:rFonts w:ascii="Calibri" w:eastAsia="Calibri" w:hAnsi="Calibri" w:cs="Calibri"/>
                <w:sz w:val="20"/>
              </w:rPr>
              <w:t>urally proficient curriculum and instructional practices.</w:t>
            </w:r>
          </w:p>
          <w:p w14:paraId="26FCEF7F" w14:textId="77777777" w:rsidR="002B26F0" w:rsidRDefault="00B800D4">
            <w:pPr>
              <w:numPr>
                <w:ilvl w:val="0"/>
                <w:numId w:val="1"/>
              </w:numPr>
              <w:spacing w:after="120" w:line="216" w:lineRule="auto"/>
              <w:ind w:hanging="134"/>
              <w:jc w:val="left"/>
            </w:pPr>
            <w:r>
              <w:rPr>
                <w:rFonts w:ascii="Calibri" w:eastAsia="Calibri" w:hAnsi="Calibri" w:cs="Calibri"/>
                <w:sz w:val="20"/>
              </w:rPr>
              <w:t>Embrace a collaborate leadership approach with staff to develop shared agreements and definitions of literacy expectations and student performance goals. Sharing decision-making power fosters owners</w:t>
            </w:r>
            <w:r>
              <w:rPr>
                <w:rFonts w:ascii="Calibri" w:eastAsia="Calibri" w:hAnsi="Calibri" w:cs="Calibri"/>
                <w:sz w:val="20"/>
              </w:rPr>
              <w:t>hip and a collective responsibility to act.</w:t>
            </w:r>
          </w:p>
          <w:p w14:paraId="507C991A" w14:textId="77777777" w:rsidR="002B26F0" w:rsidRDefault="00B800D4">
            <w:pPr>
              <w:numPr>
                <w:ilvl w:val="0"/>
                <w:numId w:val="1"/>
              </w:numPr>
              <w:spacing w:after="76" w:line="259" w:lineRule="auto"/>
              <w:ind w:hanging="134"/>
              <w:jc w:val="left"/>
            </w:pPr>
            <w:r>
              <w:rPr>
                <w:rFonts w:ascii="Calibri" w:eastAsia="Calibri" w:hAnsi="Calibri" w:cs="Calibri"/>
                <w:sz w:val="20"/>
              </w:rPr>
              <w:t>Articulate clear and consistent expectations that align to shared agreements.</w:t>
            </w:r>
          </w:p>
          <w:p w14:paraId="570A5C9A" w14:textId="77777777" w:rsidR="002B26F0" w:rsidRDefault="00B800D4">
            <w:pPr>
              <w:numPr>
                <w:ilvl w:val="0"/>
                <w:numId w:val="1"/>
              </w:numPr>
              <w:spacing w:after="120" w:line="216" w:lineRule="auto"/>
              <w:ind w:hanging="134"/>
              <w:jc w:val="left"/>
            </w:pPr>
            <w:r>
              <w:rPr>
                <w:rFonts w:ascii="Calibri" w:eastAsia="Calibri" w:hAnsi="Calibri" w:cs="Calibri"/>
                <w:sz w:val="20"/>
              </w:rPr>
              <w:t>Draw on qualitative information gathered from a variety of sources, in addition to numerical performance data, to evaluate instruction</w:t>
            </w:r>
            <w:r>
              <w:rPr>
                <w:rFonts w:ascii="Calibri" w:eastAsia="Calibri" w:hAnsi="Calibri" w:cs="Calibri"/>
                <w:sz w:val="20"/>
              </w:rPr>
              <w:t>al quality and make necessary adjustments.</w:t>
            </w:r>
          </w:p>
          <w:p w14:paraId="438F57D6" w14:textId="77777777" w:rsidR="002B26F0" w:rsidRDefault="00B800D4">
            <w:pPr>
              <w:numPr>
                <w:ilvl w:val="0"/>
                <w:numId w:val="1"/>
              </w:numPr>
              <w:spacing w:after="0" w:line="259" w:lineRule="auto"/>
              <w:ind w:hanging="134"/>
              <w:jc w:val="left"/>
            </w:pPr>
            <w:r>
              <w:rPr>
                <w:rFonts w:ascii="Calibri" w:eastAsia="Calibri" w:hAnsi="Calibri" w:cs="Calibri"/>
                <w:sz w:val="20"/>
              </w:rPr>
              <w:t xml:space="preserve">Celebrate learning! Create a positive school culture that values learning at all levels. Effective principals shine the light on high-yield influences by providing descriptive and timely affirmations that further </w:t>
            </w:r>
            <w:r>
              <w:rPr>
                <w:rFonts w:ascii="Calibri" w:eastAsia="Calibri" w:hAnsi="Calibri" w:cs="Calibri"/>
                <w:sz w:val="20"/>
              </w:rPr>
              <w:t>student outcomes. As with students, adults also need their share of challenge, clarity, and feedback from principals.</w:t>
            </w:r>
          </w:p>
        </w:tc>
      </w:tr>
    </w:tbl>
    <w:p w14:paraId="6D7BAF88" w14:textId="77777777" w:rsidR="002B26F0" w:rsidRDefault="002B26F0">
      <w:pPr>
        <w:sectPr w:rsidR="002B26F0">
          <w:type w:val="continuous"/>
          <w:pgSz w:w="12240" w:h="15840"/>
          <w:pgMar w:top="1440" w:right="959" w:bottom="1440" w:left="1440" w:header="720" w:footer="720" w:gutter="0"/>
          <w:cols w:space="720"/>
        </w:sectPr>
      </w:pPr>
    </w:p>
    <w:tbl>
      <w:tblPr>
        <w:tblStyle w:val="TableGrid"/>
        <w:tblpPr w:vertAnchor="text" w:horzAnchor="margin" w:tblpX="6"/>
        <w:tblOverlap w:val="never"/>
        <w:tblW w:w="10308" w:type="dxa"/>
        <w:tblInd w:w="0" w:type="dxa"/>
        <w:tblCellMar>
          <w:top w:w="48" w:type="dxa"/>
          <w:left w:w="244" w:type="dxa"/>
          <w:bottom w:w="0" w:type="dxa"/>
          <w:right w:w="115" w:type="dxa"/>
        </w:tblCellMar>
        <w:tblLook w:val="04A0" w:firstRow="1" w:lastRow="0" w:firstColumn="1" w:lastColumn="0" w:noHBand="0" w:noVBand="1"/>
      </w:tblPr>
      <w:tblGrid>
        <w:gridCol w:w="10308"/>
      </w:tblGrid>
      <w:tr w:rsidR="002B26F0" w14:paraId="3EC97B26" w14:textId="77777777">
        <w:trPr>
          <w:trHeight w:val="419"/>
        </w:trPr>
        <w:tc>
          <w:tcPr>
            <w:tcW w:w="10308" w:type="dxa"/>
            <w:tcBorders>
              <w:top w:val="single" w:sz="4" w:space="0" w:color="4192A3"/>
              <w:left w:val="single" w:sz="4" w:space="0" w:color="4192A3"/>
              <w:bottom w:val="nil"/>
              <w:right w:val="single" w:sz="4" w:space="0" w:color="4192A3"/>
            </w:tcBorders>
            <w:shd w:val="clear" w:color="auto" w:fill="4192A3"/>
          </w:tcPr>
          <w:p w14:paraId="3D09DF54" w14:textId="77777777" w:rsidR="002B26F0" w:rsidRDefault="00B800D4">
            <w:pPr>
              <w:spacing w:after="0" w:line="259" w:lineRule="auto"/>
              <w:ind w:firstLine="0"/>
              <w:jc w:val="left"/>
            </w:pPr>
            <w:r>
              <w:rPr>
                <w:rFonts w:ascii="Calibri" w:eastAsia="Calibri" w:hAnsi="Calibri" w:cs="Calibri"/>
                <w:b/>
                <w:color w:val="FFFEFD"/>
              </w:rPr>
              <w:t>ILA RESOURCES</w:t>
            </w:r>
          </w:p>
        </w:tc>
      </w:tr>
      <w:tr w:rsidR="002B26F0" w14:paraId="4C4BBFC6" w14:textId="77777777">
        <w:trPr>
          <w:trHeight w:val="5091"/>
        </w:trPr>
        <w:tc>
          <w:tcPr>
            <w:tcW w:w="10308" w:type="dxa"/>
            <w:tcBorders>
              <w:top w:val="nil"/>
              <w:left w:val="single" w:sz="4" w:space="0" w:color="4192A3"/>
              <w:bottom w:val="single" w:sz="4" w:space="0" w:color="4192A3"/>
              <w:right w:val="single" w:sz="4" w:space="0" w:color="4192A3"/>
            </w:tcBorders>
          </w:tcPr>
          <w:p w14:paraId="52862E48" w14:textId="77777777" w:rsidR="002B26F0" w:rsidRDefault="00B800D4">
            <w:pPr>
              <w:spacing w:after="0" w:line="259" w:lineRule="auto"/>
              <w:ind w:firstLine="0"/>
              <w:jc w:val="left"/>
            </w:pPr>
            <w:hyperlink r:id="rId18">
              <w:r>
                <w:rPr>
                  <w:rFonts w:ascii="Calibri" w:eastAsia="Calibri" w:hAnsi="Calibri" w:cs="Calibri"/>
                  <w:b/>
                  <w:i/>
                  <w:color w:val="4192A3"/>
                  <w:sz w:val="20"/>
                  <w:u w:val="single" w:color="4192A3"/>
                </w:rPr>
                <w:t>Advocating for Children’s Rights to Read</w:t>
              </w:r>
            </w:hyperlink>
          </w:p>
          <w:p w14:paraId="00AA52F5" w14:textId="77777777" w:rsidR="002B26F0" w:rsidRDefault="00B800D4">
            <w:pPr>
              <w:spacing w:after="180" w:line="216" w:lineRule="auto"/>
              <w:ind w:right="1074" w:firstLine="0"/>
              <w:jc w:val="left"/>
            </w:pPr>
            <w:r>
              <w:rPr>
                <w:rFonts w:ascii="Calibri" w:eastAsia="Calibri" w:hAnsi="Calibri" w:cs="Calibri"/>
                <w:sz w:val="20"/>
              </w:rPr>
              <w:t xml:space="preserve">This manual informs teachers and reading/literacy specialists, administrators, school and public librarians, families and caregivers, and policymakers how to enact the rights in classrooms, communities, and the world. </w:t>
            </w:r>
          </w:p>
          <w:p w14:paraId="213D2978" w14:textId="77777777" w:rsidR="002B26F0" w:rsidRDefault="00B800D4">
            <w:pPr>
              <w:spacing w:after="16" w:line="259" w:lineRule="auto"/>
              <w:ind w:firstLine="0"/>
              <w:jc w:val="left"/>
            </w:pPr>
            <w:hyperlink r:id="rId19">
              <w:r>
                <w:rPr>
                  <w:rFonts w:ascii="Calibri" w:eastAsia="Calibri" w:hAnsi="Calibri" w:cs="Calibri"/>
                  <w:b/>
                  <w:i/>
                  <w:color w:val="4192A3"/>
                  <w:sz w:val="20"/>
                  <w:u w:val="single" w:color="4192A3"/>
                </w:rPr>
                <w:t>The Case for Children’s Rights to Read</w:t>
              </w:r>
            </w:hyperlink>
          </w:p>
          <w:p w14:paraId="426C975E" w14:textId="77777777" w:rsidR="002B26F0" w:rsidRDefault="00B800D4">
            <w:pPr>
              <w:spacing w:after="120" w:line="216" w:lineRule="auto"/>
              <w:ind w:firstLine="0"/>
              <w:jc w:val="left"/>
            </w:pPr>
            <w:r>
              <w:rPr>
                <w:rFonts w:ascii="Calibri" w:eastAsia="Calibri" w:hAnsi="Calibri" w:cs="Calibri"/>
                <w:sz w:val="20"/>
              </w:rPr>
              <w:t>The goal of ILA’s Children’s Rights to Read campaign is ensuring every child has acce</w:t>
            </w:r>
            <w:r>
              <w:rPr>
                <w:rFonts w:ascii="Calibri" w:eastAsia="Calibri" w:hAnsi="Calibri" w:cs="Calibri"/>
                <w:sz w:val="20"/>
              </w:rPr>
              <w:t>ss to the education, opportunities, and resources needed to read. This companion resource identifies why the 10 fundamental rights were selected.</w:t>
            </w:r>
          </w:p>
          <w:p w14:paraId="5AF7CE05" w14:textId="77777777" w:rsidR="002B26F0" w:rsidRDefault="00B800D4">
            <w:pPr>
              <w:spacing w:after="16" w:line="259" w:lineRule="auto"/>
              <w:ind w:firstLine="0"/>
              <w:jc w:val="left"/>
            </w:pPr>
            <w:hyperlink r:id="rId20">
              <w:r>
                <w:rPr>
                  <w:rFonts w:ascii="Calibri" w:eastAsia="Calibri" w:hAnsi="Calibri" w:cs="Calibri"/>
                  <w:b/>
                  <w:i/>
                  <w:color w:val="4192A3"/>
                  <w:sz w:val="20"/>
                  <w:u w:val="single" w:color="4192A3"/>
                </w:rPr>
                <w:t>Choices Reading Lists</w:t>
              </w:r>
            </w:hyperlink>
            <w:r>
              <w:rPr>
                <w:rFonts w:ascii="Calibri" w:eastAsia="Calibri" w:hAnsi="Calibri" w:cs="Calibri"/>
                <w:i/>
                <w:sz w:val="20"/>
              </w:rPr>
              <w:t xml:space="preserve"> </w:t>
            </w:r>
          </w:p>
          <w:p w14:paraId="6FA7884E" w14:textId="77777777" w:rsidR="002B26F0" w:rsidRDefault="00B800D4">
            <w:pPr>
              <w:spacing w:after="120" w:line="216" w:lineRule="auto"/>
              <w:ind w:firstLine="0"/>
              <w:jc w:val="left"/>
            </w:pPr>
            <w:r>
              <w:rPr>
                <w:rFonts w:ascii="Calibri" w:eastAsia="Calibri" w:hAnsi="Calibri" w:cs="Calibri"/>
                <w:sz w:val="20"/>
              </w:rPr>
              <w:t>Downlo</w:t>
            </w:r>
            <w:r>
              <w:rPr>
                <w:rFonts w:ascii="Calibri" w:eastAsia="Calibri" w:hAnsi="Calibri" w:cs="Calibri"/>
                <w:sz w:val="20"/>
              </w:rPr>
              <w:t xml:space="preserve">ad the Children’s Choices, Teachers’ Choices, and Young Adults’ Choices reading lists for highquality, popular titles selected by students and educators alike. </w:t>
            </w:r>
          </w:p>
          <w:p w14:paraId="09250729" w14:textId="77777777" w:rsidR="002B26F0" w:rsidRDefault="00B800D4">
            <w:pPr>
              <w:spacing w:after="16" w:line="259" w:lineRule="auto"/>
              <w:ind w:firstLine="0"/>
              <w:jc w:val="left"/>
            </w:pPr>
            <w:hyperlink r:id="rId21">
              <w:r>
                <w:rPr>
                  <w:rFonts w:ascii="Calibri" w:eastAsia="Calibri" w:hAnsi="Calibri" w:cs="Calibri"/>
                  <w:b/>
                  <w:i/>
                  <w:color w:val="4192A3"/>
                  <w:sz w:val="20"/>
                  <w:u w:val="single" w:color="4192A3"/>
                </w:rPr>
                <w:t xml:space="preserve">Literacy </w:t>
              </w:r>
              <w:r>
                <w:rPr>
                  <w:rFonts w:ascii="Calibri" w:eastAsia="Calibri" w:hAnsi="Calibri" w:cs="Calibri"/>
                  <w:b/>
                  <w:i/>
                  <w:color w:val="4192A3"/>
                  <w:sz w:val="20"/>
                  <w:u w:val="single" w:color="4192A3"/>
                </w:rPr>
                <w:t>Glossary</w:t>
              </w:r>
            </w:hyperlink>
          </w:p>
          <w:p w14:paraId="6C9055E1" w14:textId="77777777" w:rsidR="002B26F0" w:rsidRDefault="00B800D4">
            <w:pPr>
              <w:spacing w:after="120" w:line="216" w:lineRule="auto"/>
              <w:ind w:firstLine="0"/>
              <w:jc w:val="left"/>
            </w:pPr>
            <w:r>
              <w:rPr>
                <w:rFonts w:ascii="Calibri" w:eastAsia="Calibri" w:hAnsi="Calibri" w:cs="Calibri"/>
                <w:sz w:val="20"/>
              </w:rPr>
              <w:t>Curated by a team of literacy experts, this interactive resource defines the shared language of literacy research and instruction.</w:t>
            </w:r>
          </w:p>
          <w:p w14:paraId="783B9C76" w14:textId="77777777" w:rsidR="002B26F0" w:rsidRDefault="00B800D4">
            <w:pPr>
              <w:spacing w:after="16" w:line="259" w:lineRule="auto"/>
              <w:ind w:firstLine="0"/>
              <w:jc w:val="left"/>
            </w:pPr>
            <w:hyperlink r:id="rId22">
              <w:r>
                <w:rPr>
                  <w:rFonts w:ascii="Calibri" w:eastAsia="Calibri" w:hAnsi="Calibri" w:cs="Calibri"/>
                  <w:b/>
                  <w:i/>
                  <w:color w:val="4192A3"/>
                  <w:sz w:val="20"/>
                  <w:u w:val="single" w:color="4192A3"/>
                </w:rPr>
                <w:t>Standards for the Preparation of Literacy Professionals 2017</w:t>
              </w:r>
            </w:hyperlink>
          </w:p>
          <w:p w14:paraId="21EE414C" w14:textId="77777777" w:rsidR="002B26F0" w:rsidRDefault="00B800D4">
            <w:pPr>
              <w:spacing w:after="0" w:line="259" w:lineRule="auto"/>
              <w:ind w:firstLine="0"/>
              <w:jc w:val="left"/>
            </w:pPr>
            <w:r>
              <w:rPr>
                <w:rFonts w:ascii="Calibri" w:eastAsia="Calibri" w:hAnsi="Calibri" w:cs="Calibri"/>
                <w:sz w:val="20"/>
              </w:rPr>
              <w:t>This updated resource provides an evidence-based benchmark for the development and evaluation of literacy professional preparation programs.</w:t>
            </w:r>
          </w:p>
        </w:tc>
      </w:tr>
    </w:tbl>
    <w:p w14:paraId="1108ED7E" w14:textId="77777777" w:rsidR="002B26F0" w:rsidRDefault="00B800D4">
      <w:pPr>
        <w:pStyle w:val="Heading2"/>
      </w:pPr>
      <w:r>
        <w:t>BIBLIOGRAPHY</w:t>
      </w:r>
    </w:p>
    <w:p w14:paraId="1E8BB718" w14:textId="77777777" w:rsidR="002B26F0" w:rsidRDefault="00B800D4">
      <w:pPr>
        <w:spacing w:after="0" w:line="290" w:lineRule="auto"/>
        <w:ind w:left="175" w:right="-15" w:hanging="190"/>
      </w:pPr>
      <w:r>
        <w:rPr>
          <w:sz w:val="20"/>
        </w:rPr>
        <w:t xml:space="preserve">Almarode, J., &amp; Vandas, K. (2018). </w:t>
      </w:r>
      <w:r>
        <w:rPr>
          <w:i/>
          <w:sz w:val="20"/>
        </w:rPr>
        <w:t>Clarity for learning: Five essential practices that empower students and teachers</w:t>
      </w:r>
      <w:r>
        <w:rPr>
          <w:sz w:val="20"/>
        </w:rPr>
        <w:t>. Thousand Oaks, CA: Corwin.</w:t>
      </w:r>
    </w:p>
    <w:p w14:paraId="70FBCFA9" w14:textId="77777777" w:rsidR="002B26F0" w:rsidRDefault="00B800D4">
      <w:pPr>
        <w:spacing w:after="0" w:line="290" w:lineRule="auto"/>
        <w:ind w:left="175" w:right="-15" w:hanging="190"/>
      </w:pPr>
      <w:r>
        <w:rPr>
          <w:sz w:val="20"/>
        </w:rPr>
        <w:t xml:space="preserve">Fisher, D., Frey, N., &amp; Hattie, J. (2016). </w:t>
      </w:r>
      <w:r>
        <w:rPr>
          <w:i/>
          <w:sz w:val="20"/>
        </w:rPr>
        <w:t>Visible learning for literacy, grades K–12: Implementing the practic</w:t>
      </w:r>
      <w:r>
        <w:rPr>
          <w:i/>
          <w:sz w:val="20"/>
        </w:rPr>
        <w:t>es that work best to accelerate student learning</w:t>
      </w:r>
      <w:r>
        <w:rPr>
          <w:sz w:val="20"/>
        </w:rPr>
        <w:t>. Thousand Oaks, CA: Corwin.</w:t>
      </w:r>
    </w:p>
    <w:p w14:paraId="075A6C3A" w14:textId="77777777" w:rsidR="002B26F0" w:rsidRDefault="00B800D4">
      <w:pPr>
        <w:spacing w:after="0" w:line="290" w:lineRule="auto"/>
        <w:ind w:left="175" w:right="-15" w:hanging="190"/>
      </w:pPr>
      <w:r>
        <w:rPr>
          <w:sz w:val="20"/>
        </w:rPr>
        <w:t xml:space="preserve">Fisher, D., Frey, N., &amp; Pumpian, I. (2012). </w:t>
      </w:r>
      <w:r>
        <w:rPr>
          <w:i/>
          <w:sz w:val="20"/>
        </w:rPr>
        <w:t>How to create a culture of achievement in your school and classroom</w:t>
      </w:r>
      <w:r>
        <w:rPr>
          <w:sz w:val="20"/>
        </w:rPr>
        <w:t>. Alexandria, VA: ASCD.</w:t>
      </w:r>
    </w:p>
    <w:p w14:paraId="32F69ADA" w14:textId="77777777" w:rsidR="002B26F0" w:rsidRDefault="00B800D4">
      <w:pPr>
        <w:spacing w:after="3" w:line="290" w:lineRule="auto"/>
        <w:ind w:left="175" w:hanging="190"/>
      </w:pPr>
      <w:r>
        <w:rPr>
          <w:sz w:val="20"/>
        </w:rPr>
        <w:t xml:space="preserve">Fisher, D., Frey, N., Quaglia, R.J., Smith, </w:t>
      </w:r>
      <w:r>
        <w:rPr>
          <w:sz w:val="20"/>
        </w:rPr>
        <w:t xml:space="preserve">D., &amp; Lande, L.L. (2017). </w:t>
      </w:r>
      <w:r>
        <w:rPr>
          <w:i/>
          <w:sz w:val="20"/>
        </w:rPr>
        <w:t>Engagement by design: Creating learning environments where students thrive</w:t>
      </w:r>
      <w:r>
        <w:rPr>
          <w:sz w:val="20"/>
        </w:rPr>
        <w:t xml:space="preserve">. Thousand Oaks, CA: </w:t>
      </w:r>
    </w:p>
    <w:p w14:paraId="399F765C" w14:textId="77777777" w:rsidR="002B26F0" w:rsidRDefault="00B800D4">
      <w:pPr>
        <w:spacing w:after="3" w:line="290" w:lineRule="auto"/>
        <w:ind w:left="180" w:firstLine="0"/>
      </w:pPr>
      <w:r>
        <w:rPr>
          <w:sz w:val="20"/>
        </w:rPr>
        <w:t>Corwin.</w:t>
      </w:r>
    </w:p>
    <w:p w14:paraId="358C871B" w14:textId="77777777" w:rsidR="002B26F0" w:rsidRDefault="00B800D4">
      <w:pPr>
        <w:spacing w:after="0" w:line="290" w:lineRule="auto"/>
        <w:ind w:left="175" w:right="-15" w:hanging="190"/>
      </w:pPr>
      <w:r>
        <w:rPr>
          <w:sz w:val="20"/>
        </w:rPr>
        <w:t xml:space="preserve">Frey, N., Hattie, J., &amp; Fisher, D. (2018). </w:t>
      </w:r>
      <w:r>
        <w:rPr>
          <w:i/>
          <w:sz w:val="20"/>
        </w:rPr>
        <w:t>Developing</w:t>
      </w:r>
      <w:r>
        <w:rPr>
          <w:sz w:val="20"/>
        </w:rPr>
        <w:t xml:space="preserve"> </w:t>
      </w:r>
      <w:r>
        <w:rPr>
          <w:i/>
          <w:sz w:val="20"/>
        </w:rPr>
        <w:t>assessment-capable visible learners, grades K–12: Maximizing skill, will</w:t>
      </w:r>
      <w:r>
        <w:rPr>
          <w:i/>
          <w:sz w:val="20"/>
        </w:rPr>
        <w:t>, and thrill</w:t>
      </w:r>
      <w:r>
        <w:rPr>
          <w:sz w:val="20"/>
        </w:rPr>
        <w:t>. Thousand Oaks, CA: Corwin.</w:t>
      </w:r>
    </w:p>
    <w:p w14:paraId="6B27EEEC" w14:textId="77777777" w:rsidR="002B26F0" w:rsidRDefault="00B800D4">
      <w:pPr>
        <w:spacing w:after="0" w:line="290" w:lineRule="auto"/>
        <w:ind w:left="175" w:right="-15" w:hanging="190"/>
      </w:pPr>
      <w:r>
        <w:rPr>
          <w:sz w:val="20"/>
        </w:rPr>
        <w:t xml:space="preserve">Hattie, J., &amp; Zierer, K. (2018). </w:t>
      </w:r>
      <w:r>
        <w:rPr>
          <w:i/>
          <w:sz w:val="20"/>
        </w:rPr>
        <w:t>10 mindframes for visible learning: Teaching for success.</w:t>
      </w:r>
      <w:r>
        <w:rPr>
          <w:sz w:val="20"/>
        </w:rPr>
        <w:t xml:space="preserve"> New York: Routledge.</w:t>
      </w:r>
    </w:p>
    <w:p w14:paraId="7605C4F3" w14:textId="77777777" w:rsidR="002B26F0" w:rsidRDefault="00B800D4">
      <w:pPr>
        <w:spacing w:after="3" w:line="290" w:lineRule="auto"/>
        <w:ind w:left="175" w:hanging="190"/>
      </w:pPr>
      <w:r>
        <w:rPr>
          <w:sz w:val="20"/>
        </w:rPr>
        <w:t xml:space="preserve">International Literacy Association. (2018). </w:t>
      </w:r>
      <w:r>
        <w:rPr>
          <w:i/>
          <w:sz w:val="20"/>
        </w:rPr>
        <w:t>Standards for the preparation of literacy professionals 201</w:t>
      </w:r>
      <w:r>
        <w:rPr>
          <w:sz w:val="20"/>
        </w:rPr>
        <w:t>7. Newark, DE: Author.</w:t>
      </w:r>
    </w:p>
    <w:p w14:paraId="566189CC" w14:textId="77777777" w:rsidR="002B26F0" w:rsidRDefault="00B800D4">
      <w:pPr>
        <w:spacing w:after="3" w:line="290" w:lineRule="auto"/>
        <w:ind w:left="175" w:hanging="190"/>
      </w:pPr>
      <w:r>
        <w:rPr>
          <w:sz w:val="20"/>
        </w:rPr>
        <w:t xml:space="preserve">James-Ward, C., Fisher, D., Frey, N., &amp; Lapp, D. (2013). </w:t>
      </w:r>
      <w:r>
        <w:rPr>
          <w:i/>
          <w:sz w:val="20"/>
        </w:rPr>
        <w:t>Using data to focus instructional improvement</w:t>
      </w:r>
      <w:r>
        <w:rPr>
          <w:sz w:val="20"/>
        </w:rPr>
        <w:t>. Alexandria, VA: ASCD.</w:t>
      </w:r>
    </w:p>
    <w:p w14:paraId="76F04A1F" w14:textId="77777777" w:rsidR="002B26F0" w:rsidRDefault="00B800D4">
      <w:pPr>
        <w:spacing w:after="0" w:line="290" w:lineRule="auto"/>
        <w:ind w:left="175" w:right="-15" w:hanging="190"/>
      </w:pPr>
      <w:r>
        <w:rPr>
          <w:sz w:val="20"/>
        </w:rPr>
        <w:t xml:space="preserve">Ritchhart, R. (2015). </w:t>
      </w:r>
      <w:r>
        <w:rPr>
          <w:i/>
          <w:sz w:val="20"/>
        </w:rPr>
        <w:t>Creating cultures of thinking: The 8 forces we must master to truly transform our sch</w:t>
      </w:r>
      <w:r>
        <w:rPr>
          <w:i/>
          <w:sz w:val="20"/>
        </w:rPr>
        <w:t xml:space="preserve">ools. </w:t>
      </w:r>
    </w:p>
    <w:p w14:paraId="7B58807E" w14:textId="77777777" w:rsidR="002B26F0" w:rsidRDefault="00B800D4">
      <w:pPr>
        <w:spacing w:after="3" w:line="290" w:lineRule="auto"/>
        <w:ind w:left="180" w:firstLine="0"/>
      </w:pPr>
      <w:r>
        <w:rPr>
          <w:sz w:val="20"/>
        </w:rPr>
        <w:t>San Francisco, CA: Jossey-Bass.</w:t>
      </w:r>
    </w:p>
    <w:p w14:paraId="0D465E15" w14:textId="77777777" w:rsidR="002B26F0" w:rsidRDefault="002B26F0">
      <w:pPr>
        <w:sectPr w:rsidR="002B26F0">
          <w:type w:val="continuous"/>
          <w:pgSz w:w="12240" w:h="15840"/>
          <w:pgMar w:top="1085" w:right="959" w:bottom="1440" w:left="960" w:header="720" w:footer="720" w:gutter="0"/>
          <w:cols w:num="2" w:space="198"/>
        </w:sectPr>
      </w:pPr>
    </w:p>
    <w:p w14:paraId="5F940C4A" w14:textId="77777777" w:rsidR="002B26F0" w:rsidRDefault="00B800D4">
      <w:pPr>
        <w:spacing w:after="0" w:line="259" w:lineRule="auto"/>
        <w:ind w:firstLine="0"/>
        <w:jc w:val="lef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14:anchorId="77BF5D5B" wp14:editId="036D6F30">
                <wp:simplePos x="0" y="0"/>
                <wp:positionH relativeFrom="column">
                  <wp:posOffset>0</wp:posOffset>
                </wp:positionH>
                <wp:positionV relativeFrom="paragraph">
                  <wp:posOffset>11519</wp:posOffset>
                </wp:positionV>
                <wp:extent cx="6553200" cy="6350"/>
                <wp:effectExtent l="0" t="0" r="0" b="0"/>
                <wp:wrapNone/>
                <wp:docPr id="11364" name="Group 11364"/>
                <wp:cNvGraphicFramePr/>
                <a:graphic xmlns:a="http://schemas.openxmlformats.org/drawingml/2006/main">
                  <a:graphicData uri="http://schemas.microsoft.com/office/word/2010/wordprocessingGroup">
                    <wpg:wgp>
                      <wpg:cNvGrpSpPr/>
                      <wpg:grpSpPr>
                        <a:xfrm>
                          <a:off x="0" y="0"/>
                          <a:ext cx="6553200" cy="6350"/>
                          <a:chOff x="0" y="0"/>
                          <a:chExt cx="6553200" cy="6350"/>
                        </a:xfrm>
                      </wpg:grpSpPr>
                      <wps:wsp>
                        <wps:cNvPr id="624" name="Shape 624"/>
                        <wps:cNvSpPr/>
                        <wps:spPr>
                          <a:xfrm>
                            <a:off x="0" y="0"/>
                            <a:ext cx="6553200" cy="0"/>
                          </a:xfrm>
                          <a:custGeom>
                            <a:avLst/>
                            <a:gdLst/>
                            <a:ahLst/>
                            <a:cxnLst/>
                            <a:rect l="0" t="0" r="0" b="0"/>
                            <a:pathLst>
                              <a:path w="6553200">
                                <a:moveTo>
                                  <a:pt x="0" y="0"/>
                                </a:moveTo>
                                <a:lnTo>
                                  <a:pt x="6553200" y="0"/>
                                </a:lnTo>
                              </a:path>
                            </a:pathLst>
                          </a:custGeom>
                          <a:ln w="6350" cap="flat">
                            <a:miter lim="127000"/>
                          </a:ln>
                        </wps:spPr>
                        <wps:style>
                          <a:lnRef idx="1">
                            <a:srgbClr val="877C7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364" style="width:516pt;height:0.5pt;position:absolute;z-index:3;mso-position-horizontal-relative:text;mso-position-horizontal:absolute;margin-left:0pt;mso-position-vertical-relative:text;margin-top:0.906982pt;" coordsize="65532,63">
                <v:shape id="Shape 624" style="position:absolute;width:65532;height:0;left:0;top:0;" coordsize="6553200,0" path="m0,0l6553200,0">
                  <v:stroke weight="0.5pt" endcap="flat" joinstyle="miter" miterlimit="10" on="true" color="#877c75"/>
                  <v:fill on="false" color="#000000" opacity="0"/>
                </v:shape>
              </v:group>
            </w:pict>
          </mc:Fallback>
        </mc:AlternateContent>
      </w:r>
      <w:r>
        <w:rPr>
          <w:rFonts w:ascii="Calibri" w:eastAsia="Calibri" w:hAnsi="Calibri" w:cs="Calibri"/>
          <w:b/>
          <w:color w:val="877C75"/>
          <w:sz w:val="26"/>
        </w:rPr>
        <w:t>International Literacy Association: Literacy Research Panel 2018–2019</w:t>
      </w:r>
    </w:p>
    <w:p w14:paraId="4DA869B8" w14:textId="77777777" w:rsidR="002B26F0" w:rsidRDefault="00B800D4">
      <w:pPr>
        <w:spacing w:after="16" w:line="259" w:lineRule="auto"/>
        <w:ind w:left="-5" w:hanging="10"/>
        <w:jc w:val="left"/>
      </w:pPr>
      <w:r>
        <w:rPr>
          <w:rFonts w:ascii="Calibri" w:eastAsia="Calibri" w:hAnsi="Calibri" w:cs="Calibri"/>
          <w:i/>
          <w:sz w:val="20"/>
        </w:rPr>
        <w:t>Principal Author</w:t>
      </w:r>
    </w:p>
    <w:p w14:paraId="50EC94D4" w14:textId="77777777" w:rsidR="002B26F0" w:rsidRDefault="00B800D4">
      <w:pPr>
        <w:spacing w:after="136" w:line="259" w:lineRule="auto"/>
        <w:ind w:left="-5" w:hanging="10"/>
        <w:jc w:val="left"/>
      </w:pPr>
      <w:r>
        <w:rPr>
          <w:rFonts w:ascii="Calibri" w:eastAsia="Calibri" w:hAnsi="Calibri" w:cs="Calibri"/>
          <w:sz w:val="20"/>
        </w:rPr>
        <w:t>Toni Faddis, Chula Vista Elementary School District, Chula Vista, California</w:t>
      </w:r>
    </w:p>
    <w:p w14:paraId="1F1672D1" w14:textId="77777777" w:rsidR="002B26F0" w:rsidRDefault="00B800D4">
      <w:pPr>
        <w:spacing w:after="16" w:line="259" w:lineRule="auto"/>
        <w:ind w:left="-5" w:hanging="10"/>
        <w:jc w:val="left"/>
      </w:pPr>
      <w:r>
        <w:rPr>
          <w:rFonts w:ascii="Calibri" w:eastAsia="Calibri" w:hAnsi="Calibri" w:cs="Calibri"/>
          <w:i/>
          <w:sz w:val="20"/>
        </w:rPr>
        <w:t>Panel Chair</w:t>
      </w:r>
    </w:p>
    <w:p w14:paraId="3B3F81AF" w14:textId="77777777" w:rsidR="002B26F0" w:rsidRDefault="00B800D4">
      <w:pPr>
        <w:spacing w:after="136" w:line="259" w:lineRule="auto"/>
        <w:ind w:left="-5" w:hanging="10"/>
        <w:jc w:val="left"/>
      </w:pPr>
      <w:r>
        <w:rPr>
          <w:rFonts w:ascii="Calibri" w:eastAsia="Calibri" w:hAnsi="Calibri" w:cs="Calibri"/>
          <w:sz w:val="20"/>
        </w:rPr>
        <w:t>Diane Lapp, San Diego State University</w:t>
      </w:r>
    </w:p>
    <w:p w14:paraId="0E5EF48A" w14:textId="77777777" w:rsidR="002B26F0" w:rsidRDefault="00B800D4">
      <w:pPr>
        <w:spacing w:after="16" w:line="259" w:lineRule="auto"/>
        <w:ind w:left="-5" w:hanging="10"/>
        <w:jc w:val="left"/>
      </w:pPr>
      <w:r>
        <w:rPr>
          <w:rFonts w:ascii="Calibri" w:eastAsia="Calibri" w:hAnsi="Calibri" w:cs="Calibri"/>
          <w:i/>
          <w:sz w:val="20"/>
        </w:rPr>
        <w:t>Panel Members</w:t>
      </w:r>
    </w:p>
    <w:p w14:paraId="6BD7FD10" w14:textId="77777777" w:rsidR="002B26F0" w:rsidRDefault="00B800D4">
      <w:pPr>
        <w:spacing w:after="16" w:line="259" w:lineRule="auto"/>
        <w:ind w:left="-5" w:hanging="10"/>
        <w:jc w:val="left"/>
      </w:pPr>
      <w:r>
        <w:rPr>
          <w:rFonts w:ascii="Calibri" w:eastAsia="Calibri" w:hAnsi="Calibri" w:cs="Calibri"/>
          <w:sz w:val="20"/>
        </w:rPr>
        <w:t>Dorit Aram, Tel Aviv University, Israel</w:t>
      </w:r>
    </w:p>
    <w:p w14:paraId="58145216" w14:textId="77777777" w:rsidR="002B26F0" w:rsidRDefault="00B800D4">
      <w:pPr>
        <w:spacing w:after="16" w:line="259" w:lineRule="auto"/>
        <w:ind w:left="-5" w:hanging="10"/>
        <w:jc w:val="left"/>
      </w:pPr>
      <w:r>
        <w:rPr>
          <w:rFonts w:ascii="Calibri" w:eastAsia="Calibri" w:hAnsi="Calibri" w:cs="Calibri"/>
          <w:sz w:val="20"/>
        </w:rPr>
        <w:t>Diane Barone, University of Nevada, Reno</w:t>
      </w:r>
    </w:p>
    <w:p w14:paraId="1E9DF8D3" w14:textId="77777777" w:rsidR="002B26F0" w:rsidRDefault="00B800D4">
      <w:pPr>
        <w:spacing w:after="16" w:line="259" w:lineRule="auto"/>
        <w:ind w:left="-5" w:hanging="10"/>
        <w:jc w:val="left"/>
      </w:pPr>
      <w:r>
        <w:rPr>
          <w:rFonts w:ascii="Calibri" w:eastAsia="Calibri" w:hAnsi="Calibri" w:cs="Calibri"/>
          <w:sz w:val="20"/>
        </w:rPr>
        <w:t>Eurydice B. Bauer, University of South Carolina</w:t>
      </w:r>
    </w:p>
    <w:p w14:paraId="2D5F8088" w14:textId="77777777" w:rsidR="002B26F0" w:rsidRDefault="00B800D4">
      <w:pPr>
        <w:spacing w:after="16" w:line="259" w:lineRule="auto"/>
        <w:ind w:left="-5" w:hanging="10"/>
        <w:jc w:val="left"/>
      </w:pPr>
      <w:r>
        <w:rPr>
          <w:rFonts w:ascii="Calibri" w:eastAsia="Calibri" w:hAnsi="Calibri" w:cs="Calibri"/>
          <w:sz w:val="20"/>
        </w:rPr>
        <w:t>Nancy Frey, San Diego State University</w:t>
      </w:r>
    </w:p>
    <w:p w14:paraId="43D2BEFE" w14:textId="77777777" w:rsidR="002B26F0" w:rsidRDefault="00B800D4">
      <w:pPr>
        <w:spacing w:after="16" w:line="259" w:lineRule="auto"/>
        <w:ind w:left="-5" w:hanging="10"/>
        <w:jc w:val="left"/>
      </w:pPr>
      <w:r>
        <w:rPr>
          <w:rFonts w:ascii="Calibri" w:eastAsia="Calibri" w:hAnsi="Calibri" w:cs="Calibri"/>
          <w:sz w:val="20"/>
        </w:rPr>
        <w:t>Andy Goodwyn, University of Bedfordshire, England</w:t>
      </w:r>
    </w:p>
    <w:p w14:paraId="06F5EB19" w14:textId="77777777" w:rsidR="002B26F0" w:rsidRDefault="00B800D4">
      <w:pPr>
        <w:spacing w:after="16" w:line="259" w:lineRule="auto"/>
        <w:ind w:left="-5" w:hanging="10"/>
        <w:jc w:val="left"/>
      </w:pPr>
      <w:r>
        <w:rPr>
          <w:rFonts w:ascii="Calibri" w:eastAsia="Calibri" w:hAnsi="Calibri" w:cs="Calibri"/>
          <w:sz w:val="20"/>
        </w:rPr>
        <w:t>Jim V. Hoffman, University of Texas at Austin</w:t>
      </w:r>
    </w:p>
    <w:p w14:paraId="2348C2E0" w14:textId="77777777" w:rsidR="002B26F0" w:rsidRDefault="00B800D4">
      <w:pPr>
        <w:spacing w:after="16" w:line="259" w:lineRule="auto"/>
        <w:ind w:left="-5" w:hanging="10"/>
        <w:jc w:val="left"/>
      </w:pPr>
      <w:r>
        <w:rPr>
          <w:rFonts w:ascii="Calibri" w:eastAsia="Calibri" w:hAnsi="Calibri" w:cs="Calibri"/>
          <w:sz w:val="20"/>
        </w:rPr>
        <w:t>David E. Kirkland, New York Univ</w:t>
      </w:r>
      <w:r>
        <w:rPr>
          <w:rFonts w:ascii="Calibri" w:eastAsia="Calibri" w:hAnsi="Calibri" w:cs="Calibri"/>
          <w:sz w:val="20"/>
        </w:rPr>
        <w:t>ersity, Steinhardt</w:t>
      </w:r>
    </w:p>
    <w:p w14:paraId="3968C5F8" w14:textId="77777777" w:rsidR="002B26F0" w:rsidRDefault="00B800D4">
      <w:pPr>
        <w:spacing w:after="16" w:line="259" w:lineRule="auto"/>
        <w:ind w:left="-5" w:hanging="10"/>
        <w:jc w:val="left"/>
      </w:pPr>
      <w:r>
        <w:rPr>
          <w:noProof/>
        </w:rPr>
        <w:drawing>
          <wp:anchor distT="0" distB="0" distL="114300" distR="114300" simplePos="0" relativeHeight="251676672" behindDoc="0" locked="0" layoutInCell="1" allowOverlap="0" wp14:anchorId="184F331F" wp14:editId="3168E5F5">
            <wp:simplePos x="0" y="0"/>
            <wp:positionH relativeFrom="page">
              <wp:posOffset>0</wp:posOffset>
            </wp:positionH>
            <wp:positionV relativeFrom="page">
              <wp:posOffset>6295136</wp:posOffset>
            </wp:positionV>
            <wp:extent cx="7772400" cy="3139440"/>
            <wp:effectExtent l="0" t="0" r="0" b="0"/>
            <wp:wrapTopAndBottom/>
            <wp:docPr id="11768" name="Picture 11768"/>
            <wp:cNvGraphicFramePr/>
            <a:graphic xmlns:a="http://schemas.openxmlformats.org/drawingml/2006/main">
              <a:graphicData uri="http://schemas.openxmlformats.org/drawingml/2006/picture">
                <pic:pic xmlns:pic="http://schemas.openxmlformats.org/drawingml/2006/picture">
                  <pic:nvPicPr>
                    <pic:cNvPr id="11768" name="Picture 11768"/>
                    <pic:cNvPicPr/>
                  </pic:nvPicPr>
                  <pic:blipFill>
                    <a:blip r:embed="rId23"/>
                    <a:stretch>
                      <a:fillRect/>
                    </a:stretch>
                  </pic:blipFill>
                  <pic:spPr>
                    <a:xfrm>
                      <a:off x="0" y="0"/>
                      <a:ext cx="7772400" cy="3139440"/>
                    </a:xfrm>
                    <a:prstGeom prst="rect">
                      <a:avLst/>
                    </a:prstGeom>
                  </pic:spPr>
                </pic:pic>
              </a:graphicData>
            </a:graphic>
          </wp:anchor>
        </w:drawing>
      </w:r>
      <w:r>
        <w:rPr>
          <w:rFonts w:ascii="Calibri" w:eastAsia="Calibri" w:hAnsi="Calibri" w:cs="Calibri"/>
          <w:sz w:val="20"/>
        </w:rPr>
        <w:t>Melanie Kuhn, Purdue University College of Education</w:t>
      </w:r>
    </w:p>
    <w:p w14:paraId="037F9696" w14:textId="77777777" w:rsidR="002B26F0" w:rsidRDefault="00B800D4">
      <w:pPr>
        <w:spacing w:after="16" w:line="259" w:lineRule="auto"/>
        <w:ind w:left="-5" w:hanging="10"/>
        <w:jc w:val="left"/>
      </w:pPr>
      <w:r>
        <w:rPr>
          <w:rFonts w:ascii="Calibri" w:eastAsia="Calibri" w:hAnsi="Calibri" w:cs="Calibri"/>
          <w:sz w:val="20"/>
        </w:rPr>
        <w:t>Maureen McLaughlin, East Stroudsburg University of Pennsylvania</w:t>
      </w:r>
    </w:p>
    <w:p w14:paraId="50C0A3A6" w14:textId="77777777" w:rsidR="002B26F0" w:rsidRDefault="00B800D4">
      <w:pPr>
        <w:spacing w:after="16" w:line="259" w:lineRule="auto"/>
        <w:ind w:left="-5" w:hanging="10"/>
        <w:jc w:val="left"/>
      </w:pPr>
      <w:r>
        <w:rPr>
          <w:rFonts w:ascii="Calibri" w:eastAsia="Calibri" w:hAnsi="Calibri" w:cs="Calibri"/>
          <w:sz w:val="20"/>
        </w:rPr>
        <w:t>Heidi Anne E. Mesmer, Virginia Tech</w:t>
      </w:r>
    </w:p>
    <w:p w14:paraId="09530920" w14:textId="77777777" w:rsidR="002B26F0" w:rsidRDefault="00B800D4">
      <w:pPr>
        <w:spacing w:after="16" w:line="259" w:lineRule="auto"/>
        <w:ind w:left="-5" w:hanging="10"/>
        <w:jc w:val="left"/>
      </w:pPr>
      <w:r>
        <w:rPr>
          <w:rFonts w:ascii="Calibri" w:eastAsia="Calibri" w:hAnsi="Calibri" w:cs="Calibri"/>
          <w:sz w:val="20"/>
        </w:rPr>
        <w:t>Donna Ogle, National Louis University</w:t>
      </w:r>
    </w:p>
    <w:p w14:paraId="5191C0BA" w14:textId="77777777" w:rsidR="002B26F0" w:rsidRDefault="00B800D4">
      <w:pPr>
        <w:spacing w:after="16" w:line="259" w:lineRule="auto"/>
        <w:ind w:left="-5" w:hanging="10"/>
        <w:jc w:val="left"/>
      </w:pPr>
      <w:r>
        <w:rPr>
          <w:rFonts w:ascii="Calibri" w:eastAsia="Calibri" w:hAnsi="Calibri" w:cs="Calibri"/>
          <w:sz w:val="20"/>
        </w:rPr>
        <w:t>D. Ray Reutzel, University of Wyoming, Larami</w:t>
      </w:r>
      <w:r>
        <w:rPr>
          <w:rFonts w:ascii="Calibri" w:eastAsia="Calibri" w:hAnsi="Calibri" w:cs="Calibri"/>
          <w:sz w:val="20"/>
        </w:rPr>
        <w:t>e</w:t>
      </w:r>
    </w:p>
    <w:p w14:paraId="5F9B90EF" w14:textId="77777777" w:rsidR="002B26F0" w:rsidRDefault="00B800D4">
      <w:pPr>
        <w:spacing w:after="16" w:line="259" w:lineRule="auto"/>
        <w:ind w:left="-5" w:hanging="10"/>
        <w:jc w:val="left"/>
      </w:pPr>
      <w:r>
        <w:rPr>
          <w:rFonts w:ascii="Calibri" w:eastAsia="Calibri" w:hAnsi="Calibri" w:cs="Calibri"/>
          <w:sz w:val="20"/>
        </w:rPr>
        <w:t>Alyson Simpson, University of Sydney, Australia</w:t>
      </w:r>
    </w:p>
    <w:p w14:paraId="6E141A35" w14:textId="77777777" w:rsidR="002B26F0" w:rsidRDefault="00B800D4">
      <w:pPr>
        <w:spacing w:after="16" w:line="259" w:lineRule="auto"/>
        <w:ind w:left="-5" w:hanging="10"/>
        <w:jc w:val="left"/>
      </w:pPr>
      <w:r>
        <w:rPr>
          <w:rFonts w:ascii="Calibri" w:eastAsia="Calibri" w:hAnsi="Calibri" w:cs="Calibri"/>
          <w:sz w:val="20"/>
        </w:rPr>
        <w:t>Jennifer D. Turner, University of Maryland</w:t>
      </w:r>
    </w:p>
    <w:p w14:paraId="143E46FD" w14:textId="77777777" w:rsidR="002B26F0" w:rsidRDefault="00B800D4">
      <w:pPr>
        <w:spacing w:after="16" w:line="259" w:lineRule="auto"/>
        <w:ind w:left="-5" w:hanging="10"/>
        <w:jc w:val="left"/>
      </w:pPr>
      <w:r>
        <w:rPr>
          <w:rFonts w:ascii="Calibri" w:eastAsia="Calibri" w:hAnsi="Calibri" w:cs="Calibri"/>
          <w:sz w:val="20"/>
        </w:rPr>
        <w:t>Amy Wilson-Lopez, Utah State University</w:t>
      </w:r>
    </w:p>
    <w:p w14:paraId="34360265" w14:textId="77777777" w:rsidR="002B26F0" w:rsidRDefault="00B800D4">
      <w:pPr>
        <w:spacing w:after="16" w:line="259" w:lineRule="auto"/>
        <w:ind w:left="-5" w:hanging="10"/>
        <w:jc w:val="left"/>
      </w:pPr>
      <w:r>
        <w:rPr>
          <w:rFonts w:ascii="Calibri" w:eastAsia="Calibri" w:hAnsi="Calibri" w:cs="Calibri"/>
          <w:sz w:val="20"/>
        </w:rPr>
        <w:t>Jo Worthy, University of Texas, Austin</w:t>
      </w:r>
    </w:p>
    <w:p w14:paraId="1706B629" w14:textId="77777777" w:rsidR="002B26F0" w:rsidRDefault="00B800D4">
      <w:pPr>
        <w:spacing w:after="16" w:line="259" w:lineRule="auto"/>
        <w:ind w:left="-5" w:hanging="10"/>
        <w:jc w:val="left"/>
      </w:pPr>
      <w:r>
        <w:rPr>
          <w:rFonts w:ascii="Calibri" w:eastAsia="Calibri" w:hAnsi="Calibri" w:cs="Calibri"/>
          <w:sz w:val="20"/>
        </w:rPr>
        <w:t>Ruth Yopp-Edwards, California State University, Fullerton</w:t>
      </w:r>
    </w:p>
    <w:p w14:paraId="7786F1B9" w14:textId="77777777" w:rsidR="002B26F0" w:rsidRDefault="00B800D4">
      <w:pPr>
        <w:spacing w:after="330" w:line="259" w:lineRule="auto"/>
        <w:ind w:left="-5" w:hanging="10"/>
        <w:jc w:val="left"/>
      </w:pPr>
      <w:r>
        <w:rPr>
          <w:rFonts w:ascii="Calibri" w:eastAsia="Calibri" w:hAnsi="Calibri" w:cs="Calibri"/>
          <w:sz w:val="20"/>
        </w:rPr>
        <w:t>Hallie Yopp Slowik, Califo</w:t>
      </w:r>
      <w:r>
        <w:rPr>
          <w:rFonts w:ascii="Calibri" w:eastAsia="Calibri" w:hAnsi="Calibri" w:cs="Calibri"/>
          <w:sz w:val="20"/>
        </w:rPr>
        <w:t>rnia State University, Fullerton</w:t>
      </w:r>
    </w:p>
    <w:p w14:paraId="0EF43435" w14:textId="77777777" w:rsidR="002B26F0" w:rsidRDefault="00B800D4">
      <w:pPr>
        <w:spacing w:after="16" w:line="259" w:lineRule="auto"/>
        <w:ind w:left="-5" w:hanging="10"/>
        <w:jc w:val="left"/>
      </w:pPr>
      <w:r>
        <w:rPr>
          <w:rFonts w:ascii="Calibri" w:eastAsia="Calibri" w:hAnsi="Calibri" w:cs="Calibri"/>
          <w:sz w:val="20"/>
        </w:rPr>
        <w:t>Bernadette Dwyer, Dublin City University, Ireland, President and Board Liaison, International Literacy Association</w:t>
      </w:r>
    </w:p>
    <w:p w14:paraId="49837B3E" w14:textId="77777777" w:rsidR="002B26F0" w:rsidRDefault="00B800D4">
      <w:pPr>
        <w:spacing w:after="16" w:line="259" w:lineRule="auto"/>
        <w:ind w:left="-5" w:hanging="10"/>
        <w:jc w:val="left"/>
      </w:pPr>
      <w:r>
        <w:rPr>
          <w:rFonts w:ascii="Calibri" w:eastAsia="Calibri" w:hAnsi="Calibri" w:cs="Calibri"/>
          <w:sz w:val="20"/>
        </w:rPr>
        <w:t>Douglas Fisher, San Diego State University, Immediate Past President, International Literacy Association</w:t>
      </w:r>
    </w:p>
    <w:p w14:paraId="541BD6E2" w14:textId="77777777" w:rsidR="002B26F0" w:rsidRDefault="00B800D4">
      <w:pPr>
        <w:spacing w:after="16" w:line="259" w:lineRule="auto"/>
        <w:ind w:left="-5" w:hanging="10"/>
        <w:jc w:val="left"/>
      </w:pPr>
      <w:r>
        <w:rPr>
          <w:rFonts w:ascii="Calibri" w:eastAsia="Calibri" w:hAnsi="Calibri" w:cs="Calibri"/>
          <w:sz w:val="20"/>
        </w:rPr>
        <w:t>Kat</w:t>
      </w:r>
      <w:r>
        <w:rPr>
          <w:rFonts w:ascii="Calibri" w:eastAsia="Calibri" w:hAnsi="Calibri" w:cs="Calibri"/>
          <w:sz w:val="20"/>
        </w:rPr>
        <w:t>hy Headley, Clemson University, Vice President, International Literacy Association</w:t>
      </w:r>
    </w:p>
    <w:p w14:paraId="4B0F8261" w14:textId="77777777" w:rsidR="002B26F0" w:rsidRDefault="00B800D4">
      <w:pPr>
        <w:spacing w:after="16" w:line="259" w:lineRule="auto"/>
        <w:ind w:left="-5" w:hanging="10"/>
        <w:jc w:val="left"/>
      </w:pPr>
      <w:r>
        <w:rPr>
          <w:rFonts w:ascii="Calibri" w:eastAsia="Calibri" w:hAnsi="Calibri" w:cs="Calibri"/>
          <w:sz w:val="20"/>
        </w:rPr>
        <w:t>Marcie Craig Post, Executive Director, International Literacy Association</w:t>
      </w:r>
    </w:p>
    <w:sectPr w:rsidR="002B26F0">
      <w:type w:val="continuous"/>
      <w:pgSz w:w="12240" w:h="15840"/>
      <w:pgMar w:top="1440" w:right="1084" w:bottom="144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C2869" w14:textId="77777777" w:rsidR="00000000" w:rsidRDefault="00B800D4">
      <w:pPr>
        <w:spacing w:after="0" w:line="240" w:lineRule="auto"/>
      </w:pPr>
      <w:r>
        <w:separator/>
      </w:r>
    </w:p>
  </w:endnote>
  <w:endnote w:type="continuationSeparator" w:id="0">
    <w:p w14:paraId="163B4AE1" w14:textId="77777777" w:rsidR="00000000" w:rsidRDefault="00B80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14856"/>
      <w:tblOverlap w:val="never"/>
      <w:tblW w:w="12240" w:type="dxa"/>
      <w:tblInd w:w="0" w:type="dxa"/>
      <w:tblCellMar>
        <w:top w:w="5" w:type="dxa"/>
        <w:left w:w="115" w:type="dxa"/>
        <w:bottom w:w="0" w:type="dxa"/>
        <w:right w:w="115" w:type="dxa"/>
      </w:tblCellMar>
      <w:tblLook w:val="04A0" w:firstRow="1" w:lastRow="0" w:firstColumn="1" w:lastColumn="0" w:noHBand="0" w:noVBand="1"/>
    </w:tblPr>
    <w:tblGrid>
      <w:gridCol w:w="12240"/>
    </w:tblGrid>
    <w:tr w:rsidR="002B26F0" w14:paraId="24922B00" w14:textId="77777777">
      <w:trPr>
        <w:trHeight w:val="300"/>
      </w:trPr>
      <w:tc>
        <w:tcPr>
          <w:tcW w:w="12240" w:type="dxa"/>
          <w:tcBorders>
            <w:top w:val="nil"/>
            <w:left w:val="nil"/>
            <w:bottom w:val="nil"/>
            <w:right w:val="nil"/>
          </w:tcBorders>
          <w:shd w:val="clear" w:color="auto" w:fill="FCC726"/>
        </w:tcPr>
        <w:p w14:paraId="50FA1205" w14:textId="77777777" w:rsidR="002B26F0" w:rsidRDefault="00B800D4">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b/>
              <w:color w:val="544B44"/>
              <w:sz w:val="20"/>
            </w:rPr>
            <w:t>2</w:t>
          </w:r>
          <w:r>
            <w:rPr>
              <w:rFonts w:ascii="Calibri" w:eastAsia="Calibri" w:hAnsi="Calibri" w:cs="Calibri"/>
              <w:b/>
              <w:color w:val="544B44"/>
              <w:sz w:val="20"/>
            </w:rPr>
            <w:fldChar w:fldCharType="end"/>
          </w:r>
        </w:p>
      </w:tc>
    </w:tr>
  </w:tbl>
  <w:p w14:paraId="16886908" w14:textId="77777777" w:rsidR="002B26F0" w:rsidRDefault="002B26F0">
    <w:pPr>
      <w:spacing w:after="0" w:line="259" w:lineRule="auto"/>
      <w:ind w:left="-1440" w:right="1080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14856"/>
      <w:tblOverlap w:val="never"/>
      <w:tblW w:w="12240" w:type="dxa"/>
      <w:tblInd w:w="0" w:type="dxa"/>
      <w:tblCellMar>
        <w:top w:w="5" w:type="dxa"/>
        <w:left w:w="115" w:type="dxa"/>
        <w:bottom w:w="0" w:type="dxa"/>
        <w:right w:w="115" w:type="dxa"/>
      </w:tblCellMar>
      <w:tblLook w:val="04A0" w:firstRow="1" w:lastRow="0" w:firstColumn="1" w:lastColumn="0" w:noHBand="0" w:noVBand="1"/>
    </w:tblPr>
    <w:tblGrid>
      <w:gridCol w:w="12240"/>
    </w:tblGrid>
    <w:tr w:rsidR="002B26F0" w14:paraId="5A8E7504" w14:textId="77777777">
      <w:trPr>
        <w:trHeight w:val="300"/>
      </w:trPr>
      <w:tc>
        <w:tcPr>
          <w:tcW w:w="12240" w:type="dxa"/>
          <w:tcBorders>
            <w:top w:val="nil"/>
            <w:left w:val="nil"/>
            <w:bottom w:val="nil"/>
            <w:right w:val="nil"/>
          </w:tcBorders>
          <w:shd w:val="clear" w:color="auto" w:fill="FCC726"/>
        </w:tcPr>
        <w:p w14:paraId="3F91E1C1" w14:textId="77777777" w:rsidR="002B26F0" w:rsidRDefault="00B800D4">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b/>
              <w:color w:val="544B44"/>
              <w:sz w:val="20"/>
            </w:rPr>
            <w:t>2</w:t>
          </w:r>
          <w:r>
            <w:rPr>
              <w:rFonts w:ascii="Calibri" w:eastAsia="Calibri" w:hAnsi="Calibri" w:cs="Calibri"/>
              <w:b/>
              <w:color w:val="544B44"/>
              <w:sz w:val="20"/>
            </w:rPr>
            <w:fldChar w:fldCharType="end"/>
          </w:r>
        </w:p>
      </w:tc>
    </w:tr>
  </w:tbl>
  <w:p w14:paraId="262BF45E" w14:textId="77777777" w:rsidR="002B26F0" w:rsidRDefault="002B26F0">
    <w:pPr>
      <w:spacing w:after="0" w:line="259" w:lineRule="auto"/>
      <w:ind w:left="-1440" w:right="1080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E24A6" w14:textId="77777777" w:rsidR="002B26F0" w:rsidRDefault="00B800D4">
    <w:pPr>
      <w:spacing w:after="0" w:line="259" w:lineRule="auto"/>
      <w:ind w:left="-1440" w:right="1080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01295381" wp14:editId="29753D34">
              <wp:simplePos x="0" y="0"/>
              <wp:positionH relativeFrom="page">
                <wp:posOffset>0</wp:posOffset>
              </wp:positionH>
              <wp:positionV relativeFrom="page">
                <wp:posOffset>9433560</wp:posOffset>
              </wp:positionV>
              <wp:extent cx="7772400" cy="190500"/>
              <wp:effectExtent l="0" t="0" r="0" b="0"/>
              <wp:wrapSquare wrapText="bothSides"/>
              <wp:docPr id="11775" name="Group 11775"/>
              <wp:cNvGraphicFramePr/>
              <a:graphic xmlns:a="http://schemas.openxmlformats.org/drawingml/2006/main">
                <a:graphicData uri="http://schemas.microsoft.com/office/word/2010/wordprocessingGroup">
                  <wpg:wgp>
                    <wpg:cNvGrpSpPr/>
                    <wpg:grpSpPr>
                      <a:xfrm>
                        <a:off x="0" y="0"/>
                        <a:ext cx="7772400" cy="190500"/>
                        <a:chOff x="0" y="0"/>
                        <a:chExt cx="7772400" cy="190500"/>
                      </a:xfrm>
                    </wpg:grpSpPr>
                    <wps:wsp>
                      <wps:cNvPr id="12076" name="Shape 12076"/>
                      <wps:cNvSpPr/>
                      <wps:spPr>
                        <a:xfrm>
                          <a:off x="0" y="0"/>
                          <a:ext cx="7772400" cy="190500"/>
                        </a:xfrm>
                        <a:custGeom>
                          <a:avLst/>
                          <a:gdLst/>
                          <a:ahLst/>
                          <a:cxnLst/>
                          <a:rect l="0" t="0" r="0" b="0"/>
                          <a:pathLst>
                            <a:path w="7772400" h="190500">
                              <a:moveTo>
                                <a:pt x="0" y="0"/>
                              </a:moveTo>
                              <a:lnTo>
                                <a:pt x="7772400" y="0"/>
                              </a:lnTo>
                              <a:lnTo>
                                <a:pt x="7772400" y="190500"/>
                              </a:lnTo>
                              <a:lnTo>
                                <a:pt x="0" y="190500"/>
                              </a:lnTo>
                              <a:lnTo>
                                <a:pt x="0" y="0"/>
                              </a:lnTo>
                            </a:path>
                          </a:pathLst>
                        </a:custGeom>
                        <a:ln w="0" cap="flat">
                          <a:miter lim="127000"/>
                        </a:ln>
                      </wps:spPr>
                      <wps:style>
                        <a:lnRef idx="0">
                          <a:srgbClr val="000000">
                            <a:alpha val="0"/>
                          </a:srgbClr>
                        </a:lnRef>
                        <a:fillRef idx="1">
                          <a:srgbClr val="FCC726"/>
                        </a:fillRef>
                        <a:effectRef idx="0">
                          <a:scrgbClr r="0" g="0" b="0"/>
                        </a:effectRef>
                        <a:fontRef idx="none"/>
                      </wps:style>
                      <wps:bodyPr/>
                    </wps:wsp>
                  </wpg:wgp>
                </a:graphicData>
              </a:graphic>
            </wp:anchor>
          </w:drawing>
        </mc:Choice>
        <mc:Fallback xmlns:a="http://schemas.openxmlformats.org/drawingml/2006/main">
          <w:pict>
            <v:group id="Group 11775" style="width:612pt;height:15pt;position:absolute;mso-position-horizontal-relative:page;mso-position-horizontal:absolute;margin-left:0pt;mso-position-vertical-relative:page;margin-top:742.8pt;" coordsize="77724,1905">
              <v:shape id="Shape 12077" style="position:absolute;width:77724;height:1905;left:0;top:0;" coordsize="7772400,190500" path="m0,0l7772400,0l7772400,190500l0,190500l0,0">
                <v:stroke weight="0pt" endcap="flat" joinstyle="miter" miterlimit="10" on="false" color="#000000" opacity="0"/>
                <v:fill on="true" color="#fcc726"/>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14856"/>
      <w:tblOverlap w:val="never"/>
      <w:tblW w:w="12240" w:type="dxa"/>
      <w:tblInd w:w="0" w:type="dxa"/>
      <w:tblCellMar>
        <w:top w:w="5" w:type="dxa"/>
        <w:left w:w="115" w:type="dxa"/>
        <w:bottom w:w="0" w:type="dxa"/>
        <w:right w:w="115" w:type="dxa"/>
      </w:tblCellMar>
      <w:tblLook w:val="04A0" w:firstRow="1" w:lastRow="0" w:firstColumn="1" w:lastColumn="0" w:noHBand="0" w:noVBand="1"/>
    </w:tblPr>
    <w:tblGrid>
      <w:gridCol w:w="12240"/>
    </w:tblGrid>
    <w:tr w:rsidR="002B26F0" w14:paraId="366428FF" w14:textId="77777777">
      <w:trPr>
        <w:trHeight w:val="300"/>
      </w:trPr>
      <w:tc>
        <w:tcPr>
          <w:tcW w:w="12240" w:type="dxa"/>
          <w:tcBorders>
            <w:top w:val="nil"/>
            <w:left w:val="nil"/>
            <w:bottom w:val="nil"/>
            <w:right w:val="nil"/>
          </w:tcBorders>
          <w:shd w:val="clear" w:color="auto" w:fill="FCC726"/>
        </w:tcPr>
        <w:p w14:paraId="3707841D" w14:textId="77777777" w:rsidR="002B26F0" w:rsidRDefault="00B800D4">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b/>
              <w:color w:val="544B44"/>
              <w:sz w:val="20"/>
            </w:rPr>
            <w:t>2</w:t>
          </w:r>
          <w:r>
            <w:rPr>
              <w:rFonts w:ascii="Calibri" w:eastAsia="Calibri" w:hAnsi="Calibri" w:cs="Calibri"/>
              <w:b/>
              <w:color w:val="544B44"/>
              <w:sz w:val="20"/>
            </w:rPr>
            <w:fldChar w:fldCharType="end"/>
          </w:r>
        </w:p>
      </w:tc>
    </w:tr>
  </w:tbl>
  <w:p w14:paraId="3B859E05" w14:textId="77777777" w:rsidR="002B26F0" w:rsidRDefault="002B26F0">
    <w:pPr>
      <w:spacing w:after="0" w:line="259" w:lineRule="auto"/>
      <w:ind w:left="-960" w:right="11289"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14856"/>
      <w:tblOverlap w:val="never"/>
      <w:tblW w:w="12240" w:type="dxa"/>
      <w:tblInd w:w="0" w:type="dxa"/>
      <w:tblCellMar>
        <w:top w:w="5" w:type="dxa"/>
        <w:left w:w="115" w:type="dxa"/>
        <w:bottom w:w="0" w:type="dxa"/>
        <w:right w:w="115" w:type="dxa"/>
      </w:tblCellMar>
      <w:tblLook w:val="04A0" w:firstRow="1" w:lastRow="0" w:firstColumn="1" w:lastColumn="0" w:noHBand="0" w:noVBand="1"/>
    </w:tblPr>
    <w:tblGrid>
      <w:gridCol w:w="12240"/>
    </w:tblGrid>
    <w:tr w:rsidR="002B26F0" w14:paraId="3785B4FD" w14:textId="77777777">
      <w:trPr>
        <w:trHeight w:val="300"/>
      </w:trPr>
      <w:tc>
        <w:tcPr>
          <w:tcW w:w="12240" w:type="dxa"/>
          <w:tcBorders>
            <w:top w:val="nil"/>
            <w:left w:val="nil"/>
            <w:bottom w:val="nil"/>
            <w:right w:val="nil"/>
          </w:tcBorders>
          <w:shd w:val="clear" w:color="auto" w:fill="FCC726"/>
        </w:tcPr>
        <w:p w14:paraId="38ABF293" w14:textId="77777777" w:rsidR="002B26F0" w:rsidRDefault="00B800D4">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b/>
              <w:color w:val="544B44"/>
              <w:sz w:val="20"/>
            </w:rPr>
            <w:t>2</w:t>
          </w:r>
          <w:r>
            <w:rPr>
              <w:rFonts w:ascii="Calibri" w:eastAsia="Calibri" w:hAnsi="Calibri" w:cs="Calibri"/>
              <w:b/>
              <w:color w:val="544B44"/>
              <w:sz w:val="20"/>
            </w:rPr>
            <w:fldChar w:fldCharType="end"/>
          </w:r>
        </w:p>
      </w:tc>
    </w:tr>
  </w:tbl>
  <w:p w14:paraId="1F7D219B" w14:textId="77777777" w:rsidR="002B26F0" w:rsidRDefault="002B26F0">
    <w:pPr>
      <w:spacing w:after="0" w:line="259" w:lineRule="auto"/>
      <w:ind w:left="-960" w:right="11289"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39798" w14:textId="77777777" w:rsidR="002B26F0" w:rsidRDefault="00B800D4">
    <w:pPr>
      <w:spacing w:after="0" w:line="259" w:lineRule="auto"/>
      <w:ind w:left="-960" w:right="11289"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11B9B65B" wp14:editId="1C958476">
              <wp:simplePos x="0" y="0"/>
              <wp:positionH relativeFrom="page">
                <wp:posOffset>0</wp:posOffset>
              </wp:positionH>
              <wp:positionV relativeFrom="page">
                <wp:posOffset>9433560</wp:posOffset>
              </wp:positionV>
              <wp:extent cx="7772400" cy="190500"/>
              <wp:effectExtent l="0" t="0" r="0" b="0"/>
              <wp:wrapSquare wrapText="bothSides"/>
              <wp:docPr id="11809" name="Group 11809"/>
              <wp:cNvGraphicFramePr/>
              <a:graphic xmlns:a="http://schemas.openxmlformats.org/drawingml/2006/main">
                <a:graphicData uri="http://schemas.microsoft.com/office/word/2010/wordprocessingGroup">
                  <wpg:wgp>
                    <wpg:cNvGrpSpPr/>
                    <wpg:grpSpPr>
                      <a:xfrm>
                        <a:off x="0" y="0"/>
                        <a:ext cx="7772400" cy="190500"/>
                        <a:chOff x="0" y="0"/>
                        <a:chExt cx="7772400" cy="190500"/>
                      </a:xfrm>
                    </wpg:grpSpPr>
                    <wps:wsp>
                      <wps:cNvPr id="12078" name="Shape 12078"/>
                      <wps:cNvSpPr/>
                      <wps:spPr>
                        <a:xfrm>
                          <a:off x="0" y="0"/>
                          <a:ext cx="7772400" cy="190500"/>
                        </a:xfrm>
                        <a:custGeom>
                          <a:avLst/>
                          <a:gdLst/>
                          <a:ahLst/>
                          <a:cxnLst/>
                          <a:rect l="0" t="0" r="0" b="0"/>
                          <a:pathLst>
                            <a:path w="7772400" h="190500">
                              <a:moveTo>
                                <a:pt x="0" y="0"/>
                              </a:moveTo>
                              <a:lnTo>
                                <a:pt x="7772400" y="0"/>
                              </a:lnTo>
                              <a:lnTo>
                                <a:pt x="7772400" y="190500"/>
                              </a:lnTo>
                              <a:lnTo>
                                <a:pt x="0" y="190500"/>
                              </a:lnTo>
                              <a:lnTo>
                                <a:pt x="0" y="0"/>
                              </a:lnTo>
                            </a:path>
                          </a:pathLst>
                        </a:custGeom>
                        <a:ln w="0" cap="flat">
                          <a:miter lim="127000"/>
                        </a:ln>
                      </wps:spPr>
                      <wps:style>
                        <a:lnRef idx="0">
                          <a:srgbClr val="000000">
                            <a:alpha val="0"/>
                          </a:srgbClr>
                        </a:lnRef>
                        <a:fillRef idx="1">
                          <a:srgbClr val="FCC726"/>
                        </a:fillRef>
                        <a:effectRef idx="0">
                          <a:scrgbClr r="0" g="0" b="0"/>
                        </a:effectRef>
                        <a:fontRef idx="none"/>
                      </wps:style>
                      <wps:bodyPr/>
                    </wps:wsp>
                  </wpg:wgp>
                </a:graphicData>
              </a:graphic>
            </wp:anchor>
          </w:drawing>
        </mc:Choice>
        <mc:Fallback xmlns:a="http://schemas.openxmlformats.org/drawingml/2006/main">
          <w:pict>
            <v:group id="Group 11809" style="width:612pt;height:15pt;position:absolute;mso-position-horizontal-relative:page;mso-position-horizontal:absolute;margin-left:0pt;mso-position-vertical-relative:page;margin-top:742.8pt;" coordsize="77724,1905">
              <v:shape id="Shape 12079" style="position:absolute;width:77724;height:1905;left:0;top:0;" coordsize="7772400,190500" path="m0,0l7772400,0l7772400,190500l0,190500l0,0">
                <v:stroke weight="0pt" endcap="flat" joinstyle="miter" miterlimit="10" on="false" color="#000000" opacity="0"/>
                <v:fill on="true" color="#fcc726"/>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21631" w14:textId="77777777" w:rsidR="00000000" w:rsidRDefault="00B800D4">
      <w:pPr>
        <w:spacing w:after="0" w:line="240" w:lineRule="auto"/>
      </w:pPr>
      <w:r>
        <w:separator/>
      </w:r>
    </w:p>
  </w:footnote>
  <w:footnote w:type="continuationSeparator" w:id="0">
    <w:p w14:paraId="5D3DD6B3" w14:textId="77777777" w:rsidR="00000000" w:rsidRDefault="00B800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C7658"/>
    <w:multiLevelType w:val="hybridMultilevel"/>
    <w:tmpl w:val="D30A9C0C"/>
    <w:lvl w:ilvl="0" w:tplc="12849340">
      <w:start w:val="1"/>
      <w:numFmt w:val="bullet"/>
      <w:lvlText w:val="•"/>
      <w:lvlJc w:val="left"/>
      <w:pPr>
        <w:ind w:left="13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0D20D6A">
      <w:start w:val="1"/>
      <w:numFmt w:val="bullet"/>
      <w:lvlText w:val="o"/>
      <w:lvlJc w:val="left"/>
      <w:pPr>
        <w:ind w:left="132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95C4E0E">
      <w:start w:val="1"/>
      <w:numFmt w:val="bullet"/>
      <w:lvlText w:val="▪"/>
      <w:lvlJc w:val="left"/>
      <w:pPr>
        <w:ind w:left="204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F70072B6">
      <w:start w:val="1"/>
      <w:numFmt w:val="bullet"/>
      <w:lvlText w:val="•"/>
      <w:lvlJc w:val="left"/>
      <w:pPr>
        <w:ind w:left="276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38A0DE52">
      <w:start w:val="1"/>
      <w:numFmt w:val="bullet"/>
      <w:lvlText w:val="o"/>
      <w:lvlJc w:val="left"/>
      <w:pPr>
        <w:ind w:left="348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F9001DE">
      <w:start w:val="1"/>
      <w:numFmt w:val="bullet"/>
      <w:lvlText w:val="▪"/>
      <w:lvlJc w:val="left"/>
      <w:pPr>
        <w:ind w:left="420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FEEAF1AA">
      <w:start w:val="1"/>
      <w:numFmt w:val="bullet"/>
      <w:lvlText w:val="•"/>
      <w:lvlJc w:val="left"/>
      <w:pPr>
        <w:ind w:left="492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A1724402">
      <w:start w:val="1"/>
      <w:numFmt w:val="bullet"/>
      <w:lvlText w:val="o"/>
      <w:lvlJc w:val="left"/>
      <w:pPr>
        <w:ind w:left="564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52A7EEE">
      <w:start w:val="1"/>
      <w:numFmt w:val="bullet"/>
      <w:lvlText w:val="▪"/>
      <w:lvlJc w:val="left"/>
      <w:pPr>
        <w:ind w:left="636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6F0"/>
    <w:rsid w:val="002B26F0"/>
    <w:rsid w:val="00B80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38CD0"/>
  <w15:docId w15:val="{4A9E51E7-437D-4307-8830-A7674574B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71" w:lineRule="auto"/>
      <w:ind w:firstLine="230"/>
      <w:jc w:val="both"/>
    </w:pPr>
    <w:rPr>
      <w:rFonts w:ascii="Times New Roman" w:eastAsia="Times New Roman" w:hAnsi="Times New Roman" w:cs="Times New Roman"/>
      <w:color w:val="181717"/>
      <w:sz w:val="23"/>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4192A3"/>
      <w:sz w:val="36"/>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4192A3"/>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192A3"/>
      <w:sz w:val="26"/>
    </w:rPr>
  </w:style>
  <w:style w:type="character" w:customStyle="1" w:styleId="Heading1Char">
    <w:name w:val="Heading 1 Char"/>
    <w:link w:val="Heading1"/>
    <w:rPr>
      <w:rFonts w:ascii="Calibri" w:eastAsia="Calibri" w:hAnsi="Calibri" w:cs="Calibri"/>
      <w:b/>
      <w:color w:val="4192A3"/>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literacyworldwide.org/docs/default-source/resource-documents/ila-childrens-rights-to-read-advocacy-manual.pdf" TargetMode="External"/><Relationship Id="rId3" Type="http://schemas.openxmlformats.org/officeDocument/2006/relationships/customXml" Target="../customXml/item3.xml"/><Relationship Id="rId21" Type="http://schemas.openxmlformats.org/officeDocument/2006/relationships/hyperlink" Target="https://www.literacyworldwide.org/get-resources/literacy-glossary/"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yperlink" Target="https://www.literacyworldwide.org/get-resources/reading-lis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2.png"/><Relationship Id="rId10" Type="http://schemas.openxmlformats.org/officeDocument/2006/relationships/image" Target="media/image1.jpg"/><Relationship Id="rId19" Type="http://schemas.openxmlformats.org/officeDocument/2006/relationships/hyperlink" Target="https://www.literacyworldwide.org/docs/default-source/resource-documents/the-case-for-childrens-rights-to-read.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s://literacyworldwide.org/get-resources/standards/standards-for-the-preparation-of-literacy-professionals-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71C7085F1D947820AD0BC14B37545" ma:contentTypeVersion="16" ma:contentTypeDescription="Create a new document." ma:contentTypeScope="" ma:versionID="b5550a4d2dab2e0a48d1150cf381ccea">
  <xsd:schema xmlns:xsd="http://www.w3.org/2001/XMLSchema" xmlns:xs="http://www.w3.org/2001/XMLSchema" xmlns:p="http://schemas.microsoft.com/office/2006/metadata/properties" xmlns:ns1="http://schemas.microsoft.com/sharepoint/v3" xmlns:ns3="666407b4-6897-48c3-bbe2-cf0c61f9b32f" xmlns:ns4="2d31a0d1-e6ba-4dba-afad-cd4495528ee8" targetNamespace="http://schemas.microsoft.com/office/2006/metadata/properties" ma:root="true" ma:fieldsID="6a55a1a928ea048535e64a5bcc21ef99" ns1:_="" ns3:_="" ns4:_="">
    <xsd:import namespace="http://schemas.microsoft.com/sharepoint/v3"/>
    <xsd:import namespace="666407b4-6897-48c3-bbe2-cf0c61f9b32f"/>
    <xsd:import namespace="2d31a0d1-e6ba-4dba-afad-cd4495528ee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6407b4-6897-48c3-bbe2-cf0c61f9b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31a0d1-e6ba-4dba-afad-cd4495528ee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26E64EE-A873-42E2-B1AA-728D5827A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6407b4-6897-48c3-bbe2-cf0c61f9b32f"/>
    <ds:schemaRef ds:uri="2d31a0d1-e6ba-4dba-afad-cd4495528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CEDAC0-F3F9-43B3-88F2-605F501D5FF3}">
  <ds:schemaRefs>
    <ds:schemaRef ds:uri="http://schemas.microsoft.com/sharepoint/v3/contenttype/forms"/>
  </ds:schemaRefs>
</ds:datastoreItem>
</file>

<file path=customXml/itemProps3.xml><?xml version="1.0" encoding="utf-8"?>
<ds:datastoreItem xmlns:ds="http://schemas.openxmlformats.org/officeDocument/2006/customXml" ds:itemID="{6CF84C14-CFEB-42E7-B2BB-8CD0666EED52}">
  <ds:schemaRefs>
    <ds:schemaRef ds:uri="http://purl.org/dc/elements/1.1/"/>
    <ds:schemaRef ds:uri="http://schemas.microsoft.com/office/infopath/2007/PartnerControls"/>
    <ds:schemaRef ds:uri="http://schemas.microsoft.com/sharepoint/v3"/>
    <ds:schemaRef ds:uri="http://www.w3.org/XML/1998/namespace"/>
    <ds:schemaRef ds:uri="http://purl.org/dc/dcmitype/"/>
    <ds:schemaRef ds:uri="http://schemas.microsoft.com/office/2006/metadata/properties"/>
    <ds:schemaRef ds:uri="http://schemas.microsoft.com/office/2006/documentManagement/types"/>
    <ds:schemaRef ds:uri="2d31a0d1-e6ba-4dba-afad-cd4495528ee8"/>
    <ds:schemaRef ds:uri="http://schemas.openxmlformats.org/package/2006/metadata/core-properties"/>
    <ds:schemaRef ds:uri="666407b4-6897-48c3-bbe2-cf0c61f9b32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3908</Words>
  <Characters>22282</Characters>
  <Application>Microsoft Office Word</Application>
  <DocSecurity>0</DocSecurity>
  <Lines>185</Lines>
  <Paragraphs>52</Paragraphs>
  <ScaleCrop>false</ScaleCrop>
  <Company/>
  <LinksUpToDate>false</LinksUpToDate>
  <CharactersWithSpaces>26138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Literacy Leadership Brief: Principals as Literacy Leaders</dc:title>
  <dc:subject/>
  <dc:creator>International Literacy Association</dc:creator>
  <cp:keywords/>
  <cp:lastModifiedBy>Joanna Neel</cp:lastModifiedBy>
  <cp:revision>2</cp:revision>
  <dcterms:created xsi:type="dcterms:W3CDTF">2021-10-06T03:02:00Z</dcterms:created>
  <dcterms:modified xsi:type="dcterms:W3CDTF">2021-10-06T03:02:00Z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0x010100AAF71C7085F1D947820AD0BC14B37545</vt:lpwstr>
  </property>
</Properties>
</file>