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A1FC3" w14:textId="278D2201" w:rsidR="001A43D5" w:rsidRPr="001A43D5" w:rsidRDefault="001A43D5" w:rsidP="00431BCB">
      <w:pPr>
        <w:spacing w:after="0"/>
        <w:jc w:val="center"/>
        <w:rPr>
          <w:b/>
        </w:rPr>
      </w:pPr>
      <w:r w:rsidRPr="001A43D5">
        <w:rPr>
          <w:b/>
        </w:rPr>
        <w:t>Faculty Senate Meeting</w:t>
      </w:r>
      <w:r w:rsidR="00313D8F">
        <w:rPr>
          <w:b/>
        </w:rPr>
        <w:t xml:space="preserve"> Minutes </w:t>
      </w:r>
      <w:r w:rsidR="00AF7170">
        <w:rPr>
          <w:b/>
        </w:rPr>
        <w:t xml:space="preserve">- </w:t>
      </w:r>
      <w:r w:rsidR="00313D8F">
        <w:rPr>
          <w:b/>
        </w:rPr>
        <w:t>Draft</w:t>
      </w:r>
    </w:p>
    <w:p w14:paraId="1C012919" w14:textId="6330B71B" w:rsidR="001A43D5" w:rsidRPr="001A43D5" w:rsidRDefault="001A43D5" w:rsidP="00431BCB">
      <w:pPr>
        <w:spacing w:after="0"/>
        <w:jc w:val="center"/>
        <w:rPr>
          <w:b/>
        </w:rPr>
      </w:pPr>
      <w:r w:rsidRPr="001A43D5">
        <w:rPr>
          <w:b/>
        </w:rPr>
        <w:t xml:space="preserve">Friday, </w:t>
      </w:r>
      <w:r w:rsidR="003D44AD">
        <w:rPr>
          <w:b/>
        </w:rPr>
        <w:t>January 27, 2017</w:t>
      </w:r>
    </w:p>
    <w:p w14:paraId="544C2B8C" w14:textId="567031A5" w:rsidR="001A43D5" w:rsidRPr="00F20BAC" w:rsidRDefault="003D44AD" w:rsidP="00431BCB">
      <w:pPr>
        <w:spacing w:after="0"/>
        <w:jc w:val="center"/>
        <w:rPr>
          <w:b/>
        </w:rPr>
      </w:pPr>
      <w:r>
        <w:rPr>
          <w:b/>
        </w:rPr>
        <w:t>127 Administration Building</w:t>
      </w:r>
    </w:p>
    <w:p w14:paraId="57151272" w14:textId="77777777" w:rsidR="00431BCB" w:rsidRDefault="00431BCB" w:rsidP="00431BCB">
      <w:pPr>
        <w:pStyle w:val="TitleA"/>
        <w:jc w:val="left"/>
        <w:rPr>
          <w:rFonts w:ascii="Times New Roman" w:hAnsi="Times New Roman"/>
          <w:b/>
          <w:sz w:val="24"/>
        </w:rPr>
      </w:pPr>
    </w:p>
    <w:p w14:paraId="31475ADD" w14:textId="2A13DD14" w:rsidR="00431BCB" w:rsidRPr="0033001B" w:rsidRDefault="00431BCB" w:rsidP="00431BCB">
      <w:pPr>
        <w:pStyle w:val="TitleA"/>
        <w:jc w:val="left"/>
        <w:rPr>
          <w:rFonts w:ascii="Times New Roman" w:hAnsi="Times New Roman"/>
          <w:b/>
          <w:sz w:val="24"/>
        </w:rPr>
      </w:pPr>
      <w:r w:rsidRPr="0033001B">
        <w:rPr>
          <w:rFonts w:ascii="Times New Roman" w:hAnsi="Times New Roman"/>
          <w:b/>
          <w:sz w:val="24"/>
        </w:rPr>
        <w:t>Call to order: 2:0</w:t>
      </w:r>
      <w:r>
        <w:rPr>
          <w:rFonts w:ascii="Times New Roman" w:hAnsi="Times New Roman"/>
          <w:b/>
          <w:sz w:val="24"/>
        </w:rPr>
        <w:t>2</w:t>
      </w:r>
      <w:r w:rsidRPr="0033001B">
        <w:rPr>
          <w:rFonts w:ascii="Times New Roman" w:hAnsi="Times New Roman"/>
          <w:b/>
          <w:sz w:val="24"/>
        </w:rPr>
        <w:t xml:space="preserve"> p.m. </w:t>
      </w:r>
    </w:p>
    <w:p w14:paraId="197594FF" w14:textId="32C8C94F" w:rsidR="00431BCB" w:rsidRPr="0033001B" w:rsidRDefault="00431BCB" w:rsidP="00431BCB">
      <w:pPr>
        <w:pStyle w:val="TitleA"/>
        <w:jc w:val="left"/>
        <w:rPr>
          <w:rFonts w:ascii="Times New Roman" w:hAnsi="Times New Roman"/>
          <w:b/>
          <w:sz w:val="24"/>
        </w:rPr>
      </w:pPr>
      <w:r w:rsidRPr="0033001B">
        <w:rPr>
          <w:rFonts w:ascii="Times New Roman" w:hAnsi="Times New Roman"/>
          <w:b/>
          <w:sz w:val="24"/>
        </w:rPr>
        <w:t xml:space="preserve">Adjourned: </w:t>
      </w:r>
      <w:r>
        <w:rPr>
          <w:rFonts w:ascii="Times New Roman" w:hAnsi="Times New Roman"/>
          <w:b/>
          <w:sz w:val="24"/>
        </w:rPr>
        <w:t>4</w:t>
      </w:r>
      <w:r w:rsidRPr="0033001B">
        <w:rPr>
          <w:rFonts w:ascii="Times New Roman" w:hAnsi="Times New Roman"/>
          <w:b/>
          <w:sz w:val="24"/>
        </w:rPr>
        <w:t>:</w:t>
      </w:r>
      <w:r>
        <w:rPr>
          <w:rFonts w:ascii="Times New Roman" w:hAnsi="Times New Roman"/>
          <w:b/>
          <w:sz w:val="24"/>
        </w:rPr>
        <w:t>1</w:t>
      </w:r>
      <w:r w:rsidRPr="0033001B">
        <w:rPr>
          <w:rFonts w:ascii="Times New Roman" w:hAnsi="Times New Roman"/>
          <w:b/>
          <w:sz w:val="24"/>
        </w:rPr>
        <w:t>5 p.m.</w:t>
      </w:r>
    </w:p>
    <w:p w14:paraId="4EE1C3C4" w14:textId="77777777" w:rsidR="00431BCB" w:rsidRPr="0033001B" w:rsidRDefault="00431BCB" w:rsidP="00431BCB">
      <w:pPr>
        <w:pStyle w:val="TitleA"/>
        <w:jc w:val="left"/>
        <w:rPr>
          <w:rFonts w:ascii="Times New Roman" w:hAnsi="Times New Roman"/>
          <w:sz w:val="24"/>
        </w:rPr>
      </w:pPr>
    </w:p>
    <w:p w14:paraId="46201AD5" w14:textId="0C8AB117" w:rsidR="00431BCB" w:rsidRPr="0033001B" w:rsidRDefault="00431BCB" w:rsidP="00431BCB">
      <w:pPr>
        <w:pStyle w:val="TitleA"/>
        <w:ind w:firstLine="720"/>
        <w:jc w:val="both"/>
        <w:rPr>
          <w:rFonts w:ascii="Times New Roman" w:hAnsi="Times New Roman"/>
          <w:sz w:val="24"/>
        </w:rPr>
      </w:pPr>
      <w:r w:rsidRPr="0033001B">
        <w:rPr>
          <w:rFonts w:ascii="Times New Roman" w:hAnsi="Times New Roman"/>
          <w:b/>
          <w:sz w:val="24"/>
        </w:rPr>
        <w:t>Members Present:</w:t>
      </w:r>
      <w:r w:rsidRPr="0033001B">
        <w:rPr>
          <w:rFonts w:ascii="Times New Roman" w:hAnsi="Times New Roman"/>
          <w:sz w:val="24"/>
        </w:rPr>
        <w:t xml:space="preserve">  C. Ross, L. Williams, M. Gangone, H. Hawley, </w:t>
      </w:r>
      <w:r>
        <w:rPr>
          <w:rFonts w:ascii="Times New Roman" w:hAnsi="Times New Roman"/>
          <w:sz w:val="24"/>
        </w:rPr>
        <w:t xml:space="preserve">J. Klein, C. Snider, L. </w:t>
      </w:r>
      <w:proofErr w:type="spellStart"/>
      <w:r>
        <w:rPr>
          <w:rFonts w:ascii="Times New Roman" w:hAnsi="Times New Roman"/>
          <w:sz w:val="24"/>
        </w:rPr>
        <w:t>Rath</w:t>
      </w:r>
      <w:proofErr w:type="spellEnd"/>
      <w:r>
        <w:rPr>
          <w:rFonts w:ascii="Times New Roman" w:hAnsi="Times New Roman"/>
          <w:sz w:val="24"/>
        </w:rPr>
        <w:t xml:space="preserve">, S. Spier, C. Rose, R. Stevens, S. Marmion, G. Gordon, M. Fisher, G. Duke, G. Miller, K. </w:t>
      </w:r>
      <w:proofErr w:type="spellStart"/>
      <w:r>
        <w:rPr>
          <w:rFonts w:ascii="Times New Roman" w:hAnsi="Times New Roman"/>
          <w:sz w:val="24"/>
        </w:rPr>
        <w:t>Nimon</w:t>
      </w:r>
      <w:proofErr w:type="spellEnd"/>
      <w:r>
        <w:rPr>
          <w:rFonts w:ascii="Times New Roman" w:hAnsi="Times New Roman"/>
          <w:sz w:val="24"/>
        </w:rPr>
        <w:t xml:space="preserve">, M. </w:t>
      </w:r>
      <w:proofErr w:type="spellStart"/>
      <w:r>
        <w:rPr>
          <w:rFonts w:ascii="Times New Roman" w:hAnsi="Times New Roman"/>
          <w:sz w:val="24"/>
        </w:rPr>
        <w:t>Veronin</w:t>
      </w:r>
      <w:proofErr w:type="spellEnd"/>
      <w:r>
        <w:rPr>
          <w:rFonts w:ascii="Times New Roman" w:hAnsi="Times New Roman"/>
          <w:sz w:val="24"/>
        </w:rPr>
        <w:t>, S. Jones, B. Hart, J. Cater, R. Fernandez (zoom)</w:t>
      </w:r>
      <w:r w:rsidR="00AF7170">
        <w:rPr>
          <w:rFonts w:ascii="Times New Roman" w:hAnsi="Times New Roman"/>
          <w:sz w:val="24"/>
        </w:rPr>
        <w:t>, J. Lamb</w:t>
      </w:r>
    </w:p>
    <w:p w14:paraId="58B2350B" w14:textId="77777777" w:rsidR="00431BCB" w:rsidRPr="0033001B" w:rsidRDefault="00431BCB" w:rsidP="00431BCB">
      <w:pPr>
        <w:pStyle w:val="TitleA"/>
        <w:jc w:val="both"/>
        <w:rPr>
          <w:rFonts w:ascii="Times New Roman" w:hAnsi="Times New Roman"/>
          <w:sz w:val="24"/>
        </w:rPr>
      </w:pPr>
    </w:p>
    <w:p w14:paraId="47A9D4C4" w14:textId="05C51986" w:rsidR="00431BCB" w:rsidRPr="0033001B" w:rsidRDefault="00431BCB" w:rsidP="00431BCB">
      <w:pPr>
        <w:pStyle w:val="TitleA"/>
        <w:jc w:val="both"/>
        <w:rPr>
          <w:rFonts w:ascii="Times New Roman" w:hAnsi="Times New Roman"/>
          <w:sz w:val="24"/>
        </w:rPr>
      </w:pPr>
      <w:r w:rsidRPr="0033001B">
        <w:rPr>
          <w:rFonts w:ascii="Times New Roman" w:hAnsi="Times New Roman"/>
          <w:sz w:val="24"/>
        </w:rPr>
        <w:tab/>
      </w:r>
      <w:r w:rsidRPr="0033001B">
        <w:rPr>
          <w:rFonts w:ascii="Times New Roman" w:hAnsi="Times New Roman"/>
          <w:b/>
          <w:sz w:val="24"/>
        </w:rPr>
        <w:t>Guests:</w:t>
      </w:r>
      <w:r w:rsidRPr="0033001B">
        <w:rPr>
          <w:rFonts w:ascii="Times New Roman" w:hAnsi="Times New Roman"/>
          <w:sz w:val="24"/>
        </w:rPr>
        <w:t xml:space="preserve">   </w:t>
      </w:r>
      <w:r>
        <w:rPr>
          <w:rFonts w:ascii="Times New Roman" w:hAnsi="Times New Roman"/>
          <w:sz w:val="24"/>
        </w:rPr>
        <w:t xml:space="preserve">R. Helfers, D. Srinivasan, R. </w:t>
      </w:r>
      <w:proofErr w:type="spellStart"/>
      <w:r>
        <w:rPr>
          <w:rFonts w:ascii="Times New Roman" w:hAnsi="Times New Roman"/>
          <w:sz w:val="24"/>
        </w:rPr>
        <w:t>Nabar</w:t>
      </w:r>
      <w:proofErr w:type="spellEnd"/>
      <w:r>
        <w:rPr>
          <w:rFonts w:ascii="Times New Roman" w:hAnsi="Times New Roman"/>
          <w:sz w:val="24"/>
        </w:rPr>
        <w:t xml:space="preserve">, J. Hannigan, R. Sherman, B. O’Donnell, </w:t>
      </w:r>
      <w:r w:rsidR="00AF7170">
        <w:rPr>
          <w:rFonts w:ascii="Times New Roman" w:hAnsi="Times New Roman"/>
          <w:sz w:val="24"/>
        </w:rPr>
        <w:t xml:space="preserve">B. Wooldridge, C. Swain, M. Odell, T. Kennedy, A. </w:t>
      </w:r>
      <w:proofErr w:type="spellStart"/>
      <w:r w:rsidR="00AF7170">
        <w:rPr>
          <w:rFonts w:ascii="Times New Roman" w:hAnsi="Times New Roman"/>
          <w:sz w:val="24"/>
        </w:rPr>
        <w:t>Mirmiran</w:t>
      </w:r>
      <w:proofErr w:type="spellEnd"/>
      <w:r w:rsidR="00AF7170">
        <w:rPr>
          <w:rFonts w:ascii="Times New Roman" w:hAnsi="Times New Roman"/>
          <w:sz w:val="24"/>
        </w:rPr>
        <w:t xml:space="preserve">, H. Patterson, M. Tidwell, B. Geiger, S. Marzilli, </w:t>
      </w:r>
    </w:p>
    <w:p w14:paraId="59544103" w14:textId="77777777" w:rsidR="00431BCB" w:rsidRPr="0033001B" w:rsidRDefault="00431BCB" w:rsidP="00431BCB">
      <w:pPr>
        <w:pStyle w:val="TitleA"/>
        <w:jc w:val="both"/>
        <w:rPr>
          <w:rFonts w:ascii="Times New Roman" w:hAnsi="Times New Roman"/>
          <w:sz w:val="24"/>
        </w:rPr>
      </w:pPr>
    </w:p>
    <w:p w14:paraId="104EF9D1" w14:textId="31E56B66" w:rsidR="00431BCB" w:rsidRPr="0033001B" w:rsidRDefault="00431BCB" w:rsidP="00431BCB">
      <w:pPr>
        <w:pStyle w:val="TitleA"/>
        <w:jc w:val="both"/>
        <w:rPr>
          <w:rFonts w:ascii="Times New Roman" w:hAnsi="Times New Roman"/>
          <w:sz w:val="24"/>
        </w:rPr>
      </w:pPr>
      <w:r w:rsidRPr="0033001B">
        <w:rPr>
          <w:rFonts w:ascii="Times New Roman" w:hAnsi="Times New Roman"/>
          <w:b/>
          <w:sz w:val="24"/>
        </w:rPr>
        <w:tab/>
        <w:t>Zoom Meeting Participants:</w:t>
      </w:r>
      <w:r w:rsidRPr="0033001B">
        <w:rPr>
          <w:rFonts w:ascii="Times New Roman" w:hAnsi="Times New Roman"/>
          <w:sz w:val="24"/>
        </w:rPr>
        <w:t xml:space="preserve"> </w:t>
      </w:r>
      <w:r w:rsidR="00AF7170">
        <w:rPr>
          <w:rFonts w:ascii="Times New Roman" w:hAnsi="Times New Roman"/>
          <w:sz w:val="24"/>
        </w:rPr>
        <w:t xml:space="preserve">B. Davis, J. Brown, K. Gullings, R. Lirely, J. Newsom, C. Strawn, V. </w:t>
      </w:r>
      <w:proofErr w:type="spellStart"/>
      <w:r w:rsidR="00AF7170">
        <w:rPr>
          <w:rFonts w:ascii="Times New Roman" w:hAnsi="Times New Roman"/>
          <w:sz w:val="24"/>
        </w:rPr>
        <w:t>Viesca</w:t>
      </w:r>
      <w:proofErr w:type="spellEnd"/>
      <w:r w:rsidR="00AF7170">
        <w:rPr>
          <w:rFonts w:ascii="Times New Roman" w:hAnsi="Times New Roman"/>
          <w:sz w:val="24"/>
        </w:rPr>
        <w:t xml:space="preserve">, S. </w:t>
      </w:r>
      <w:proofErr w:type="spellStart"/>
      <w:r w:rsidR="00AF7170">
        <w:rPr>
          <w:rFonts w:ascii="Times New Roman" w:hAnsi="Times New Roman"/>
          <w:sz w:val="24"/>
        </w:rPr>
        <w:t>Kambhampati</w:t>
      </w:r>
      <w:proofErr w:type="spellEnd"/>
      <w:r w:rsidR="00AF7170">
        <w:rPr>
          <w:rFonts w:ascii="Times New Roman" w:hAnsi="Times New Roman"/>
          <w:sz w:val="24"/>
        </w:rPr>
        <w:t>, S. Back, R. Cooper, D. Bailey,</w:t>
      </w:r>
    </w:p>
    <w:p w14:paraId="40D285B7" w14:textId="77777777" w:rsidR="00431BCB" w:rsidRPr="0033001B" w:rsidRDefault="00431BCB" w:rsidP="00431BCB">
      <w:pPr>
        <w:pStyle w:val="TitleA"/>
        <w:jc w:val="both"/>
        <w:rPr>
          <w:rFonts w:ascii="Times New Roman" w:hAnsi="Times New Roman"/>
          <w:sz w:val="24"/>
        </w:rPr>
      </w:pPr>
    </w:p>
    <w:p w14:paraId="67609F8F" w14:textId="67FB1722" w:rsidR="00431BCB" w:rsidRPr="0033001B" w:rsidRDefault="00431BCB" w:rsidP="00431BCB">
      <w:pPr>
        <w:pStyle w:val="TitleA"/>
        <w:jc w:val="both"/>
        <w:rPr>
          <w:rFonts w:ascii="Times New Roman" w:hAnsi="Times New Roman"/>
          <w:sz w:val="24"/>
        </w:rPr>
      </w:pPr>
      <w:r w:rsidRPr="0033001B">
        <w:rPr>
          <w:rFonts w:ascii="Times New Roman" w:hAnsi="Times New Roman"/>
          <w:sz w:val="24"/>
        </w:rPr>
        <w:tab/>
      </w:r>
      <w:r w:rsidRPr="0033001B">
        <w:rPr>
          <w:rFonts w:ascii="Times New Roman" w:hAnsi="Times New Roman"/>
          <w:b/>
          <w:sz w:val="24"/>
        </w:rPr>
        <w:t>Invited Speakers:</w:t>
      </w:r>
      <w:r w:rsidRPr="0033001B">
        <w:rPr>
          <w:rFonts w:ascii="Times New Roman" w:hAnsi="Times New Roman"/>
          <w:sz w:val="24"/>
        </w:rPr>
        <w:t xml:space="preserve"> </w:t>
      </w:r>
      <w:r w:rsidR="00AF7170">
        <w:rPr>
          <w:rFonts w:ascii="Times New Roman" w:hAnsi="Times New Roman"/>
          <w:sz w:val="24"/>
        </w:rPr>
        <w:t xml:space="preserve">President Tidwell, </w:t>
      </w:r>
      <w:r w:rsidRPr="0033001B">
        <w:rPr>
          <w:rFonts w:ascii="Times New Roman" w:hAnsi="Times New Roman"/>
          <w:sz w:val="24"/>
        </w:rPr>
        <w:t xml:space="preserve">Provost Mirmiran, </w:t>
      </w:r>
      <w:r w:rsidR="00AF7170">
        <w:rPr>
          <w:rFonts w:ascii="Times New Roman" w:hAnsi="Times New Roman"/>
          <w:sz w:val="24"/>
        </w:rPr>
        <w:t xml:space="preserve">SGA President Srinivasan, B. Wooldridge, G. Gordon, M. Fisher </w:t>
      </w:r>
    </w:p>
    <w:p w14:paraId="00D6283D" w14:textId="77777777" w:rsidR="00431BCB" w:rsidRDefault="00431BCB" w:rsidP="00431BCB">
      <w:pPr>
        <w:spacing w:after="0"/>
        <w:ind w:left="360"/>
      </w:pPr>
    </w:p>
    <w:p w14:paraId="0F533C13" w14:textId="46B170F3" w:rsidR="002E0373" w:rsidRPr="00431BCB" w:rsidRDefault="002E0373" w:rsidP="00F20BAC">
      <w:pPr>
        <w:spacing w:after="0"/>
        <w:ind w:left="360"/>
        <w:rPr>
          <w:b/>
        </w:rPr>
      </w:pPr>
      <w:r w:rsidRPr="00431BCB">
        <w:rPr>
          <w:b/>
        </w:rPr>
        <w:t>2:</w:t>
      </w:r>
      <w:r w:rsidR="008C04F9" w:rsidRPr="00431BCB">
        <w:rPr>
          <w:b/>
        </w:rPr>
        <w:t>02</w:t>
      </w:r>
      <w:r w:rsidRPr="00431BCB">
        <w:rPr>
          <w:b/>
        </w:rPr>
        <w:t xml:space="preserve"> President Tidwell</w:t>
      </w:r>
    </w:p>
    <w:p w14:paraId="407D07B2" w14:textId="14A08832" w:rsidR="00054517" w:rsidRDefault="002E0373" w:rsidP="00E721F2">
      <w:pPr>
        <w:spacing w:after="0"/>
        <w:ind w:left="360"/>
      </w:pPr>
      <w:r>
        <w:t xml:space="preserve">Welcome and thank you for attending.  </w:t>
      </w:r>
      <w:r w:rsidR="00C92990">
        <w:t xml:space="preserve">Strategic planning process is starting immediately.  This is </w:t>
      </w:r>
      <w:r w:rsidR="00D03ADA">
        <w:t xml:space="preserve">in </w:t>
      </w:r>
      <w:r w:rsidR="00C92990">
        <w:t>the very early stage</w:t>
      </w:r>
      <w:r w:rsidR="00D03ADA">
        <w:t>s</w:t>
      </w:r>
      <w:r w:rsidR="00C92990">
        <w:t xml:space="preserve"> of what the plan </w:t>
      </w:r>
      <w:r w:rsidR="00F02496">
        <w:t xml:space="preserve">will </w:t>
      </w:r>
      <w:r w:rsidR="00C92990">
        <w:t xml:space="preserve">look like, organization, and idea sharing.  It will take 6 to 12 months </w:t>
      </w:r>
      <w:r w:rsidR="00D03ADA">
        <w:t>develop the plan</w:t>
      </w:r>
      <w:r w:rsidR="00C92990">
        <w:t>; but he needs to have this ready for Regents in one year.</w:t>
      </w:r>
      <w:r w:rsidR="007F4551">
        <w:t xml:space="preserve">  </w:t>
      </w:r>
      <w:r w:rsidR="00E721F2">
        <w:t>Need to decide who we</w:t>
      </w:r>
      <w:r w:rsidR="00D032AA">
        <w:t xml:space="preserve"> are, </w:t>
      </w:r>
      <w:r w:rsidR="007F4551">
        <w:t>what we want to be</w:t>
      </w:r>
      <w:r w:rsidR="00D032AA">
        <w:t>, and where we want to go.</w:t>
      </w:r>
      <w:r w:rsidR="00054517">
        <w:t xml:space="preserve">  </w:t>
      </w:r>
    </w:p>
    <w:p w14:paraId="5692E547" w14:textId="179D007F" w:rsidR="002E0373" w:rsidRDefault="007F4551" w:rsidP="00AF7170">
      <w:pPr>
        <w:spacing w:after="0"/>
        <w:ind w:left="360"/>
        <w:jc w:val="both"/>
      </w:pPr>
      <w:r>
        <w:t xml:space="preserve">    </w:t>
      </w:r>
      <w:r w:rsidR="00C92990">
        <w:t xml:space="preserve">  </w:t>
      </w:r>
    </w:p>
    <w:p w14:paraId="7D28D0E4" w14:textId="321BFCE0" w:rsidR="00054517" w:rsidRDefault="00054517" w:rsidP="00E721F2">
      <w:pPr>
        <w:spacing w:after="0"/>
        <w:ind w:left="360"/>
      </w:pPr>
      <w:r>
        <w:t>President Tidwell presented his “Cycle of Success”.  The four main pieces are Increase Resources</w:t>
      </w:r>
      <w:r w:rsidR="00D03ADA">
        <w:t>,</w:t>
      </w:r>
      <w:r>
        <w:t xml:space="preserve"> Personal/Professional/Student Development</w:t>
      </w:r>
      <w:r w:rsidR="00D03ADA">
        <w:t>,</w:t>
      </w:r>
      <w:r>
        <w:t xml:space="preserve"> Lau</w:t>
      </w:r>
      <w:r w:rsidR="009C6818">
        <w:t>nch Careers</w:t>
      </w:r>
      <w:r w:rsidR="00D03ADA">
        <w:t>, and</w:t>
      </w:r>
      <w:r w:rsidR="009C6818">
        <w:t xml:space="preserve"> Brand Development.  This cycle will be the basis for developing the university strategic plan with a focus on growing the university and helping students get careers. </w:t>
      </w:r>
      <w:r>
        <w:t xml:space="preserve"> </w:t>
      </w:r>
    </w:p>
    <w:p w14:paraId="278A076C" w14:textId="77777777" w:rsidR="00A26FF0" w:rsidRDefault="00A26FF0" w:rsidP="00E721F2">
      <w:pPr>
        <w:spacing w:after="0"/>
        <w:ind w:left="360"/>
      </w:pPr>
    </w:p>
    <w:p w14:paraId="754B7EA4" w14:textId="28191734" w:rsidR="00A26FF0" w:rsidRDefault="00A26FF0" w:rsidP="00E721F2">
      <w:pPr>
        <w:spacing w:after="0"/>
        <w:ind w:left="360"/>
      </w:pPr>
      <w:r>
        <w:t>System</w:t>
      </w:r>
      <w:r w:rsidR="009C6818">
        <w:t xml:space="preserve"> has a </w:t>
      </w:r>
      <w:r w:rsidR="00D03ADA">
        <w:t xml:space="preserve">strategic </w:t>
      </w:r>
      <w:r w:rsidR="009C6818">
        <w:t>plan with the nine Quantum Leaps.  The u</w:t>
      </w:r>
      <w:r>
        <w:t>niversity</w:t>
      </w:r>
      <w:r w:rsidR="009C6818">
        <w:t xml:space="preserve"> plan will, in parts, fit with the UT System initiatives.  Each college will develop a plan that will fit with the university plan</w:t>
      </w:r>
      <w:r>
        <w:t>.  Department plans will be more specific to each department</w:t>
      </w:r>
      <w:r w:rsidR="00F02496">
        <w:t xml:space="preserve"> than </w:t>
      </w:r>
      <w:r w:rsidR="001D2103">
        <w:t>the</w:t>
      </w:r>
      <w:r w:rsidR="009C6818">
        <w:t xml:space="preserve"> c</w:t>
      </w:r>
      <w:r w:rsidR="00F02496">
        <w:t xml:space="preserve">ollege or </w:t>
      </w:r>
      <w:r w:rsidR="009C6818">
        <w:t>u</w:t>
      </w:r>
      <w:r w:rsidR="00F02496">
        <w:t>niversity plan</w:t>
      </w:r>
      <w:r w:rsidR="001D2103">
        <w:t xml:space="preserve"> but still align with the college plan.</w:t>
      </w:r>
      <w:r>
        <w:t xml:space="preserve">  </w:t>
      </w:r>
      <w:r w:rsidR="001D2103">
        <w:t>Ultimately t</w:t>
      </w:r>
      <w:r>
        <w:t xml:space="preserve">he </w:t>
      </w:r>
      <w:r w:rsidR="001D2103">
        <w:t>u</w:t>
      </w:r>
      <w:r>
        <w:t xml:space="preserve">niversity </w:t>
      </w:r>
      <w:r w:rsidR="001D2103">
        <w:t xml:space="preserve">strategic plan will need </w:t>
      </w:r>
      <w:r>
        <w:t xml:space="preserve">to cut through the whole </w:t>
      </w:r>
      <w:r w:rsidR="001D2103">
        <w:t>u</w:t>
      </w:r>
      <w:r>
        <w:t>niversity</w:t>
      </w:r>
      <w:r w:rsidR="001D2103">
        <w:t xml:space="preserve"> so that it impacts all programs and is not specific to particular department</w:t>
      </w:r>
      <w:r w:rsidR="00D03ADA">
        <w:t>s</w:t>
      </w:r>
      <w:r w:rsidR="001D2103">
        <w:t xml:space="preserve">.  </w:t>
      </w:r>
    </w:p>
    <w:p w14:paraId="0F7CA9FB" w14:textId="77777777" w:rsidR="00E07B6C" w:rsidRDefault="00E07B6C" w:rsidP="00E721F2">
      <w:pPr>
        <w:spacing w:after="0"/>
        <w:ind w:left="360"/>
      </w:pPr>
    </w:p>
    <w:p w14:paraId="3C91BB21" w14:textId="2BFC42A0" w:rsidR="00E07B6C" w:rsidRDefault="00E07B6C" w:rsidP="00E721F2">
      <w:pPr>
        <w:spacing w:after="0"/>
        <w:ind w:left="360"/>
      </w:pPr>
      <w:r>
        <w:t xml:space="preserve">The process </w:t>
      </w:r>
      <w:r w:rsidR="001D2103">
        <w:t xml:space="preserve">was </w:t>
      </w:r>
      <w:r>
        <w:t xml:space="preserve">started this morning </w:t>
      </w:r>
      <w:r w:rsidR="009C6818">
        <w:t xml:space="preserve">(1/27/2017) </w:t>
      </w:r>
      <w:r>
        <w:t xml:space="preserve">by Dr. Tidwell going to </w:t>
      </w:r>
      <w:r w:rsidR="001D2103">
        <w:t>c</w:t>
      </w:r>
      <w:r>
        <w:t xml:space="preserve">olleges and/or </w:t>
      </w:r>
      <w:r w:rsidR="001D2103">
        <w:t>departments to discuss the “Cycle of Success.”</w:t>
      </w:r>
      <w:r>
        <w:t xml:space="preserve">  Over the next few weeks the conversations will continue </w:t>
      </w:r>
      <w:r w:rsidR="001D2103">
        <w:t xml:space="preserve">as he travels to other colleges and departments.  There will also be multiple town halls.  Faculty will take a key role in helping develop the university strategic plan with initiatives that are clearly defined and can be measured in terms of the success of meeting a goal. </w:t>
      </w:r>
    </w:p>
    <w:p w14:paraId="07346C50" w14:textId="77777777" w:rsidR="002E0373" w:rsidRDefault="002E0373" w:rsidP="00AF7170">
      <w:pPr>
        <w:spacing w:after="0"/>
        <w:ind w:left="360"/>
        <w:jc w:val="both"/>
      </w:pPr>
    </w:p>
    <w:p w14:paraId="59468B7B" w14:textId="317F5412" w:rsidR="00FA20A1" w:rsidRPr="00321582" w:rsidRDefault="00FA20A1" w:rsidP="00FA20A1">
      <w:pPr>
        <w:spacing w:after="0"/>
        <w:ind w:left="360"/>
        <w:rPr>
          <w:b/>
        </w:rPr>
      </w:pPr>
      <w:r>
        <w:rPr>
          <w:b/>
        </w:rPr>
        <w:t xml:space="preserve">2:34   </w:t>
      </w:r>
      <w:r w:rsidRPr="00321582">
        <w:rPr>
          <w:b/>
        </w:rPr>
        <w:t>Welcome &amp; Minutes approval – L. Williams</w:t>
      </w:r>
    </w:p>
    <w:p w14:paraId="0261CF9E" w14:textId="4ECA5209" w:rsidR="00FA20A1" w:rsidRDefault="00FA20A1" w:rsidP="00E721F2">
      <w:pPr>
        <w:spacing w:after="0"/>
        <w:ind w:left="360"/>
      </w:pPr>
      <w:r>
        <w:t>Motion made by Dr. Fisher to approve the November 2016 meeting minutes</w:t>
      </w:r>
      <w:r w:rsidR="00D03ADA">
        <w:t xml:space="preserve"> as written</w:t>
      </w:r>
      <w:r>
        <w:t xml:space="preserve"> and seconded by Dr. Gordon.  Minutes were unanimously approved.</w:t>
      </w:r>
    </w:p>
    <w:p w14:paraId="0C8A510A" w14:textId="77777777" w:rsidR="00FC43A1" w:rsidRDefault="00FC43A1" w:rsidP="00F20BAC">
      <w:pPr>
        <w:spacing w:after="0"/>
        <w:ind w:left="360"/>
      </w:pPr>
    </w:p>
    <w:p w14:paraId="3DFC0ED2" w14:textId="1D36F4A9" w:rsidR="00EA0D76" w:rsidRPr="00FA20A1" w:rsidRDefault="00FC43A1" w:rsidP="00F20BAC">
      <w:pPr>
        <w:spacing w:after="0"/>
        <w:ind w:left="360"/>
        <w:rPr>
          <w:b/>
        </w:rPr>
      </w:pPr>
      <w:r w:rsidRPr="00FA20A1">
        <w:rPr>
          <w:b/>
        </w:rPr>
        <w:t>2:35</w:t>
      </w:r>
      <w:r w:rsidR="00EA0D76" w:rsidRPr="00FA20A1">
        <w:rPr>
          <w:b/>
        </w:rPr>
        <w:t xml:space="preserve"> – Provost message – A. </w:t>
      </w:r>
      <w:proofErr w:type="spellStart"/>
      <w:r w:rsidR="00EA0D76" w:rsidRPr="00FA20A1">
        <w:rPr>
          <w:b/>
        </w:rPr>
        <w:t>Mirmiran</w:t>
      </w:r>
      <w:proofErr w:type="spellEnd"/>
    </w:p>
    <w:p w14:paraId="3AF81CB4" w14:textId="6054BB5A" w:rsidR="003D44AD" w:rsidRDefault="00FC43A1" w:rsidP="00E721F2">
      <w:pPr>
        <w:spacing w:after="0"/>
        <w:ind w:left="360"/>
      </w:pPr>
      <w:r>
        <w:t>Happy New Year.  Three updates:</w:t>
      </w:r>
    </w:p>
    <w:p w14:paraId="2DA4623C" w14:textId="7550CFF6" w:rsidR="00FC43A1" w:rsidRDefault="00FC43A1" w:rsidP="00E721F2">
      <w:pPr>
        <w:pStyle w:val="ListParagraph"/>
        <w:numPr>
          <w:ilvl w:val="0"/>
          <w:numId w:val="2"/>
        </w:numPr>
        <w:spacing w:after="0"/>
      </w:pPr>
      <w:r>
        <w:t>Stude</w:t>
      </w:r>
      <w:r w:rsidR="00846231">
        <w:t xml:space="preserve">nt success updates: </w:t>
      </w:r>
      <w:r w:rsidR="006B37E8">
        <w:t xml:space="preserve">The Provost </w:t>
      </w:r>
      <w:r w:rsidR="00846231">
        <w:t>met with</w:t>
      </w:r>
      <w:r w:rsidR="006B37E8">
        <w:t xml:space="preserve"> The</w:t>
      </w:r>
      <w:r>
        <w:t xml:space="preserve"> Texas Council of </w:t>
      </w:r>
      <w:r w:rsidR="00846231">
        <w:t>C</w:t>
      </w:r>
      <w:r>
        <w:t xml:space="preserve">hief </w:t>
      </w:r>
      <w:r w:rsidR="00846231">
        <w:t>A</w:t>
      </w:r>
      <w:r>
        <w:t xml:space="preserve">cademic </w:t>
      </w:r>
      <w:r w:rsidR="00846231">
        <w:t>O</w:t>
      </w:r>
      <w:r>
        <w:t xml:space="preserve">fficers and discussed the role of faculty in student success.  </w:t>
      </w:r>
      <w:r w:rsidR="00846231">
        <w:t>The plan is to t</w:t>
      </w:r>
      <w:r>
        <w:t xml:space="preserve">ry to encourage faculty mentoring, </w:t>
      </w:r>
      <w:r w:rsidR="00914AD5">
        <w:t>especially</w:t>
      </w:r>
      <w:r>
        <w:t xml:space="preserve"> with the </w:t>
      </w:r>
      <w:r w:rsidR="00914AD5">
        <w:t>freshman</w:t>
      </w:r>
      <w:r w:rsidR="00D03ADA">
        <w:t>, by utilizing</w:t>
      </w:r>
      <w:r>
        <w:t xml:space="preserve"> office hours.</w:t>
      </w:r>
      <w:r w:rsidR="006B37E8">
        <w:t xml:space="preserve">  </w:t>
      </w:r>
    </w:p>
    <w:p w14:paraId="60B5EEB0" w14:textId="77777777" w:rsidR="00A51BC5" w:rsidRDefault="00A51BC5" w:rsidP="00E721F2">
      <w:pPr>
        <w:pStyle w:val="ListParagraph"/>
        <w:spacing w:after="0"/>
      </w:pPr>
    </w:p>
    <w:p w14:paraId="4EC0A0AF" w14:textId="02A3EC80" w:rsidR="00FC43A1" w:rsidRDefault="00F87FBD" w:rsidP="00E721F2">
      <w:pPr>
        <w:pStyle w:val="ListParagraph"/>
        <w:numPr>
          <w:ilvl w:val="0"/>
          <w:numId w:val="2"/>
        </w:numPr>
        <w:spacing w:after="0"/>
      </w:pPr>
      <w:r>
        <w:t>The Provost is serving</w:t>
      </w:r>
      <w:r w:rsidR="00FC43A1">
        <w:t xml:space="preserve"> on </w:t>
      </w:r>
      <w:r w:rsidR="006046D2">
        <w:t xml:space="preserve">The </w:t>
      </w:r>
      <w:r w:rsidR="00FC43A1">
        <w:t>UT</w:t>
      </w:r>
      <w:r w:rsidR="006046D2">
        <w:t xml:space="preserve"> </w:t>
      </w:r>
      <w:r w:rsidR="00FC43A1">
        <w:t>S</w:t>
      </w:r>
      <w:r w:rsidR="006046D2">
        <w:t>ystem</w:t>
      </w:r>
      <w:r w:rsidR="00FC43A1">
        <w:t xml:space="preserve"> CAP students task force.  </w:t>
      </w:r>
      <w:r w:rsidR="00821296">
        <w:t xml:space="preserve">CAP students are students who start at a </w:t>
      </w:r>
      <w:r w:rsidR="00FC43A1">
        <w:t xml:space="preserve">campus then </w:t>
      </w:r>
      <w:r w:rsidR="00821296">
        <w:t xml:space="preserve">are able to </w:t>
      </w:r>
      <w:r w:rsidR="00FC43A1">
        <w:t xml:space="preserve">transfer to </w:t>
      </w:r>
      <w:r w:rsidR="006B37E8">
        <w:t xml:space="preserve">UT </w:t>
      </w:r>
      <w:r w:rsidR="00FC43A1">
        <w:t xml:space="preserve">Austin or </w:t>
      </w:r>
      <w:r w:rsidR="006B37E8">
        <w:t xml:space="preserve">Texas </w:t>
      </w:r>
      <w:r w:rsidR="006046D2">
        <w:t>A&amp;M if they are successful and a position opens up.</w:t>
      </w:r>
      <w:r w:rsidR="00821296">
        <w:t xml:space="preserve"> </w:t>
      </w:r>
      <w:r w:rsidR="006046D2">
        <w:t xml:space="preserve"> T</w:t>
      </w:r>
      <w:r w:rsidR="00821296">
        <w:t>his</w:t>
      </w:r>
      <w:r w:rsidR="00FC43A1">
        <w:t xml:space="preserve"> looks poor for the university as the student</w:t>
      </w:r>
      <w:r w:rsidR="00821296">
        <w:t>s</w:t>
      </w:r>
      <w:r w:rsidR="00FC43A1">
        <w:t xml:space="preserve"> leave never</w:t>
      </w:r>
      <w:r w:rsidR="006046D2">
        <w:t xml:space="preserve"> </w:t>
      </w:r>
      <w:r w:rsidR="00FC43A1">
        <w:t>plann</w:t>
      </w:r>
      <w:r w:rsidR="006046D2">
        <w:t>ing</w:t>
      </w:r>
      <w:r w:rsidR="00FC43A1">
        <w:t xml:space="preserve"> to stay</w:t>
      </w:r>
      <w:r w:rsidR="006046D2">
        <w:t xml:space="preserve"> in the first place</w:t>
      </w:r>
      <w:r w:rsidR="00FC43A1">
        <w:t>.  Retenti</w:t>
      </w:r>
      <w:r w:rsidR="006046D2">
        <w:t xml:space="preserve">on is a student success measure and is likely to be rewarded from The UT System.  </w:t>
      </w:r>
      <w:r>
        <w:t xml:space="preserve">He noted that retention from the fall 2016 to spring 2017 was good.  </w:t>
      </w:r>
    </w:p>
    <w:p w14:paraId="65B49655" w14:textId="77777777" w:rsidR="00A51BC5" w:rsidRDefault="00A51BC5" w:rsidP="00E721F2">
      <w:pPr>
        <w:pStyle w:val="ListParagraph"/>
        <w:spacing w:after="0"/>
      </w:pPr>
    </w:p>
    <w:p w14:paraId="5D6F0F27" w14:textId="5BF81EAF" w:rsidR="00FC43A1" w:rsidRDefault="00821296" w:rsidP="00E721F2">
      <w:pPr>
        <w:pStyle w:val="ListParagraph"/>
        <w:spacing w:after="0"/>
      </w:pPr>
      <w:r>
        <w:t>Another student success initiative may be to e</w:t>
      </w:r>
      <w:r w:rsidR="00FC43A1">
        <w:t xml:space="preserve">xpand </w:t>
      </w:r>
      <w:r>
        <w:t>Supplemental Instruction (</w:t>
      </w:r>
      <w:r w:rsidR="00FC43A1">
        <w:t>SI</w:t>
      </w:r>
      <w:r>
        <w:t>)</w:t>
      </w:r>
      <w:r w:rsidR="00FC43A1">
        <w:t xml:space="preserve"> to </w:t>
      </w:r>
      <w:r>
        <w:t xml:space="preserve">the </w:t>
      </w:r>
      <w:r w:rsidR="00FC43A1">
        <w:t>department level.</w:t>
      </w:r>
    </w:p>
    <w:p w14:paraId="58BE0E51" w14:textId="77777777" w:rsidR="00A51BC5" w:rsidRDefault="00A51BC5" w:rsidP="00E721F2">
      <w:pPr>
        <w:pStyle w:val="ListParagraph"/>
        <w:spacing w:after="0"/>
      </w:pPr>
    </w:p>
    <w:p w14:paraId="621C1B88" w14:textId="510F8F3D" w:rsidR="00FC43A1" w:rsidRDefault="00FC43A1" w:rsidP="00E721F2">
      <w:pPr>
        <w:pStyle w:val="ListParagraph"/>
        <w:spacing w:after="0"/>
      </w:pPr>
      <w:proofErr w:type="spellStart"/>
      <w:r>
        <w:t>pMBA</w:t>
      </w:r>
      <w:proofErr w:type="spellEnd"/>
      <w:r>
        <w:t xml:space="preserve"> program in </w:t>
      </w:r>
      <w:r w:rsidR="0007389E">
        <w:t xml:space="preserve">The College of Business and Technology </w:t>
      </w:r>
      <w:r>
        <w:t>is progressin</w:t>
      </w:r>
      <w:r w:rsidR="00821296">
        <w:t>g.  EHCA MBA and informatics has also</w:t>
      </w:r>
      <w:r>
        <w:t xml:space="preserve"> grown; resources </w:t>
      </w:r>
      <w:r w:rsidR="00821296">
        <w:t xml:space="preserve">from these executive programs </w:t>
      </w:r>
      <w:r>
        <w:t>are no</w:t>
      </w:r>
      <w:r w:rsidR="00914AD5">
        <w:t>w</w:t>
      </w:r>
      <w:r>
        <w:t xml:space="preserve"> going </w:t>
      </w:r>
      <w:r w:rsidR="00914AD5">
        <w:t xml:space="preserve">back to </w:t>
      </w:r>
      <w:r w:rsidR="00821296">
        <w:t xml:space="preserve">the </w:t>
      </w:r>
      <w:r w:rsidR="00914AD5">
        <w:t>executive</w:t>
      </w:r>
      <w:r>
        <w:t xml:space="preserve"> programs.  </w:t>
      </w:r>
      <w:r w:rsidR="0007389E">
        <w:t xml:space="preserve">Online </w:t>
      </w:r>
      <w:r>
        <w:t>Nursing</w:t>
      </w:r>
      <w:r w:rsidR="00D03ADA">
        <w:t xml:space="preserve"> Graduate Program</w:t>
      </w:r>
      <w:r>
        <w:t xml:space="preserve"> </w:t>
      </w:r>
      <w:r w:rsidR="0007389E">
        <w:t>is ranked #1 in the state and 13</w:t>
      </w:r>
      <w:r w:rsidR="0007389E" w:rsidRPr="0007389E">
        <w:rPr>
          <w:vertAlign w:val="superscript"/>
        </w:rPr>
        <w:t>th</w:t>
      </w:r>
      <w:r w:rsidR="0007389E">
        <w:t xml:space="preserve"> in the nation</w:t>
      </w:r>
      <w:r>
        <w:t>.</w:t>
      </w:r>
    </w:p>
    <w:p w14:paraId="1AF40A99" w14:textId="77777777" w:rsidR="00A51BC5" w:rsidRDefault="00A51BC5" w:rsidP="00E721F2">
      <w:pPr>
        <w:pStyle w:val="ListParagraph"/>
        <w:spacing w:after="0"/>
      </w:pPr>
    </w:p>
    <w:p w14:paraId="4DA4E8DD" w14:textId="3F5251D5" w:rsidR="00FC43A1" w:rsidRDefault="0007389E" w:rsidP="00E721F2">
      <w:pPr>
        <w:pStyle w:val="ListParagraph"/>
        <w:spacing w:after="0"/>
      </w:pPr>
      <w:r>
        <w:t>“</w:t>
      </w:r>
      <w:r w:rsidR="00FC43A1">
        <w:t>Mayday</w:t>
      </w:r>
      <w:r>
        <w:t>”</w:t>
      </w:r>
      <w:r w:rsidR="00FC43A1">
        <w:t xml:space="preserve"> is our last day on Blackboard.  </w:t>
      </w:r>
      <w:r>
        <w:t>The university will be transitioning on May 1.  Four additional t</w:t>
      </w:r>
      <w:r w:rsidR="00FC43A1">
        <w:t>echnicians were hired to help</w:t>
      </w:r>
      <w:r w:rsidR="00914AD5">
        <w:t xml:space="preserve"> w</w:t>
      </w:r>
      <w:r w:rsidR="00FC43A1">
        <w:t>ith transition</w:t>
      </w:r>
      <w:r>
        <w:t xml:space="preserve">ing courses </w:t>
      </w:r>
      <w:r w:rsidR="00D03ADA">
        <w:t>from</w:t>
      </w:r>
      <w:r>
        <w:t xml:space="preserve"> Blackboard</w:t>
      </w:r>
      <w:r w:rsidR="00FC43A1">
        <w:t xml:space="preserve"> to Canvas.</w:t>
      </w:r>
      <w:r>
        <w:t xml:space="preserve">   </w:t>
      </w:r>
    </w:p>
    <w:p w14:paraId="0E514C31" w14:textId="77777777" w:rsidR="00A51BC5" w:rsidRDefault="00A51BC5" w:rsidP="00E721F2">
      <w:pPr>
        <w:pStyle w:val="ListParagraph"/>
        <w:spacing w:after="0"/>
      </w:pPr>
    </w:p>
    <w:p w14:paraId="3571947C" w14:textId="2C1FEB85" w:rsidR="00FC43A1" w:rsidRDefault="00FC43A1" w:rsidP="00E721F2">
      <w:pPr>
        <w:pStyle w:val="ListParagraph"/>
        <w:numPr>
          <w:ilvl w:val="0"/>
          <w:numId w:val="2"/>
        </w:numPr>
        <w:spacing w:after="0"/>
      </w:pPr>
      <w:r>
        <w:lastRenderedPageBreak/>
        <w:t>Service</w:t>
      </w:r>
      <w:r w:rsidR="000B2640">
        <w:t>,</w:t>
      </w:r>
      <w:r>
        <w:t xml:space="preserve"> especially community engagement</w:t>
      </w:r>
      <w:r w:rsidR="000B2640">
        <w:t>, is important on campus</w:t>
      </w:r>
      <w:r>
        <w:t>.  All colleges are participating in community engagement.</w:t>
      </w:r>
      <w:r w:rsidR="0007389E">
        <w:t xml:space="preserve">  Please make it known to the college leadership and administration of any community engagement activities as it will help further promote the university.</w:t>
      </w:r>
      <w:r w:rsidR="00914AD5">
        <w:t xml:space="preserve">  </w:t>
      </w:r>
    </w:p>
    <w:p w14:paraId="5B72036D" w14:textId="77777777" w:rsidR="003D44AD" w:rsidRDefault="003D44AD" w:rsidP="00F20BAC">
      <w:pPr>
        <w:spacing w:after="0"/>
        <w:ind w:left="360"/>
      </w:pPr>
    </w:p>
    <w:p w14:paraId="346FBEEB" w14:textId="58F56B32" w:rsidR="00EA0D76" w:rsidRPr="006B37E8" w:rsidRDefault="00EA0D76" w:rsidP="00F20BAC">
      <w:pPr>
        <w:spacing w:after="0"/>
        <w:ind w:left="360"/>
        <w:rPr>
          <w:b/>
        </w:rPr>
      </w:pPr>
      <w:r w:rsidRPr="006B37E8">
        <w:rPr>
          <w:b/>
        </w:rPr>
        <w:t>2:</w:t>
      </w:r>
      <w:r w:rsidR="0087676C" w:rsidRPr="006B37E8">
        <w:rPr>
          <w:b/>
        </w:rPr>
        <w:t>44</w:t>
      </w:r>
      <w:r w:rsidRPr="006B37E8">
        <w:rPr>
          <w:b/>
        </w:rPr>
        <w:t xml:space="preserve"> – </w:t>
      </w:r>
      <w:r w:rsidR="00D75E58" w:rsidRPr="006B37E8">
        <w:rPr>
          <w:b/>
        </w:rPr>
        <w:t>Open forum</w:t>
      </w:r>
    </w:p>
    <w:p w14:paraId="3FFA44DD" w14:textId="5A1E3055" w:rsidR="003D44AD" w:rsidRDefault="0087676C" w:rsidP="00F20BAC">
      <w:pPr>
        <w:spacing w:after="0"/>
        <w:ind w:left="360"/>
      </w:pPr>
      <w:r>
        <w:t>Skipping this in the interest of time.</w:t>
      </w:r>
    </w:p>
    <w:p w14:paraId="7F30AB12" w14:textId="77777777" w:rsidR="003D44AD" w:rsidRDefault="003D44AD" w:rsidP="00F20BAC">
      <w:pPr>
        <w:spacing w:after="0"/>
        <w:ind w:left="360"/>
      </w:pPr>
    </w:p>
    <w:p w14:paraId="305E9539" w14:textId="1E6DA964" w:rsidR="00150A95" w:rsidRPr="006B37E8" w:rsidRDefault="0087676C" w:rsidP="00F20BAC">
      <w:pPr>
        <w:spacing w:after="0"/>
        <w:ind w:left="360"/>
        <w:rPr>
          <w:b/>
        </w:rPr>
      </w:pPr>
      <w:r w:rsidRPr="006B37E8">
        <w:rPr>
          <w:b/>
        </w:rPr>
        <w:t>2:45</w:t>
      </w:r>
      <w:r w:rsidR="00EA0D76" w:rsidRPr="006B37E8">
        <w:rPr>
          <w:b/>
        </w:rPr>
        <w:t xml:space="preserve"> – </w:t>
      </w:r>
      <w:r w:rsidR="00815BC7" w:rsidRPr="006B37E8">
        <w:rPr>
          <w:b/>
        </w:rPr>
        <w:t>Campus daycare – SGA President</w:t>
      </w:r>
    </w:p>
    <w:p w14:paraId="091FDB1C" w14:textId="51E4DE72" w:rsidR="003D44AD" w:rsidRDefault="0007389E" w:rsidP="00E721F2">
      <w:pPr>
        <w:spacing w:after="0"/>
        <w:ind w:left="360"/>
      </w:pPr>
      <w:r>
        <w:t xml:space="preserve">The </w:t>
      </w:r>
      <w:r w:rsidR="0087676C">
        <w:t xml:space="preserve">President and Treasurer of SGA </w:t>
      </w:r>
      <w:r w:rsidR="00F81B5F">
        <w:t>presented a r</w:t>
      </w:r>
      <w:r w:rsidR="0087676C">
        <w:t xml:space="preserve">eminder of the </w:t>
      </w:r>
      <w:r>
        <w:t>“</w:t>
      </w:r>
      <w:r w:rsidR="0087676C">
        <w:t>Big Event</w:t>
      </w:r>
      <w:r>
        <w:t>”</w:t>
      </w:r>
      <w:r w:rsidR="0087676C">
        <w:t xml:space="preserve"> discussed last semester.  A committee ha</w:t>
      </w:r>
      <w:r w:rsidR="00F81B5F">
        <w:t>s</w:t>
      </w:r>
      <w:r w:rsidR="0087676C">
        <w:t xml:space="preserve"> been created and the day is now </w:t>
      </w:r>
      <w:r w:rsidR="00F81B5F">
        <w:t xml:space="preserve">called </w:t>
      </w:r>
      <w:r>
        <w:t>“</w:t>
      </w:r>
      <w:r w:rsidR="0087676C">
        <w:t>Patriot Uplift</w:t>
      </w:r>
      <w:r>
        <w:t>.”</w:t>
      </w:r>
      <w:r w:rsidR="0087676C">
        <w:t xml:space="preserve"> </w:t>
      </w:r>
      <w:r>
        <w:t>The committee is</w:t>
      </w:r>
      <w:r w:rsidR="0087676C">
        <w:t xml:space="preserve"> working on marketing and non-profit commitments.  The goal is </w:t>
      </w:r>
      <w:r>
        <w:t>to turn this into a long-term plan for community engagement and not be just for one day.</w:t>
      </w:r>
      <w:r w:rsidR="0087676C">
        <w:t xml:space="preserve">  This is for students, </w:t>
      </w:r>
      <w:r w:rsidR="00F81B5F">
        <w:t>f</w:t>
      </w:r>
      <w:r w:rsidR="0087676C">
        <w:t>aculty and staff.</w:t>
      </w:r>
    </w:p>
    <w:p w14:paraId="570F819E" w14:textId="77777777" w:rsidR="0087676C" w:rsidRDefault="0087676C" w:rsidP="00E721F2">
      <w:pPr>
        <w:spacing w:after="0"/>
        <w:ind w:left="360"/>
      </w:pPr>
    </w:p>
    <w:p w14:paraId="709D4085" w14:textId="089B8756" w:rsidR="0087676C" w:rsidRPr="00F2075B" w:rsidRDefault="0087676C" w:rsidP="00E721F2">
      <w:pPr>
        <w:spacing w:after="0"/>
        <w:ind w:left="360"/>
      </w:pPr>
      <w:r>
        <w:t xml:space="preserve">President </w:t>
      </w:r>
      <w:r w:rsidR="0007389E">
        <w:t xml:space="preserve">Srinivasan </w:t>
      </w:r>
      <w:r>
        <w:t>presented on</w:t>
      </w:r>
      <w:r w:rsidR="0007389E">
        <w:t xml:space="preserve"> </w:t>
      </w:r>
      <w:r w:rsidR="00D03ADA">
        <w:t xml:space="preserve">a </w:t>
      </w:r>
      <w:r w:rsidR="0007389E">
        <w:t>proposal, endorsed by the SGA,</w:t>
      </w:r>
      <w:r w:rsidR="00A51BC5">
        <w:t xml:space="preserve"> </w:t>
      </w:r>
      <w:r w:rsidR="0007389E">
        <w:t>to begin offering</w:t>
      </w:r>
      <w:r>
        <w:t xml:space="preserve"> day care</w:t>
      </w:r>
      <w:r w:rsidR="0007389E">
        <w:t xml:space="preserve"> on campus for faculty, staff and students</w:t>
      </w:r>
      <w:r>
        <w:t xml:space="preserve">.  </w:t>
      </w:r>
      <w:r w:rsidR="0007389E">
        <w:t>A committee consisting of faculty, staff and students has been formed to look into this</w:t>
      </w:r>
      <w:r>
        <w:t xml:space="preserve">.  They created a </w:t>
      </w:r>
      <w:r w:rsidR="00A51BC5">
        <w:t xml:space="preserve">short </w:t>
      </w:r>
      <w:proofErr w:type="spellStart"/>
      <w:r>
        <w:t>Qualtrics</w:t>
      </w:r>
      <w:proofErr w:type="spellEnd"/>
      <w:r>
        <w:t xml:space="preserve"> survey </w:t>
      </w:r>
      <w:r w:rsidR="00A51BC5">
        <w:t>that will</w:t>
      </w:r>
      <w:r>
        <w:t xml:space="preserve"> be sent out.  The goal for the first year is ages 3 to 5 (younger is more expensive), </w:t>
      </w:r>
      <w:r w:rsidRPr="00F2075B">
        <w:t xml:space="preserve">but if the program is successful it could be expanded to include more ages. </w:t>
      </w:r>
    </w:p>
    <w:p w14:paraId="1C767CF6" w14:textId="05B4D7B4" w:rsidR="00B6179D" w:rsidRPr="00F2075B" w:rsidRDefault="00B6179D" w:rsidP="00E721F2">
      <w:pPr>
        <w:spacing w:after="0"/>
        <w:ind w:left="360"/>
      </w:pPr>
    </w:p>
    <w:p w14:paraId="08A4B37A" w14:textId="3BD85F25" w:rsidR="00B6179D" w:rsidRPr="00F2075B" w:rsidRDefault="00B6179D" w:rsidP="00E721F2">
      <w:pPr>
        <w:spacing w:after="0"/>
        <w:ind w:left="360"/>
      </w:pPr>
      <w:r w:rsidRPr="00F2075B">
        <w:t>Feedback</w:t>
      </w:r>
      <w:r w:rsidR="00AE57D7" w:rsidRPr="00F2075B">
        <w:t xml:space="preserve"> from the audience</w:t>
      </w:r>
      <w:r w:rsidR="00A51BC5">
        <w:t>?</w:t>
      </w:r>
      <w:r w:rsidRPr="00F2075B">
        <w:t xml:space="preserve">  </w:t>
      </w:r>
      <w:r w:rsidR="00AE57D7" w:rsidRPr="00F2075B">
        <w:t>Child ages in the survey</w:t>
      </w:r>
      <w:r w:rsidR="00911C68" w:rsidRPr="00F2075B">
        <w:t xml:space="preserve"> should</w:t>
      </w:r>
      <w:r w:rsidR="00AE57D7" w:rsidRPr="00F2075B">
        <w:t xml:space="preserve"> be</w:t>
      </w:r>
      <w:r w:rsidR="00911C68" w:rsidRPr="00F2075B">
        <w:t xml:space="preserve"> separate</w:t>
      </w:r>
      <w:r w:rsidR="00AE57D7" w:rsidRPr="00F2075B">
        <w:t>d</w:t>
      </w:r>
      <w:r w:rsidR="00911C68" w:rsidRPr="00F2075B">
        <w:t xml:space="preserve"> by age 1, 2, 3, 4, 5; not 1 to 2</w:t>
      </w:r>
      <w:r w:rsidR="00AE57D7" w:rsidRPr="00F2075B">
        <w:t>, etc.</w:t>
      </w:r>
      <w:r w:rsidR="00911C68" w:rsidRPr="00F2075B">
        <w:t xml:space="preserve">; by law </w:t>
      </w:r>
      <w:r w:rsidR="00AE57D7" w:rsidRPr="00F2075B">
        <w:t xml:space="preserve">you </w:t>
      </w:r>
      <w:r w:rsidR="00911C68" w:rsidRPr="00F2075B">
        <w:t>have to provide food and have a kitchen</w:t>
      </w:r>
      <w:r w:rsidR="00AE57D7" w:rsidRPr="00F2075B">
        <w:t xml:space="preserve"> (there was a survey question on whether or not there would be an interest in having food provided)</w:t>
      </w:r>
      <w:r w:rsidR="00911C68" w:rsidRPr="00F2075B">
        <w:t xml:space="preserve">.  </w:t>
      </w:r>
      <w:r w:rsidR="00AE57D7" w:rsidRPr="00F2075B">
        <w:t xml:space="preserve">The </w:t>
      </w:r>
      <w:r w:rsidR="003B1DCF" w:rsidRPr="00F2075B">
        <w:t>Innovation</w:t>
      </w:r>
      <w:r w:rsidR="00911C68" w:rsidRPr="00F2075B">
        <w:t xml:space="preserve"> </w:t>
      </w:r>
      <w:r w:rsidR="00AE57D7" w:rsidRPr="00F2075B">
        <w:t>A</w:t>
      </w:r>
      <w:r w:rsidR="00911C68" w:rsidRPr="00F2075B">
        <w:t>cademy already offers after school program for older kids. There are different ratios that you allowed for students to care-taker</w:t>
      </w:r>
      <w:r w:rsidR="00AE57D7" w:rsidRPr="00F2075B">
        <w:t xml:space="preserve"> based on child age</w:t>
      </w:r>
      <w:r w:rsidR="00911C68" w:rsidRPr="00F2075B">
        <w:t>.</w:t>
      </w:r>
    </w:p>
    <w:p w14:paraId="3BA7FE9D" w14:textId="77777777" w:rsidR="00A51BC5" w:rsidRDefault="00A51BC5" w:rsidP="00E721F2">
      <w:pPr>
        <w:spacing w:after="0"/>
        <w:ind w:left="360"/>
      </w:pPr>
    </w:p>
    <w:p w14:paraId="05A4DB66" w14:textId="7072B6B4" w:rsidR="00911C68" w:rsidRDefault="00911C68" w:rsidP="00E721F2">
      <w:pPr>
        <w:spacing w:after="0"/>
        <w:ind w:left="360"/>
      </w:pPr>
      <w:r w:rsidRPr="00F2075B">
        <w:t>What is the plan if there is support</w:t>
      </w:r>
      <w:r w:rsidR="00A51BC5">
        <w:t>?</w:t>
      </w:r>
      <w:r w:rsidRPr="00F2075B">
        <w:t xml:space="preserve"> the committee will meet again.  </w:t>
      </w:r>
    </w:p>
    <w:p w14:paraId="7BD80322" w14:textId="77777777" w:rsidR="00A51BC5" w:rsidRPr="00F2075B" w:rsidRDefault="00A51BC5" w:rsidP="00E721F2">
      <w:pPr>
        <w:spacing w:after="0"/>
        <w:ind w:left="360"/>
      </w:pPr>
    </w:p>
    <w:p w14:paraId="20818144" w14:textId="28FD3759" w:rsidR="00911C68" w:rsidRDefault="00911C68" w:rsidP="00E721F2">
      <w:pPr>
        <w:spacing w:after="0"/>
        <w:ind w:left="360"/>
      </w:pPr>
      <w:r w:rsidRPr="00F2075B">
        <w:t xml:space="preserve">Will there be a discussion on cost and location?  </w:t>
      </w:r>
      <w:r w:rsidR="003B1DCF" w:rsidRPr="00F2075B">
        <w:t>There will be a cost.</w:t>
      </w:r>
    </w:p>
    <w:p w14:paraId="15411EE3" w14:textId="77777777" w:rsidR="00A51BC5" w:rsidRPr="00F2075B" w:rsidRDefault="00A51BC5" w:rsidP="00E721F2">
      <w:pPr>
        <w:spacing w:after="0"/>
        <w:ind w:left="360"/>
      </w:pPr>
    </w:p>
    <w:p w14:paraId="311A8994" w14:textId="7E4A9DDD" w:rsidR="003B1DCF" w:rsidRDefault="003B1DCF" w:rsidP="00E721F2">
      <w:pPr>
        <w:spacing w:after="0"/>
        <w:ind w:left="360"/>
      </w:pPr>
      <w:r>
        <w:t xml:space="preserve">Have you discussed how </w:t>
      </w:r>
      <w:r w:rsidR="00AE57D7">
        <w:t xml:space="preserve">the </w:t>
      </w:r>
      <w:r w:rsidR="00846231">
        <w:t>School of E</w:t>
      </w:r>
      <w:r>
        <w:t>ducation will be involved?  Yes, students may be able to help, but that has to be eval</w:t>
      </w:r>
      <w:r w:rsidR="00AE57D7">
        <w:t>uated.</w:t>
      </w:r>
    </w:p>
    <w:p w14:paraId="0F97185B" w14:textId="77777777" w:rsidR="00A51BC5" w:rsidRDefault="00A51BC5" w:rsidP="00E721F2">
      <w:pPr>
        <w:spacing w:after="0"/>
        <w:ind w:left="360"/>
      </w:pPr>
    </w:p>
    <w:p w14:paraId="3E57D7A2" w14:textId="1CB8168F" w:rsidR="00911C68" w:rsidRDefault="003B1DCF" w:rsidP="00E721F2">
      <w:pPr>
        <w:spacing w:after="0"/>
        <w:ind w:left="360"/>
      </w:pPr>
      <w:r>
        <w:t xml:space="preserve">Suggestion to not use yes/no answers, but use a Likert Scale </w:t>
      </w:r>
      <w:r w:rsidR="00AE57D7">
        <w:t xml:space="preserve">of </w:t>
      </w:r>
      <w:r>
        <w:t>1 to 5 or 1 to 7.  You should ask about cost; if there is a cost, people may look elsewhere.  So, say</w:t>
      </w:r>
      <w:r w:rsidR="00A51BC5">
        <w:t xml:space="preserve"> something like “</w:t>
      </w:r>
      <w:r>
        <w:t>keeping in mind that there is a cost, how likely are you to pu</w:t>
      </w:r>
      <w:r w:rsidR="00A51BC5">
        <w:t>t your child into this day care.”</w:t>
      </w:r>
    </w:p>
    <w:p w14:paraId="5D462245" w14:textId="77777777" w:rsidR="00A51BC5" w:rsidRDefault="00A51BC5" w:rsidP="00E721F2">
      <w:pPr>
        <w:spacing w:after="0"/>
        <w:ind w:left="360"/>
      </w:pPr>
    </w:p>
    <w:p w14:paraId="3933C293" w14:textId="627D7950" w:rsidR="0087676C" w:rsidRDefault="003B1DCF" w:rsidP="00E721F2">
      <w:pPr>
        <w:spacing w:after="0"/>
        <w:ind w:left="360"/>
      </w:pPr>
      <w:r>
        <w:lastRenderedPageBreak/>
        <w:t xml:space="preserve">Estimated cost will be $450 per month (average </w:t>
      </w:r>
      <w:r w:rsidR="00AE57D7">
        <w:t xml:space="preserve">in the area </w:t>
      </w:r>
      <w:r>
        <w:t xml:space="preserve">is close to $600 so it would be about $150 cheaper).  If there is </w:t>
      </w:r>
      <w:r w:rsidR="00A51BC5">
        <w:t>drop-off,</w:t>
      </w:r>
      <w:r>
        <w:t xml:space="preserve"> then you have hourly charges</w:t>
      </w:r>
      <w:r w:rsidR="00AE57D7">
        <w:t xml:space="preserve">; </w:t>
      </w:r>
      <w:r>
        <w:t xml:space="preserve">could also look at income-cost </w:t>
      </w:r>
      <w:r w:rsidR="00AE57D7">
        <w:t>a</w:t>
      </w:r>
      <w:r w:rsidR="00A51BC5">
        <w:t>djustments.  Dr. Od</w:t>
      </w:r>
      <w:r>
        <w:t>ell has information on this.</w:t>
      </w:r>
    </w:p>
    <w:p w14:paraId="48DD6A4D" w14:textId="77777777" w:rsidR="00A51BC5" w:rsidRDefault="00A51BC5" w:rsidP="00E721F2">
      <w:pPr>
        <w:spacing w:after="0"/>
        <w:ind w:left="360"/>
      </w:pPr>
    </w:p>
    <w:p w14:paraId="76BCF4D8" w14:textId="7143E86E" w:rsidR="003B1DCF" w:rsidRDefault="00846231" w:rsidP="00E721F2">
      <w:pPr>
        <w:spacing w:after="0"/>
        <w:ind w:left="360"/>
      </w:pPr>
      <w:r>
        <w:t>One person in the audience pointed out that t</w:t>
      </w:r>
      <w:r w:rsidR="00AE57D7">
        <w:t>he f</w:t>
      </w:r>
      <w:r w:rsidR="003B1DCF">
        <w:t>ocus is on younger children: but at 10 years old, kids can no longer continue which leaves the summer open for older kids.  You may want to look at an all-day summer program for 10 to 13 year olds.</w:t>
      </w:r>
      <w:r w:rsidR="00AE57D7">
        <w:t xml:space="preserve">  However, it was pointed out that other places in Tyler offer such activities.</w:t>
      </w:r>
    </w:p>
    <w:p w14:paraId="5538C9B5" w14:textId="77777777" w:rsidR="00A51BC5" w:rsidRDefault="00A51BC5" w:rsidP="00E721F2">
      <w:pPr>
        <w:spacing w:after="0"/>
        <w:ind w:left="360"/>
      </w:pPr>
    </w:p>
    <w:p w14:paraId="41F80B58" w14:textId="5DD745C1" w:rsidR="00FA0207" w:rsidRDefault="003B1DCF" w:rsidP="00E721F2">
      <w:pPr>
        <w:spacing w:after="0"/>
        <w:ind w:left="360"/>
      </w:pPr>
      <w:r>
        <w:t>Question</w:t>
      </w:r>
      <w:r w:rsidR="00846231">
        <w:t xml:space="preserve"> from an audience member</w:t>
      </w:r>
      <w:r>
        <w:t>: can cost be built into tuition for students with children?  Do not know at this point in time.</w:t>
      </w:r>
    </w:p>
    <w:p w14:paraId="63D7FF4A" w14:textId="77777777" w:rsidR="00FA0207" w:rsidRDefault="00FA0207" w:rsidP="00F20BAC">
      <w:pPr>
        <w:spacing w:after="0"/>
        <w:ind w:left="360"/>
      </w:pPr>
    </w:p>
    <w:p w14:paraId="17930294" w14:textId="2FCF2F50" w:rsidR="00150A95" w:rsidRPr="006B37E8" w:rsidRDefault="00FA0207" w:rsidP="00F20BAC">
      <w:pPr>
        <w:spacing w:after="0"/>
        <w:ind w:left="360"/>
        <w:rPr>
          <w:b/>
        </w:rPr>
      </w:pPr>
      <w:r w:rsidRPr="006B37E8">
        <w:rPr>
          <w:b/>
        </w:rPr>
        <w:t xml:space="preserve">3:02 </w:t>
      </w:r>
      <w:r w:rsidR="008203FD" w:rsidRPr="006B37E8">
        <w:rPr>
          <w:b/>
        </w:rPr>
        <w:t>–</w:t>
      </w:r>
      <w:r w:rsidR="00EA0D76" w:rsidRPr="006B37E8">
        <w:rPr>
          <w:b/>
        </w:rPr>
        <w:t xml:space="preserve"> </w:t>
      </w:r>
      <w:r w:rsidR="00A51BC5">
        <w:rPr>
          <w:b/>
        </w:rPr>
        <w:t xml:space="preserve">Faculty Advisory Council (FAC) </w:t>
      </w:r>
      <w:r w:rsidR="00D75E58" w:rsidRPr="006B37E8">
        <w:rPr>
          <w:b/>
        </w:rPr>
        <w:t>update – C. Ross</w:t>
      </w:r>
      <w:r w:rsidR="00815BC7" w:rsidRPr="006B37E8">
        <w:rPr>
          <w:b/>
        </w:rPr>
        <w:t xml:space="preserve"> &amp; J. Lamb</w:t>
      </w:r>
    </w:p>
    <w:p w14:paraId="267000B3" w14:textId="09ACA3E8" w:rsidR="00FA0207" w:rsidRDefault="00AE57D7" w:rsidP="00E721F2">
      <w:pPr>
        <w:spacing w:after="0"/>
        <w:ind w:left="360"/>
      </w:pPr>
      <w:r>
        <w:t>A</w:t>
      </w:r>
      <w:r w:rsidR="00FA0207">
        <w:t xml:space="preserve"> series of leadership workshops</w:t>
      </w:r>
      <w:r>
        <w:t xml:space="preserve"> </w:t>
      </w:r>
      <w:r w:rsidR="00A51BC5">
        <w:t>are</w:t>
      </w:r>
      <w:r>
        <w:t xml:space="preserve"> being created</w:t>
      </w:r>
      <w:r w:rsidR="005F3908">
        <w:t xml:space="preserve"> to be run by AVC </w:t>
      </w:r>
      <w:proofErr w:type="spellStart"/>
      <w:r w:rsidR="005F3908">
        <w:t>Cucolo</w:t>
      </w:r>
      <w:proofErr w:type="spellEnd"/>
      <w:r w:rsidR="005F3908">
        <w:t>.</w:t>
      </w:r>
      <w:r>
        <w:t xml:space="preserve"> C</w:t>
      </w:r>
      <w:r w:rsidR="00FA0207">
        <w:t xml:space="preserve">hancellor’s network for women’s leadership (part of </w:t>
      </w:r>
      <w:r w:rsidR="005F3908">
        <w:t xml:space="preserve">the </w:t>
      </w:r>
      <w:r w:rsidR="00FA0207">
        <w:t xml:space="preserve">Quantum </w:t>
      </w:r>
      <w:r w:rsidR="005F3908">
        <w:t>L</w:t>
      </w:r>
      <w:r w:rsidR="00FA0207">
        <w:t>eap</w:t>
      </w:r>
      <w:r w:rsidR="005F3908">
        <w:t>s</w:t>
      </w:r>
      <w:r w:rsidR="00FA0207">
        <w:t>)</w:t>
      </w:r>
      <w:r>
        <w:t xml:space="preserve"> is also being creating but they are </w:t>
      </w:r>
      <w:r w:rsidR="00FA0207">
        <w:t>not defining leadership as titles, but anybody, male or female, who has had a leadership</w:t>
      </w:r>
      <w:r w:rsidR="00450CB9">
        <w:t xml:space="preserve"> role</w:t>
      </w:r>
      <w:r w:rsidR="00FA0207">
        <w:t xml:space="preserve"> </w:t>
      </w:r>
      <w:r>
        <w:t xml:space="preserve">can </w:t>
      </w:r>
      <w:r w:rsidR="00FA0207">
        <w:t>participate.  Also thinking of brin</w:t>
      </w:r>
      <w:r>
        <w:t>g</w:t>
      </w:r>
      <w:r w:rsidR="00FA0207">
        <w:t>ing on younger faculty to train them</w:t>
      </w:r>
      <w:r w:rsidR="00846231">
        <w:t xml:space="preserve"> for leadership roles</w:t>
      </w:r>
      <w:r w:rsidR="00FA0207">
        <w:t xml:space="preserve">. </w:t>
      </w:r>
    </w:p>
    <w:p w14:paraId="3F18C336" w14:textId="77777777" w:rsidR="005F3908" w:rsidRDefault="005F3908" w:rsidP="00E721F2">
      <w:pPr>
        <w:spacing w:after="0"/>
        <w:ind w:left="360"/>
      </w:pPr>
    </w:p>
    <w:p w14:paraId="50C7DFC8" w14:textId="2AC6CE9B" w:rsidR="00450CB9" w:rsidRDefault="005F3908" w:rsidP="00E721F2">
      <w:pPr>
        <w:spacing w:after="0"/>
        <w:ind w:left="360"/>
      </w:pPr>
      <w:r>
        <w:t xml:space="preserve">An </w:t>
      </w:r>
      <w:r w:rsidR="00450CB9">
        <w:t>informal grading of shared governance on campuses</w:t>
      </w:r>
      <w:r>
        <w:t xml:space="preserve"> and its effectiveness has started.  This is being done by the FAC.  Only 4 campuses received a “B” or higher.  </w:t>
      </w:r>
    </w:p>
    <w:p w14:paraId="48D1C6DB" w14:textId="77777777" w:rsidR="00A51BC5" w:rsidRDefault="00A51BC5" w:rsidP="00E721F2">
      <w:pPr>
        <w:spacing w:after="0"/>
        <w:ind w:left="360"/>
      </w:pPr>
    </w:p>
    <w:p w14:paraId="372F2F82" w14:textId="3A6C8037" w:rsidR="00450CB9" w:rsidRDefault="00AE57D7" w:rsidP="00E721F2">
      <w:pPr>
        <w:spacing w:after="0"/>
        <w:ind w:left="360"/>
      </w:pPr>
      <w:r>
        <w:t>There is a s</w:t>
      </w:r>
      <w:r w:rsidR="00450CB9">
        <w:t>trong move to include faculty in appropriate a</w:t>
      </w:r>
      <w:r w:rsidR="00846231">
        <w:t xml:space="preserve">reas of the budgeting process. </w:t>
      </w:r>
    </w:p>
    <w:p w14:paraId="0F5FCD30" w14:textId="318794BB" w:rsidR="00911541" w:rsidRDefault="00911541" w:rsidP="00E721F2">
      <w:pPr>
        <w:spacing w:after="0"/>
        <w:ind w:left="360"/>
      </w:pPr>
      <w:r>
        <w:t>Executive VP of Academic Affairs said there was</w:t>
      </w:r>
      <w:r w:rsidR="00AE57D7">
        <w:t xml:space="preserve"> a</w:t>
      </w:r>
      <w:r>
        <w:t xml:space="preserve"> faculty workload task force.  </w:t>
      </w:r>
      <w:r w:rsidR="005F3908">
        <w:t xml:space="preserve">The task force will look to find a better way for universities to report how faculty are spending their time as it relates to teaching, scholarship and service.  Currently, very little credit is given in the workload for service.  </w:t>
      </w:r>
      <w:r>
        <w:t>They are getting close to having the first portion together.</w:t>
      </w:r>
      <w:r w:rsidR="00AE57D7">
        <w:t xml:space="preserve">  </w:t>
      </w:r>
      <w:r w:rsidR="005F3908">
        <w:t>There is the possibility of a task force to be developed</w:t>
      </w:r>
      <w:r>
        <w:t xml:space="preserve"> </w:t>
      </w:r>
      <w:r w:rsidR="005F3908">
        <w:t>that will</w:t>
      </w:r>
      <w:r>
        <w:t xml:space="preserve"> look at transformational education (online, technology).  </w:t>
      </w:r>
    </w:p>
    <w:p w14:paraId="05CA08D2" w14:textId="77777777" w:rsidR="00A51BC5" w:rsidRDefault="00A51BC5" w:rsidP="00E721F2">
      <w:pPr>
        <w:spacing w:after="0"/>
        <w:ind w:left="360"/>
      </w:pPr>
    </w:p>
    <w:p w14:paraId="07403005" w14:textId="4806589A" w:rsidR="00450CB9" w:rsidRDefault="00AE57D7" w:rsidP="00E721F2">
      <w:pPr>
        <w:spacing w:after="0"/>
        <w:ind w:left="360"/>
      </w:pPr>
      <w:r>
        <w:t xml:space="preserve">A </w:t>
      </w:r>
      <w:r w:rsidR="00911541">
        <w:t>Chief Investig</w:t>
      </w:r>
      <w:r w:rsidR="005F3908">
        <w:t xml:space="preserve">ational Officer is available at UT System </w:t>
      </w:r>
      <w:r w:rsidR="00911541">
        <w:t xml:space="preserve">if there are questions </w:t>
      </w:r>
      <w:r w:rsidR="005F3908">
        <w:t xml:space="preserve">or issues </w:t>
      </w:r>
      <w:r w:rsidR="00911541">
        <w:t xml:space="preserve">that cannot be answered, </w:t>
      </w:r>
      <w:r>
        <w:t xml:space="preserve">but </w:t>
      </w:r>
      <w:r w:rsidR="00911541">
        <w:t>should work through HR first.</w:t>
      </w:r>
    </w:p>
    <w:p w14:paraId="33232342" w14:textId="77777777" w:rsidR="00A51BC5" w:rsidRDefault="00A51BC5" w:rsidP="00E721F2">
      <w:pPr>
        <w:spacing w:after="0"/>
        <w:ind w:left="360"/>
      </w:pPr>
    </w:p>
    <w:p w14:paraId="67FC4469" w14:textId="77777777" w:rsidR="001435B4" w:rsidRDefault="00911541" w:rsidP="00E721F2">
      <w:pPr>
        <w:spacing w:after="0"/>
        <w:ind w:left="360"/>
      </w:pPr>
      <w:r>
        <w:t xml:space="preserve">Faculty affairs committee: look at non-tenure track faculty.  This is in the discussion phase and looking at what universities have written down for non-tenure track faculty obligations.  The universities should define these themselves.  </w:t>
      </w:r>
    </w:p>
    <w:p w14:paraId="57E01631" w14:textId="77777777" w:rsidR="001435B4" w:rsidRDefault="001435B4" w:rsidP="00E721F2">
      <w:pPr>
        <w:spacing w:after="0"/>
        <w:ind w:left="360"/>
      </w:pPr>
    </w:p>
    <w:p w14:paraId="5AEC68B6" w14:textId="37EF336D" w:rsidR="00911541" w:rsidRDefault="001435B4" w:rsidP="00E721F2">
      <w:pPr>
        <w:spacing w:after="0"/>
        <w:ind w:left="360"/>
      </w:pPr>
      <w:r>
        <w:lastRenderedPageBreak/>
        <w:t>The UT System has started a study on dual credit to see how it is working across the entire system.  The study is obtaining input from both faculty and students.</w:t>
      </w:r>
      <w:r w:rsidR="00481EBC">
        <w:t xml:space="preserve">  </w:t>
      </w:r>
      <w:r w:rsidR="00911541">
        <w:t xml:space="preserve">  </w:t>
      </w:r>
    </w:p>
    <w:p w14:paraId="7057C34D" w14:textId="283E6A64" w:rsidR="00FA0207" w:rsidRDefault="00450CB9" w:rsidP="00E721F2">
      <w:pPr>
        <w:spacing w:after="0"/>
        <w:ind w:left="360"/>
      </w:pPr>
      <w:r>
        <w:t xml:space="preserve">  </w:t>
      </w:r>
    </w:p>
    <w:p w14:paraId="46A7618A" w14:textId="64207820" w:rsidR="001A43D5" w:rsidRPr="006B37E8" w:rsidRDefault="00481EBC" w:rsidP="00F20BAC">
      <w:pPr>
        <w:spacing w:after="0"/>
        <w:ind w:left="360"/>
        <w:rPr>
          <w:b/>
        </w:rPr>
      </w:pPr>
      <w:r w:rsidRPr="006B37E8">
        <w:rPr>
          <w:b/>
        </w:rPr>
        <w:t>3:22</w:t>
      </w:r>
      <w:r w:rsidR="001A43D5" w:rsidRPr="006B37E8">
        <w:rPr>
          <w:b/>
        </w:rPr>
        <w:t xml:space="preserve"> – </w:t>
      </w:r>
      <w:r w:rsidR="00A01617">
        <w:rPr>
          <w:b/>
        </w:rPr>
        <w:t>Quality Enhancement Plan (</w:t>
      </w:r>
      <w:r w:rsidR="00815BC7" w:rsidRPr="006B37E8">
        <w:rPr>
          <w:b/>
        </w:rPr>
        <w:t>QEP</w:t>
      </w:r>
      <w:r w:rsidR="00A01617">
        <w:rPr>
          <w:b/>
        </w:rPr>
        <w:t>)</w:t>
      </w:r>
      <w:r w:rsidR="00815BC7" w:rsidRPr="006B37E8">
        <w:rPr>
          <w:b/>
        </w:rPr>
        <w:t xml:space="preserve"> – B. Wooldridge</w:t>
      </w:r>
    </w:p>
    <w:p w14:paraId="3802F1ED" w14:textId="02C8E542" w:rsidR="00481EBC" w:rsidRDefault="00A01617" w:rsidP="00E721F2">
      <w:pPr>
        <w:spacing w:after="0"/>
        <w:ind w:left="360"/>
      </w:pPr>
      <w:r>
        <w:t>A new QEP is required every 5 years as part of the SAACS accreditation process.</w:t>
      </w:r>
      <w:r w:rsidR="00481EBC">
        <w:t xml:space="preserve"> </w:t>
      </w:r>
      <w:r>
        <w:t xml:space="preserve"> </w:t>
      </w:r>
      <w:r w:rsidR="00481EBC">
        <w:t xml:space="preserve">This past </w:t>
      </w:r>
      <w:r w:rsidR="00350958">
        <w:t>f</w:t>
      </w:r>
      <w:r w:rsidR="00481EBC">
        <w:t>all several town halls</w:t>
      </w:r>
      <w:r w:rsidR="00AE57D7">
        <w:t xml:space="preserve"> were held</w:t>
      </w:r>
      <w:r w:rsidR="00481EBC">
        <w:t xml:space="preserve">.  There is now a committee composition in place </w:t>
      </w:r>
      <w:r w:rsidR="00350958">
        <w:t>and the committee is beginning to form</w:t>
      </w:r>
      <w:r w:rsidR="00AE57D7">
        <w:t>.</w:t>
      </w:r>
      <w:r w:rsidR="00481EBC">
        <w:t xml:space="preserve">  There will be nine faculty members: one faculty member from each college, </w:t>
      </w:r>
      <w:r w:rsidR="00AE57D7">
        <w:t xml:space="preserve">a </w:t>
      </w:r>
      <w:r w:rsidR="00481EBC">
        <w:t xml:space="preserve">representative from </w:t>
      </w:r>
      <w:r w:rsidR="00AE57D7">
        <w:t xml:space="preserve">the </w:t>
      </w:r>
      <w:r w:rsidR="00481EBC">
        <w:t xml:space="preserve">faculty senate and </w:t>
      </w:r>
      <w:r w:rsidR="00AE57D7">
        <w:t xml:space="preserve">the </w:t>
      </w:r>
      <w:r w:rsidR="00552A98">
        <w:t xml:space="preserve">chairs council.  </w:t>
      </w:r>
      <w:r>
        <w:t>Dr</w:t>
      </w:r>
      <w:r w:rsidR="00552A98">
        <w:t>. Wooldridge</w:t>
      </w:r>
      <w:r w:rsidR="00481EBC">
        <w:t xml:space="preserve"> </w:t>
      </w:r>
      <w:r w:rsidR="00350958">
        <w:t xml:space="preserve">will serve on the committee as </w:t>
      </w:r>
      <w:r w:rsidR="009551A5">
        <w:t>ex-officio</w:t>
      </w:r>
      <w:r w:rsidR="00350958">
        <w:t xml:space="preserve"> (non-voting) member</w:t>
      </w:r>
      <w:r w:rsidR="00481EBC">
        <w:t xml:space="preserve">.  </w:t>
      </w:r>
      <w:r w:rsidR="00350958">
        <w:t>There will also be</w:t>
      </w:r>
      <w:r w:rsidR="00481EBC">
        <w:t xml:space="preserve"> 6 staff members from different groups on the campus and three students as well</w:t>
      </w:r>
      <w:r w:rsidR="009551A5">
        <w:t>,</w:t>
      </w:r>
      <w:r w:rsidR="00481EBC">
        <w:t xml:space="preserve"> one underclassman</w:t>
      </w:r>
      <w:r w:rsidR="009551A5">
        <w:t xml:space="preserve"> (freshman – sophomore)</w:t>
      </w:r>
      <w:r w:rsidR="00481EBC">
        <w:t>, one upperclassman</w:t>
      </w:r>
      <w:r w:rsidR="009551A5">
        <w:t xml:space="preserve"> (junior-senior)</w:t>
      </w:r>
      <w:r w:rsidR="00481EBC">
        <w:t xml:space="preserve"> and one graduate student.  There will also be an alumni and Dr. Geiger</w:t>
      </w:r>
      <w:r w:rsidR="009551A5">
        <w:t xml:space="preserve"> (ex-officio member)</w:t>
      </w:r>
      <w:r w:rsidR="00481EBC">
        <w:t xml:space="preserve">.  </w:t>
      </w:r>
      <w:r w:rsidR="00AE57D7">
        <w:t>A w</w:t>
      </w:r>
      <w:r w:rsidR="00481EBC">
        <w:t xml:space="preserve">ebsite will be launched after </w:t>
      </w:r>
      <w:r w:rsidR="00AE57D7">
        <w:t xml:space="preserve">the </w:t>
      </w:r>
      <w:r w:rsidR="00481EBC">
        <w:t xml:space="preserve">committee is put together.  </w:t>
      </w:r>
      <w:r w:rsidR="00EB571D">
        <w:t>Previous QEP’s will be provided on the website as a reference.</w:t>
      </w:r>
    </w:p>
    <w:p w14:paraId="6407E936" w14:textId="77777777" w:rsidR="00481EBC" w:rsidRDefault="00481EBC" w:rsidP="00F20BAC">
      <w:pPr>
        <w:spacing w:after="0"/>
        <w:ind w:left="360"/>
      </w:pPr>
    </w:p>
    <w:p w14:paraId="1A6D3688" w14:textId="7F108D27" w:rsidR="00931103" w:rsidRPr="006B37E8" w:rsidRDefault="00730495" w:rsidP="00815BC7">
      <w:pPr>
        <w:spacing w:after="0"/>
        <w:ind w:left="360"/>
        <w:rPr>
          <w:b/>
        </w:rPr>
      </w:pPr>
      <w:r w:rsidRPr="006B37E8">
        <w:rPr>
          <w:b/>
        </w:rPr>
        <w:t>3:</w:t>
      </w:r>
      <w:r w:rsidR="00552A98" w:rsidRPr="006B37E8">
        <w:rPr>
          <w:b/>
        </w:rPr>
        <w:t>28</w:t>
      </w:r>
      <w:r w:rsidRPr="006B37E8">
        <w:rPr>
          <w:b/>
        </w:rPr>
        <w:t xml:space="preserve"> – </w:t>
      </w:r>
      <w:r w:rsidR="00815BC7" w:rsidRPr="006B37E8">
        <w:rPr>
          <w:b/>
        </w:rPr>
        <w:t>University financials – G. Gordon &amp; M. Fischer</w:t>
      </w:r>
    </w:p>
    <w:p w14:paraId="3903FE30" w14:textId="4F3AC79B" w:rsidR="00552A98" w:rsidRDefault="009551A5" w:rsidP="00E721F2">
      <w:pPr>
        <w:spacing w:after="0"/>
        <w:ind w:left="360"/>
      </w:pPr>
      <w:r>
        <w:t>Dr. Fisher and Dr. Gordon g</w:t>
      </w:r>
      <w:r w:rsidR="007730D1">
        <w:t>ave a presentation on historical financial trends</w:t>
      </w:r>
      <w:r>
        <w:t>, comparing UT Tyler to other UT System Institutions and other institutions</w:t>
      </w:r>
      <w:r w:rsidR="00EB571D">
        <w:t xml:space="preserve"> across the country</w:t>
      </w:r>
      <w:r w:rsidR="002E6482">
        <w:t xml:space="preserve"> as a whole</w:t>
      </w:r>
      <w:r w:rsidR="007730D1">
        <w:t>.</w:t>
      </w:r>
      <w:r w:rsidR="00F36CCC">
        <w:t xml:space="preserve">  This will be a multi-part presentation</w:t>
      </w:r>
      <w:r>
        <w:t xml:space="preserve"> with part 2 being presented during the February senate meeting</w:t>
      </w:r>
      <w:r w:rsidR="00F36CCC">
        <w:t xml:space="preserve">.  </w:t>
      </w:r>
      <w:r w:rsidR="002E6482">
        <w:t>There were some issues regarding definitions and what was counted in different categories.  This will be further discussed in February.</w:t>
      </w:r>
    </w:p>
    <w:p w14:paraId="64DF3C16" w14:textId="77777777" w:rsidR="00F36CCC" w:rsidRDefault="00F36CCC" w:rsidP="00F36CCC">
      <w:pPr>
        <w:spacing w:after="0"/>
      </w:pPr>
    </w:p>
    <w:p w14:paraId="76380C47" w14:textId="7D5D7459" w:rsidR="001A43D5" w:rsidRPr="001E74AF" w:rsidRDefault="00E2234C" w:rsidP="00F36CCC">
      <w:pPr>
        <w:spacing w:after="0"/>
        <w:ind w:firstLine="360"/>
        <w:rPr>
          <w:b/>
        </w:rPr>
      </w:pPr>
      <w:r w:rsidRPr="001E74AF">
        <w:rPr>
          <w:b/>
        </w:rPr>
        <w:t>4:1</w:t>
      </w:r>
      <w:r w:rsidR="001E74AF">
        <w:rPr>
          <w:b/>
        </w:rPr>
        <w:t>5</w:t>
      </w:r>
      <w:r w:rsidR="001A43D5" w:rsidRPr="001E74AF">
        <w:rPr>
          <w:b/>
        </w:rPr>
        <w:t xml:space="preserve"> – </w:t>
      </w:r>
      <w:r w:rsidR="00D75E58" w:rsidRPr="001E74AF">
        <w:rPr>
          <w:b/>
        </w:rPr>
        <w:t>Adjourn</w:t>
      </w:r>
      <w:bookmarkStart w:id="0" w:name="_GoBack"/>
      <w:bookmarkEnd w:id="0"/>
    </w:p>
    <w:p w14:paraId="143D436B" w14:textId="77777777" w:rsidR="00F20BAC" w:rsidRDefault="00F20BAC" w:rsidP="00F20BAC">
      <w:pPr>
        <w:spacing w:after="0"/>
        <w:ind w:left="360"/>
      </w:pPr>
    </w:p>
    <w:p w14:paraId="76C98D01" w14:textId="266F28CC" w:rsidR="009D2FA2" w:rsidRDefault="006F5803" w:rsidP="001A43D5">
      <w:r>
        <w:t xml:space="preserve"> </w:t>
      </w:r>
    </w:p>
    <w:sectPr w:rsidR="009D2FA2" w:rsidSect="00C13C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Bold">
    <w:panose1 w:val="030F0902030302020204"/>
    <w:charset w:val="00"/>
    <w:family w:val="roman"/>
    <w:pitch w:val="default"/>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C33AD"/>
    <w:multiLevelType w:val="hybridMultilevel"/>
    <w:tmpl w:val="9E3C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2424E"/>
    <w:multiLevelType w:val="hybridMultilevel"/>
    <w:tmpl w:val="16483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D5"/>
    <w:rsid w:val="00023015"/>
    <w:rsid w:val="00037846"/>
    <w:rsid w:val="00047CA8"/>
    <w:rsid w:val="00054517"/>
    <w:rsid w:val="0007389E"/>
    <w:rsid w:val="000B19FB"/>
    <w:rsid w:val="000B2640"/>
    <w:rsid w:val="000E11C2"/>
    <w:rsid w:val="00101163"/>
    <w:rsid w:val="0011424C"/>
    <w:rsid w:val="0013250A"/>
    <w:rsid w:val="001435B4"/>
    <w:rsid w:val="00150A95"/>
    <w:rsid w:val="001A43D5"/>
    <w:rsid w:val="001B37E0"/>
    <w:rsid w:val="001C2FC0"/>
    <w:rsid w:val="001D2103"/>
    <w:rsid w:val="001E74AF"/>
    <w:rsid w:val="002411AD"/>
    <w:rsid w:val="002458B1"/>
    <w:rsid w:val="002E0373"/>
    <w:rsid w:val="002E6482"/>
    <w:rsid w:val="00311245"/>
    <w:rsid w:val="00313D8F"/>
    <w:rsid w:val="00350958"/>
    <w:rsid w:val="00365F99"/>
    <w:rsid w:val="003B1DCF"/>
    <w:rsid w:val="003D44AD"/>
    <w:rsid w:val="00402415"/>
    <w:rsid w:val="004036EA"/>
    <w:rsid w:val="00406182"/>
    <w:rsid w:val="00431BCB"/>
    <w:rsid w:val="00450CB9"/>
    <w:rsid w:val="00481EBC"/>
    <w:rsid w:val="00494DE3"/>
    <w:rsid w:val="00552A98"/>
    <w:rsid w:val="005620DA"/>
    <w:rsid w:val="00597510"/>
    <w:rsid w:val="005F3908"/>
    <w:rsid w:val="006046D2"/>
    <w:rsid w:val="00640109"/>
    <w:rsid w:val="00641E09"/>
    <w:rsid w:val="00646A56"/>
    <w:rsid w:val="006B37E8"/>
    <w:rsid w:val="006F5803"/>
    <w:rsid w:val="00701BA0"/>
    <w:rsid w:val="00717B93"/>
    <w:rsid w:val="00730495"/>
    <w:rsid w:val="007730D1"/>
    <w:rsid w:val="007F4551"/>
    <w:rsid w:val="00815BC7"/>
    <w:rsid w:val="008203FD"/>
    <w:rsid w:val="00821296"/>
    <w:rsid w:val="00846231"/>
    <w:rsid w:val="0087676C"/>
    <w:rsid w:val="008857B6"/>
    <w:rsid w:val="00896D0A"/>
    <w:rsid w:val="008A694E"/>
    <w:rsid w:val="008C04F9"/>
    <w:rsid w:val="00911541"/>
    <w:rsid w:val="00911C68"/>
    <w:rsid w:val="00914AD5"/>
    <w:rsid w:val="00931103"/>
    <w:rsid w:val="009551A5"/>
    <w:rsid w:val="009A3559"/>
    <w:rsid w:val="009C6647"/>
    <w:rsid w:val="009C6818"/>
    <w:rsid w:val="009D2FA2"/>
    <w:rsid w:val="00A01617"/>
    <w:rsid w:val="00A26FF0"/>
    <w:rsid w:val="00A30CA2"/>
    <w:rsid w:val="00A51BC5"/>
    <w:rsid w:val="00A64FB8"/>
    <w:rsid w:val="00AC280A"/>
    <w:rsid w:val="00AE57D7"/>
    <w:rsid w:val="00AF7170"/>
    <w:rsid w:val="00B16DBB"/>
    <w:rsid w:val="00B6179D"/>
    <w:rsid w:val="00BE4FF7"/>
    <w:rsid w:val="00C13C6E"/>
    <w:rsid w:val="00C92990"/>
    <w:rsid w:val="00CB7ACB"/>
    <w:rsid w:val="00D032AA"/>
    <w:rsid w:val="00D03ADA"/>
    <w:rsid w:val="00D75E58"/>
    <w:rsid w:val="00E07B6C"/>
    <w:rsid w:val="00E2234C"/>
    <w:rsid w:val="00E721F2"/>
    <w:rsid w:val="00EA0D76"/>
    <w:rsid w:val="00EB571D"/>
    <w:rsid w:val="00F02496"/>
    <w:rsid w:val="00F12F48"/>
    <w:rsid w:val="00F2075B"/>
    <w:rsid w:val="00F20BAC"/>
    <w:rsid w:val="00F36CCC"/>
    <w:rsid w:val="00F81B5F"/>
    <w:rsid w:val="00F87FBD"/>
    <w:rsid w:val="00FA0207"/>
    <w:rsid w:val="00FA1550"/>
    <w:rsid w:val="00FA20A1"/>
    <w:rsid w:val="00FB530A"/>
    <w:rsid w:val="00FC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617E5A"/>
  <w15:docId w15:val="{75C13F09-BF91-422A-BF02-9F367F77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C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D5"/>
    <w:pPr>
      <w:ind w:left="720"/>
      <w:contextualSpacing/>
    </w:pPr>
  </w:style>
  <w:style w:type="paragraph" w:customStyle="1" w:styleId="TitleA">
    <w:name w:val="Title A"/>
    <w:rsid w:val="00431BCB"/>
    <w:pPr>
      <w:spacing w:after="0"/>
      <w:jc w:val="center"/>
    </w:pPr>
    <w:rPr>
      <w:rFonts w:ascii="Comic Sans MS Bold" w:eastAsia="ヒラギノ角ゴ Pro W3" w:hAnsi="Comic Sans MS Bold" w:cs="Times New Roman"/>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Williams</dc:creator>
  <cp:keywords/>
  <dc:description/>
  <cp:lastModifiedBy>Nicole Garvey</cp:lastModifiedBy>
  <cp:revision>2</cp:revision>
  <cp:lastPrinted>2016-11-17T21:17:00Z</cp:lastPrinted>
  <dcterms:created xsi:type="dcterms:W3CDTF">2017-02-16T20:42:00Z</dcterms:created>
  <dcterms:modified xsi:type="dcterms:W3CDTF">2017-02-16T20:42:00Z</dcterms:modified>
</cp:coreProperties>
</file>