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80"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790"/>
        <w:gridCol w:w="3510"/>
        <w:gridCol w:w="2700"/>
      </w:tblGrid>
      <w:tr w:rsidR="009D53DB" w:rsidRPr="008E0DF2" w14:paraId="752881B5" w14:textId="77777777" w:rsidTr="007354C8">
        <w:trPr>
          <w:trHeight w:val="208"/>
        </w:trPr>
        <w:tc>
          <w:tcPr>
            <w:tcW w:w="2680" w:type="dxa"/>
            <w:noWrap/>
          </w:tcPr>
          <w:p w14:paraId="62A02B40" w14:textId="4A93D1FB" w:rsidR="009F65B8" w:rsidRPr="008E0DF2" w:rsidRDefault="007354C8" w:rsidP="0067232A">
            <w:pPr>
              <w:ind w:right="-916"/>
              <w:rPr>
                <w:rFonts w:asciiTheme="minorHAnsi" w:hAnsiTheme="minorHAnsi"/>
                <w:sz w:val="20"/>
                <w:szCs w:val="20"/>
              </w:rPr>
            </w:pPr>
            <w:sdt>
              <w:sdtPr>
                <w:rPr>
                  <w:rFonts w:asciiTheme="minorHAnsi" w:hAnsiTheme="minorHAnsi"/>
                  <w:sz w:val="20"/>
                  <w:szCs w:val="20"/>
                </w:rPr>
                <w:id w:val="594374224"/>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C15E73">
              <w:rPr>
                <w:rFonts w:asciiTheme="minorHAnsi" w:hAnsiTheme="minorHAnsi"/>
                <w:sz w:val="20"/>
                <w:szCs w:val="20"/>
              </w:rPr>
              <w:t>Torey Nalbone</w:t>
            </w:r>
            <w:r w:rsidR="00840CD1">
              <w:rPr>
                <w:rFonts w:asciiTheme="minorHAnsi" w:hAnsiTheme="minorHAnsi"/>
                <w:sz w:val="20"/>
                <w:szCs w:val="20"/>
              </w:rPr>
              <w:t>,</w:t>
            </w:r>
            <w:r w:rsidR="0067232A">
              <w:rPr>
                <w:rFonts w:asciiTheme="minorHAnsi" w:hAnsiTheme="minorHAnsi"/>
                <w:sz w:val="20"/>
                <w:szCs w:val="20"/>
              </w:rPr>
              <w:t xml:space="preserve"> </w:t>
            </w:r>
            <w:r w:rsidR="009E4C59">
              <w:rPr>
                <w:rFonts w:asciiTheme="minorHAnsi" w:hAnsiTheme="minorHAnsi"/>
                <w:sz w:val="20"/>
                <w:szCs w:val="20"/>
              </w:rPr>
              <w:t>Chair</w:t>
            </w:r>
          </w:p>
        </w:tc>
        <w:tc>
          <w:tcPr>
            <w:tcW w:w="2790" w:type="dxa"/>
          </w:tcPr>
          <w:p w14:paraId="35A82CCA" w14:textId="502FCDA3" w:rsidR="009F65B8" w:rsidRDefault="007354C8" w:rsidP="003D2E66">
            <w:pPr>
              <w:rPr>
                <w:rFonts w:asciiTheme="minorHAnsi" w:hAnsiTheme="minorHAnsi"/>
                <w:sz w:val="20"/>
                <w:szCs w:val="20"/>
              </w:rPr>
            </w:pPr>
            <w:sdt>
              <w:sdtPr>
                <w:rPr>
                  <w:rFonts w:asciiTheme="minorHAnsi" w:hAnsiTheme="minorHAnsi"/>
                  <w:sz w:val="20"/>
                  <w:szCs w:val="20"/>
                </w:rPr>
                <w:id w:val="1971933311"/>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67232A">
              <w:rPr>
                <w:rFonts w:asciiTheme="minorHAnsi" w:hAnsiTheme="minorHAnsi"/>
                <w:sz w:val="20"/>
                <w:szCs w:val="20"/>
              </w:rPr>
              <w:t xml:space="preserve"> </w:t>
            </w:r>
            <w:r w:rsidR="00840CD1">
              <w:rPr>
                <w:rFonts w:asciiTheme="minorHAnsi" w:hAnsiTheme="minorHAnsi"/>
                <w:sz w:val="20"/>
                <w:szCs w:val="20"/>
              </w:rPr>
              <w:t xml:space="preserve">Dr. </w:t>
            </w:r>
            <w:r w:rsidR="009E4C59">
              <w:rPr>
                <w:rFonts w:asciiTheme="minorHAnsi" w:hAnsiTheme="minorHAnsi"/>
                <w:sz w:val="20"/>
                <w:szCs w:val="20"/>
              </w:rPr>
              <w:t>Steven Idell</w:t>
            </w:r>
            <w:r w:rsidR="00840CD1">
              <w:rPr>
                <w:rFonts w:asciiTheme="minorHAnsi" w:hAnsiTheme="minorHAnsi"/>
                <w:sz w:val="20"/>
                <w:szCs w:val="20"/>
              </w:rPr>
              <w:t>,</w:t>
            </w:r>
            <w:r w:rsidR="009E4C59">
              <w:rPr>
                <w:rFonts w:asciiTheme="minorHAnsi" w:hAnsiTheme="minorHAnsi"/>
                <w:sz w:val="20"/>
                <w:szCs w:val="20"/>
              </w:rPr>
              <w:t xml:space="preserve"> Dean</w:t>
            </w:r>
            <w:r w:rsidR="00EB54D2" w:rsidRPr="0061159D">
              <w:rPr>
                <w:rFonts w:asciiTheme="minorHAnsi" w:hAnsiTheme="minorHAnsi"/>
                <w:b/>
                <w:bCs/>
                <w:sz w:val="20"/>
                <w:szCs w:val="20"/>
              </w:rPr>
              <w:t>*</w:t>
            </w:r>
          </w:p>
        </w:tc>
        <w:tc>
          <w:tcPr>
            <w:tcW w:w="3510" w:type="dxa"/>
          </w:tcPr>
          <w:p w14:paraId="0FCB0280" w14:textId="56C45F75" w:rsidR="009F65B8" w:rsidRPr="008E0DF2" w:rsidRDefault="007354C8" w:rsidP="0014593A">
            <w:pPr>
              <w:rPr>
                <w:rFonts w:asciiTheme="minorHAnsi" w:hAnsiTheme="minorHAnsi"/>
                <w:sz w:val="20"/>
                <w:szCs w:val="20"/>
              </w:rPr>
            </w:pPr>
            <w:sdt>
              <w:sdtPr>
                <w:rPr>
                  <w:rFonts w:asciiTheme="minorHAnsi" w:hAnsiTheme="minorHAnsi"/>
                  <w:sz w:val="20"/>
                  <w:szCs w:val="20"/>
                </w:rPr>
                <w:id w:val="1307049526"/>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F1551D">
              <w:rPr>
                <w:rFonts w:asciiTheme="minorHAnsi" w:hAnsiTheme="minorHAnsi"/>
                <w:sz w:val="20"/>
                <w:szCs w:val="20"/>
              </w:rPr>
              <w:t xml:space="preserve"> </w:t>
            </w:r>
            <w:r w:rsidR="00330288">
              <w:rPr>
                <w:rFonts w:asciiTheme="minorHAnsi" w:hAnsiTheme="minorHAnsi"/>
                <w:sz w:val="20"/>
                <w:szCs w:val="20"/>
              </w:rPr>
              <w:t>Dr.</w:t>
            </w:r>
            <w:r w:rsidR="00CE3E2F">
              <w:rPr>
                <w:rFonts w:asciiTheme="minorHAnsi" w:hAnsiTheme="minorHAnsi"/>
                <w:sz w:val="20"/>
                <w:szCs w:val="20"/>
              </w:rPr>
              <w:t xml:space="preserve"> Kouider Mokhtari, A</w:t>
            </w:r>
            <w:proofErr w:type="spellStart"/>
            <w:r w:rsidR="00CE3E2F">
              <w:rPr>
                <w:rFonts w:asciiTheme="minorHAnsi" w:hAnsiTheme="minorHAnsi"/>
                <w:sz w:val="20"/>
                <w:szCs w:val="20"/>
              </w:rPr>
              <w:t xml:space="preserve">ssc </w:t>
            </w:r>
            <w:proofErr w:type="spellEnd"/>
            <w:r w:rsidR="00CE3E2F">
              <w:rPr>
                <w:rFonts w:asciiTheme="minorHAnsi" w:hAnsiTheme="minorHAnsi"/>
                <w:sz w:val="20"/>
                <w:szCs w:val="20"/>
              </w:rPr>
              <w:t>Dean</w:t>
            </w:r>
            <w:r w:rsidR="00EB54D2" w:rsidRPr="0061159D">
              <w:rPr>
                <w:rFonts w:asciiTheme="minorHAnsi" w:hAnsiTheme="minorHAnsi"/>
                <w:b/>
                <w:bCs/>
                <w:sz w:val="20"/>
                <w:szCs w:val="20"/>
              </w:rPr>
              <w:t>*</w:t>
            </w:r>
          </w:p>
        </w:tc>
        <w:tc>
          <w:tcPr>
            <w:tcW w:w="2700" w:type="dxa"/>
          </w:tcPr>
          <w:p w14:paraId="7A2B960E" w14:textId="74A31D25" w:rsidR="009F65B8" w:rsidRPr="008E0DF2" w:rsidRDefault="007354C8" w:rsidP="0067232A">
            <w:pPr>
              <w:rPr>
                <w:rFonts w:asciiTheme="minorHAnsi" w:hAnsiTheme="minorHAnsi"/>
                <w:sz w:val="20"/>
                <w:szCs w:val="20"/>
              </w:rPr>
            </w:pPr>
            <w:sdt>
              <w:sdtPr>
                <w:rPr>
                  <w:rFonts w:asciiTheme="minorHAnsi" w:hAnsiTheme="minorHAnsi"/>
                  <w:sz w:val="20"/>
                  <w:szCs w:val="20"/>
                </w:rPr>
                <w:id w:val="-1918543798"/>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EB54D2">
              <w:rPr>
                <w:rFonts w:asciiTheme="minorHAnsi" w:hAnsiTheme="minorHAnsi"/>
                <w:sz w:val="20"/>
                <w:szCs w:val="20"/>
              </w:rPr>
              <w:t xml:space="preserve">Dr. </w:t>
            </w:r>
            <w:r>
              <w:rPr>
                <w:rFonts w:asciiTheme="minorHAnsi" w:hAnsiTheme="minorHAnsi"/>
                <w:sz w:val="20"/>
                <w:szCs w:val="20"/>
              </w:rPr>
              <w:t>Alecia Wolf, Asst Dean</w:t>
            </w:r>
            <w:r w:rsidRPr="007354C8">
              <w:rPr>
                <w:rFonts w:asciiTheme="minorHAnsi" w:hAnsiTheme="minorHAnsi"/>
                <w:b/>
                <w:bCs/>
                <w:sz w:val="20"/>
                <w:szCs w:val="20"/>
              </w:rPr>
              <w:t>*</w:t>
            </w:r>
          </w:p>
        </w:tc>
      </w:tr>
      <w:tr w:rsidR="009D53DB" w:rsidRPr="008E0DF2" w14:paraId="58383F07" w14:textId="77777777" w:rsidTr="007354C8">
        <w:trPr>
          <w:trHeight w:val="249"/>
        </w:trPr>
        <w:tc>
          <w:tcPr>
            <w:tcW w:w="2680" w:type="dxa"/>
          </w:tcPr>
          <w:p w14:paraId="2E04E8E0" w14:textId="6022C297" w:rsidR="009F65B8" w:rsidRPr="00F10667" w:rsidRDefault="007354C8" w:rsidP="0067232A">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7F42B1" w:rsidRPr="00F10667">
              <w:rPr>
                <w:rFonts w:asciiTheme="minorHAnsi" w:hAnsiTheme="minorHAnsi"/>
                <w:sz w:val="20"/>
                <w:szCs w:val="20"/>
              </w:rPr>
              <w:t xml:space="preserve"> </w:t>
            </w:r>
            <w:r w:rsidR="009F65B8" w:rsidRPr="00F10667">
              <w:rPr>
                <w:rFonts w:asciiTheme="minorHAnsi" w:hAnsiTheme="minorHAnsi"/>
                <w:sz w:val="20"/>
                <w:szCs w:val="20"/>
              </w:rPr>
              <w:t xml:space="preserve">Dr. </w:t>
            </w:r>
            <w:r w:rsidR="0067232A" w:rsidRPr="00F10667">
              <w:rPr>
                <w:rFonts w:asciiTheme="minorHAnsi" w:hAnsiTheme="minorHAnsi"/>
                <w:sz w:val="20"/>
                <w:szCs w:val="20"/>
              </w:rPr>
              <w:t>Jessica Holm</w:t>
            </w:r>
            <w:r w:rsidR="00840CD1">
              <w:rPr>
                <w:rFonts w:asciiTheme="minorHAnsi" w:hAnsiTheme="minorHAnsi"/>
                <w:sz w:val="20"/>
                <w:szCs w:val="20"/>
              </w:rPr>
              <w:t>,</w:t>
            </w:r>
            <w:r w:rsidR="003D2E66" w:rsidRPr="00F10667">
              <w:rPr>
                <w:rFonts w:asciiTheme="minorHAnsi" w:hAnsiTheme="minorHAnsi"/>
                <w:sz w:val="20"/>
                <w:szCs w:val="20"/>
              </w:rPr>
              <w:t xml:space="preserve"> </w:t>
            </w:r>
            <w:r w:rsidR="00D83F8A">
              <w:rPr>
                <w:rFonts w:asciiTheme="minorHAnsi" w:hAnsiTheme="minorHAnsi"/>
                <w:sz w:val="20"/>
                <w:szCs w:val="20"/>
              </w:rPr>
              <w:t>CEP</w:t>
            </w:r>
          </w:p>
        </w:tc>
        <w:tc>
          <w:tcPr>
            <w:tcW w:w="2790" w:type="dxa"/>
          </w:tcPr>
          <w:p w14:paraId="0D66B76A" w14:textId="30901511" w:rsidR="009F65B8" w:rsidRDefault="007354C8" w:rsidP="003D2E66">
            <w:pPr>
              <w:rPr>
                <w:rFonts w:asciiTheme="minorHAnsi" w:hAnsiTheme="minorHAnsi"/>
                <w:sz w:val="20"/>
                <w:szCs w:val="20"/>
              </w:rPr>
            </w:pPr>
            <w:sdt>
              <w:sdtPr>
                <w:rPr>
                  <w:rFonts w:asciiTheme="minorHAnsi" w:hAnsiTheme="minorHAnsi"/>
                  <w:sz w:val="20"/>
                  <w:szCs w:val="20"/>
                </w:rPr>
                <w:id w:val="-1464737010"/>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D83F8A">
              <w:rPr>
                <w:rFonts w:asciiTheme="minorHAnsi" w:hAnsiTheme="minorHAnsi"/>
                <w:sz w:val="20"/>
                <w:szCs w:val="20"/>
              </w:rPr>
              <w:t>Annamary Consalvo</w:t>
            </w:r>
            <w:r w:rsidR="00840CD1">
              <w:rPr>
                <w:rFonts w:asciiTheme="minorHAnsi" w:hAnsiTheme="minorHAnsi"/>
                <w:sz w:val="20"/>
                <w:szCs w:val="20"/>
              </w:rPr>
              <w:t>,</w:t>
            </w:r>
            <w:r w:rsidR="00D83F8A">
              <w:rPr>
                <w:rFonts w:asciiTheme="minorHAnsi" w:hAnsiTheme="minorHAnsi"/>
                <w:sz w:val="20"/>
                <w:szCs w:val="20"/>
              </w:rPr>
              <w:t xml:space="preserve"> CEP</w:t>
            </w:r>
          </w:p>
        </w:tc>
        <w:tc>
          <w:tcPr>
            <w:tcW w:w="3510" w:type="dxa"/>
          </w:tcPr>
          <w:p w14:paraId="38970F69" w14:textId="7F750785" w:rsidR="009F65B8" w:rsidRPr="008E0DF2" w:rsidRDefault="007354C8" w:rsidP="0067232A">
            <w:pPr>
              <w:rPr>
                <w:rFonts w:asciiTheme="minorHAnsi" w:hAnsiTheme="minorHAnsi"/>
                <w:sz w:val="20"/>
                <w:szCs w:val="20"/>
              </w:rPr>
            </w:pPr>
            <w:sdt>
              <w:sdtPr>
                <w:rPr>
                  <w:rFonts w:asciiTheme="minorHAnsi" w:hAnsiTheme="minorHAnsi"/>
                  <w:sz w:val="20"/>
                  <w:szCs w:val="20"/>
                </w:rPr>
                <w:id w:val="1946731486"/>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F1551D">
              <w:rPr>
                <w:rFonts w:asciiTheme="minorHAnsi" w:hAnsiTheme="minorHAnsi"/>
                <w:sz w:val="20"/>
                <w:szCs w:val="20"/>
              </w:rPr>
              <w:t xml:space="preserve"> </w:t>
            </w:r>
            <w:r>
              <w:rPr>
                <w:rFonts w:asciiTheme="minorHAnsi" w:hAnsiTheme="minorHAnsi"/>
                <w:sz w:val="20"/>
                <w:szCs w:val="20"/>
              </w:rPr>
              <w:t xml:space="preserve">Dr. </w:t>
            </w:r>
            <w:proofErr w:type="spellStart"/>
            <w:r>
              <w:rPr>
                <w:rFonts w:asciiTheme="minorHAnsi" w:hAnsiTheme="minorHAnsi"/>
                <w:sz w:val="20"/>
                <w:szCs w:val="20"/>
              </w:rPr>
              <w:t>Torry</w:t>
            </w:r>
            <w:proofErr w:type="spellEnd"/>
            <w:r>
              <w:rPr>
                <w:rFonts w:asciiTheme="minorHAnsi" w:hAnsiTheme="minorHAnsi"/>
                <w:sz w:val="20"/>
                <w:szCs w:val="20"/>
              </w:rPr>
              <w:t xml:space="preserve"> Tucker, SMBS</w:t>
            </w:r>
          </w:p>
        </w:tc>
        <w:tc>
          <w:tcPr>
            <w:tcW w:w="2700" w:type="dxa"/>
          </w:tcPr>
          <w:p w14:paraId="163707F0" w14:textId="17BCFB6A" w:rsidR="009F65B8" w:rsidRPr="008E0DF2" w:rsidRDefault="007354C8" w:rsidP="0067232A">
            <w:pPr>
              <w:rPr>
                <w:rFonts w:asciiTheme="minorHAnsi" w:hAnsiTheme="minorHAnsi"/>
                <w:sz w:val="20"/>
                <w:szCs w:val="20"/>
              </w:rPr>
            </w:pPr>
            <w:sdt>
              <w:sdtPr>
                <w:rPr>
                  <w:rFonts w:asciiTheme="minorHAnsi" w:hAnsiTheme="minorHAnsi"/>
                  <w:color w:val="000000" w:themeColor="text1"/>
                  <w:sz w:val="20"/>
                  <w:szCs w:val="20"/>
                </w:rPr>
                <w:id w:val="-2035644223"/>
                <w14:checkbox>
                  <w14:checked w14:val="0"/>
                  <w14:checkedState w14:val="2612" w14:font="MS Gothic"/>
                  <w14:uncheckedState w14:val="2610" w14:font="MS Gothic"/>
                </w14:checkbox>
              </w:sdtPr>
              <w:sdtEndPr/>
              <w:sdtContent>
                <w:r w:rsidR="003678BB">
                  <w:rPr>
                    <w:rFonts w:ascii="MS Gothic" w:eastAsia="MS Gothic" w:hAnsi="MS Gothic" w:hint="eastAsia"/>
                    <w:color w:val="000000" w:themeColor="text1"/>
                    <w:sz w:val="20"/>
                    <w:szCs w:val="20"/>
                  </w:rPr>
                  <w:t>☐</w:t>
                </w:r>
              </w:sdtContent>
            </w:sdt>
            <w:r w:rsidR="00F1551D" w:rsidRPr="00F10667">
              <w:rPr>
                <w:rFonts w:asciiTheme="minorHAnsi" w:hAnsiTheme="minorHAnsi"/>
                <w:color w:val="000000" w:themeColor="text1"/>
                <w:sz w:val="20"/>
                <w:szCs w:val="20"/>
              </w:rPr>
              <w:t xml:space="preserve"> </w:t>
            </w:r>
            <w:r w:rsidR="00CE3E2F">
              <w:rPr>
                <w:rFonts w:asciiTheme="minorHAnsi" w:hAnsiTheme="minorHAnsi"/>
                <w:color w:val="000000" w:themeColor="text1"/>
                <w:sz w:val="20"/>
                <w:szCs w:val="20"/>
              </w:rPr>
              <w:t xml:space="preserve">Dr. </w:t>
            </w:r>
            <w:r w:rsidR="00EB54D2">
              <w:rPr>
                <w:rFonts w:asciiTheme="minorHAnsi" w:hAnsiTheme="minorHAnsi"/>
                <w:color w:val="000000" w:themeColor="text1"/>
                <w:sz w:val="20"/>
                <w:szCs w:val="20"/>
              </w:rPr>
              <w:t>Michael Morris, SCRH</w:t>
            </w:r>
          </w:p>
        </w:tc>
      </w:tr>
      <w:tr w:rsidR="009D53DB" w:rsidRPr="008E0DF2" w14:paraId="5000F2E8" w14:textId="77777777" w:rsidTr="007354C8">
        <w:trPr>
          <w:trHeight w:val="290"/>
        </w:trPr>
        <w:tc>
          <w:tcPr>
            <w:tcW w:w="2680" w:type="dxa"/>
          </w:tcPr>
          <w:p w14:paraId="00D6DC45" w14:textId="57A56AAC" w:rsidR="009F65B8" w:rsidRPr="00F10667" w:rsidRDefault="007354C8" w:rsidP="003D2E66">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9F65B8" w:rsidRPr="00F10667">
              <w:rPr>
                <w:rFonts w:asciiTheme="minorHAnsi" w:hAnsiTheme="minorHAnsi"/>
                <w:sz w:val="20"/>
                <w:szCs w:val="20"/>
              </w:rPr>
              <w:t xml:space="preserve"> </w:t>
            </w:r>
            <w:r w:rsidR="00D83F8A">
              <w:rPr>
                <w:rFonts w:asciiTheme="minorHAnsi" w:hAnsiTheme="minorHAnsi"/>
                <w:sz w:val="20"/>
                <w:szCs w:val="20"/>
              </w:rPr>
              <w:t xml:space="preserve">Dr. </w:t>
            </w:r>
            <w:r w:rsidR="00D83F8A">
              <w:rPr>
                <w:rFonts w:asciiTheme="minorHAnsi" w:hAnsiTheme="minorHAnsi"/>
                <w:color w:val="000000" w:themeColor="text1"/>
                <w:sz w:val="20"/>
                <w:szCs w:val="20"/>
              </w:rPr>
              <w:t>Bill Sorenson</w:t>
            </w:r>
            <w:r w:rsidR="00840CD1">
              <w:rPr>
                <w:rFonts w:asciiTheme="minorHAnsi" w:hAnsiTheme="minorHAnsi"/>
                <w:color w:val="000000" w:themeColor="text1"/>
                <w:sz w:val="20"/>
                <w:szCs w:val="20"/>
              </w:rPr>
              <w:t>,</w:t>
            </w:r>
            <w:r w:rsidR="00D83F8A">
              <w:rPr>
                <w:rFonts w:asciiTheme="minorHAnsi" w:hAnsiTheme="minorHAnsi"/>
                <w:color w:val="000000" w:themeColor="text1"/>
                <w:sz w:val="20"/>
                <w:szCs w:val="20"/>
              </w:rPr>
              <w:t xml:space="preserve"> CNHS</w:t>
            </w:r>
          </w:p>
        </w:tc>
        <w:tc>
          <w:tcPr>
            <w:tcW w:w="2790" w:type="dxa"/>
          </w:tcPr>
          <w:p w14:paraId="4DCCE5AF" w14:textId="7FFA216C" w:rsidR="009F65B8" w:rsidRPr="008E0DF2" w:rsidRDefault="007354C8" w:rsidP="003D2E66">
            <w:pPr>
              <w:rPr>
                <w:rFonts w:asciiTheme="minorHAnsi" w:hAnsiTheme="minorHAnsi"/>
                <w:sz w:val="20"/>
                <w:szCs w:val="20"/>
              </w:rPr>
            </w:pPr>
            <w:sdt>
              <w:sdtPr>
                <w:rPr>
                  <w:rFonts w:asciiTheme="minorHAnsi" w:hAnsiTheme="minorHAnsi"/>
                  <w:sz w:val="20"/>
                  <w:szCs w:val="20"/>
                </w:rPr>
                <w:id w:val="492533631"/>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67232A">
              <w:rPr>
                <w:rFonts w:asciiTheme="minorHAnsi" w:hAnsiTheme="minorHAnsi"/>
                <w:sz w:val="20"/>
                <w:szCs w:val="20"/>
              </w:rPr>
              <w:t xml:space="preserve"> </w:t>
            </w:r>
            <w:r w:rsidR="0067232A" w:rsidRPr="00F10667">
              <w:rPr>
                <w:rFonts w:asciiTheme="minorHAnsi" w:hAnsiTheme="minorHAnsi"/>
                <w:sz w:val="20"/>
                <w:szCs w:val="20"/>
              </w:rPr>
              <w:t xml:space="preserve">Dr. </w:t>
            </w:r>
            <w:r w:rsidR="00D83F8A">
              <w:rPr>
                <w:rFonts w:asciiTheme="minorHAnsi" w:hAnsiTheme="minorHAnsi"/>
                <w:sz w:val="20"/>
                <w:szCs w:val="20"/>
              </w:rPr>
              <w:t>Jenifer Chilton</w:t>
            </w:r>
            <w:r w:rsidR="00840CD1">
              <w:rPr>
                <w:rFonts w:asciiTheme="minorHAnsi" w:hAnsiTheme="minorHAnsi"/>
                <w:sz w:val="20"/>
                <w:szCs w:val="20"/>
              </w:rPr>
              <w:t>,</w:t>
            </w:r>
            <w:r w:rsidR="00D83F8A">
              <w:rPr>
                <w:rFonts w:asciiTheme="minorHAnsi" w:hAnsiTheme="minorHAnsi"/>
                <w:sz w:val="20"/>
                <w:szCs w:val="20"/>
              </w:rPr>
              <w:t xml:space="preserve"> CNHS</w:t>
            </w:r>
          </w:p>
        </w:tc>
        <w:tc>
          <w:tcPr>
            <w:tcW w:w="3510" w:type="dxa"/>
          </w:tcPr>
          <w:p w14:paraId="48944144" w14:textId="2B206469" w:rsidR="009F65B8" w:rsidRPr="008E0DF2" w:rsidRDefault="007354C8" w:rsidP="0067232A">
            <w:pPr>
              <w:rPr>
                <w:rFonts w:asciiTheme="minorHAnsi" w:hAnsiTheme="minorHAnsi"/>
                <w:sz w:val="20"/>
                <w:szCs w:val="20"/>
              </w:rPr>
            </w:pPr>
            <w:sdt>
              <w:sdtPr>
                <w:rPr>
                  <w:rFonts w:asciiTheme="minorHAnsi" w:hAnsiTheme="minorHAnsi"/>
                  <w:sz w:val="20"/>
                  <w:szCs w:val="20"/>
                </w:rPr>
                <w:id w:val="-1854411801"/>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F1551D">
              <w:rPr>
                <w:rFonts w:asciiTheme="minorHAnsi" w:hAnsiTheme="minorHAnsi"/>
                <w:sz w:val="20"/>
                <w:szCs w:val="20"/>
              </w:rPr>
              <w:t xml:space="preserve"> </w:t>
            </w:r>
            <w:r w:rsidR="00330288">
              <w:rPr>
                <w:rFonts w:asciiTheme="minorHAnsi" w:hAnsiTheme="minorHAnsi"/>
                <w:sz w:val="20"/>
                <w:szCs w:val="20"/>
              </w:rPr>
              <w:t>Dr. Mary Fischer, SCOB</w:t>
            </w:r>
          </w:p>
        </w:tc>
        <w:tc>
          <w:tcPr>
            <w:tcW w:w="2700" w:type="dxa"/>
          </w:tcPr>
          <w:p w14:paraId="7A98B912" w14:textId="304A8CFF" w:rsidR="009F65B8" w:rsidRPr="008E0DF2" w:rsidRDefault="007354C8" w:rsidP="0067232A">
            <w:pPr>
              <w:rPr>
                <w:rFonts w:asciiTheme="minorHAnsi" w:hAnsiTheme="minorHAnsi"/>
                <w:sz w:val="20"/>
                <w:szCs w:val="20"/>
              </w:rPr>
            </w:pPr>
            <w:sdt>
              <w:sdtPr>
                <w:rPr>
                  <w:rFonts w:asciiTheme="minorHAnsi" w:hAnsiTheme="minorHAnsi"/>
                  <w:sz w:val="20"/>
                  <w:szCs w:val="20"/>
                </w:rPr>
                <w:id w:val="1605069069"/>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330288">
              <w:rPr>
                <w:rFonts w:asciiTheme="minorHAnsi" w:hAnsiTheme="minorHAnsi"/>
                <w:color w:val="000000" w:themeColor="text1"/>
                <w:sz w:val="20"/>
                <w:szCs w:val="20"/>
              </w:rPr>
              <w:t>Dr. Tom Roberts, SCOB</w:t>
            </w:r>
          </w:p>
        </w:tc>
      </w:tr>
      <w:tr w:rsidR="009D53DB" w:rsidRPr="008E0DF2" w14:paraId="7D0AF8F6" w14:textId="77777777" w:rsidTr="007354C8">
        <w:trPr>
          <w:trHeight w:val="208"/>
        </w:trPr>
        <w:tc>
          <w:tcPr>
            <w:tcW w:w="2680" w:type="dxa"/>
          </w:tcPr>
          <w:p w14:paraId="4F73826D" w14:textId="47BBBC87" w:rsidR="009F65B8" w:rsidRPr="008E0DF2" w:rsidRDefault="007354C8" w:rsidP="009F65B8">
            <w:pPr>
              <w:rPr>
                <w:rFonts w:asciiTheme="minorHAnsi" w:hAnsiTheme="minorHAnsi"/>
                <w:sz w:val="20"/>
                <w:szCs w:val="20"/>
              </w:rPr>
            </w:pPr>
            <w:sdt>
              <w:sdtPr>
                <w:rPr>
                  <w:rFonts w:asciiTheme="minorHAnsi" w:hAnsiTheme="minorHAnsi"/>
                  <w:sz w:val="20"/>
                  <w:szCs w:val="20"/>
                </w:rPr>
                <w:id w:val="62366068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Pr>
                <w:rFonts w:asciiTheme="minorHAnsi" w:hAnsiTheme="minorHAnsi"/>
                <w:sz w:val="20"/>
                <w:szCs w:val="20"/>
              </w:rPr>
              <w:t xml:space="preserve"> </w:t>
            </w:r>
            <w:r w:rsidR="00D83F8A">
              <w:rPr>
                <w:rFonts w:asciiTheme="minorHAnsi" w:hAnsiTheme="minorHAnsi"/>
                <w:sz w:val="20"/>
                <w:szCs w:val="20"/>
              </w:rPr>
              <w:t>Dr. Michael Veronin</w:t>
            </w:r>
            <w:r w:rsidR="00840CD1">
              <w:rPr>
                <w:rFonts w:asciiTheme="minorHAnsi" w:hAnsiTheme="minorHAnsi"/>
                <w:sz w:val="20"/>
                <w:szCs w:val="20"/>
              </w:rPr>
              <w:t>,</w:t>
            </w:r>
            <w:r w:rsidR="00D83F8A">
              <w:rPr>
                <w:rFonts w:asciiTheme="minorHAnsi" w:hAnsiTheme="minorHAnsi"/>
                <w:sz w:val="20"/>
                <w:szCs w:val="20"/>
              </w:rPr>
              <w:t xml:space="preserve"> FCOP</w:t>
            </w:r>
          </w:p>
        </w:tc>
        <w:tc>
          <w:tcPr>
            <w:tcW w:w="2790" w:type="dxa"/>
          </w:tcPr>
          <w:p w14:paraId="1D5F68C4" w14:textId="083C74D1" w:rsidR="009F65B8" w:rsidRPr="008E0DF2" w:rsidRDefault="007354C8" w:rsidP="005766FB">
            <w:pPr>
              <w:rPr>
                <w:rFonts w:asciiTheme="minorHAnsi" w:hAnsiTheme="minorHAnsi"/>
                <w:sz w:val="20"/>
                <w:szCs w:val="20"/>
              </w:rPr>
            </w:pPr>
            <w:sdt>
              <w:sdtPr>
                <w:rPr>
                  <w:rFonts w:asciiTheme="minorHAnsi" w:hAnsiTheme="minorHAnsi"/>
                  <w:sz w:val="20"/>
                  <w:szCs w:val="20"/>
                </w:rPr>
                <w:id w:val="-1992619083"/>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9E4C59">
              <w:rPr>
                <w:rFonts w:asciiTheme="minorHAnsi" w:hAnsiTheme="minorHAnsi"/>
                <w:sz w:val="20"/>
                <w:szCs w:val="20"/>
              </w:rPr>
              <w:t>Kathy Snella</w:t>
            </w:r>
            <w:r w:rsidR="00840CD1">
              <w:rPr>
                <w:rFonts w:asciiTheme="minorHAnsi" w:hAnsiTheme="minorHAnsi"/>
                <w:sz w:val="20"/>
                <w:szCs w:val="20"/>
              </w:rPr>
              <w:t>,</w:t>
            </w:r>
            <w:r w:rsidR="009E4C59">
              <w:rPr>
                <w:rFonts w:asciiTheme="minorHAnsi" w:hAnsiTheme="minorHAnsi"/>
                <w:sz w:val="20"/>
                <w:szCs w:val="20"/>
              </w:rPr>
              <w:t xml:space="preserve"> FCOP</w:t>
            </w:r>
          </w:p>
        </w:tc>
        <w:tc>
          <w:tcPr>
            <w:tcW w:w="3510" w:type="dxa"/>
          </w:tcPr>
          <w:p w14:paraId="7042E085" w14:textId="6391A720" w:rsidR="009F65B8" w:rsidRPr="00F10667" w:rsidRDefault="007354C8" w:rsidP="0067232A">
            <w:pPr>
              <w:rPr>
                <w:rFonts w:asciiTheme="minorHAnsi" w:hAnsiTheme="minorHAnsi"/>
                <w:sz w:val="20"/>
                <w:szCs w:val="20"/>
              </w:rPr>
            </w:pPr>
            <w:sdt>
              <w:sdtPr>
                <w:rPr>
                  <w:rFonts w:asciiTheme="minorHAnsi" w:hAnsiTheme="minorHAnsi"/>
                  <w:sz w:val="20"/>
                  <w:szCs w:val="20"/>
                </w:rPr>
                <w:id w:val="-443606464"/>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CE3E2F">
              <w:rPr>
                <w:rFonts w:asciiTheme="minorHAnsi" w:hAnsiTheme="minorHAnsi"/>
                <w:sz w:val="20"/>
                <w:szCs w:val="20"/>
              </w:rPr>
              <w:t xml:space="preserve"> Dr. Dewane Hughes, CAS</w:t>
            </w:r>
          </w:p>
        </w:tc>
        <w:tc>
          <w:tcPr>
            <w:tcW w:w="2700" w:type="dxa"/>
          </w:tcPr>
          <w:p w14:paraId="50AC4CCB" w14:textId="41CBECE3" w:rsidR="009F65B8" w:rsidRPr="008E0DF2" w:rsidRDefault="007354C8" w:rsidP="0067232A">
            <w:pPr>
              <w:rPr>
                <w:rFonts w:asciiTheme="minorHAnsi" w:hAnsiTheme="minorHAnsi"/>
                <w:sz w:val="20"/>
                <w:szCs w:val="20"/>
              </w:rPr>
            </w:pPr>
            <w:sdt>
              <w:sdtPr>
                <w:rPr>
                  <w:rFonts w:asciiTheme="minorHAnsi" w:hAnsiTheme="minorHAnsi"/>
                  <w:color w:val="000000" w:themeColor="text1"/>
                  <w:sz w:val="20"/>
                  <w:szCs w:val="20"/>
                </w:rPr>
                <w:id w:val="-1400900763"/>
                <w14:checkbox>
                  <w14:checked w14:val="0"/>
                  <w14:checkedState w14:val="2612" w14:font="MS Gothic"/>
                  <w14:uncheckedState w14:val="2610" w14:font="MS Gothic"/>
                </w14:checkbox>
              </w:sdtPr>
              <w:sdtEndPr/>
              <w:sdtContent>
                <w:r w:rsidR="00570DF2">
                  <w:rPr>
                    <w:rFonts w:ascii="MS Gothic" w:eastAsia="MS Gothic" w:hAnsi="MS Gothic" w:hint="eastAsia"/>
                    <w:color w:val="000000" w:themeColor="text1"/>
                    <w:sz w:val="20"/>
                    <w:szCs w:val="20"/>
                  </w:rPr>
                  <w:t>☐</w:t>
                </w:r>
              </w:sdtContent>
            </w:sdt>
            <w:r w:rsidR="00570DF2" w:rsidRPr="00F10667">
              <w:rPr>
                <w:rFonts w:asciiTheme="minorHAnsi" w:hAnsiTheme="minorHAnsi"/>
                <w:color w:val="000000" w:themeColor="text1"/>
                <w:sz w:val="20"/>
                <w:szCs w:val="20"/>
              </w:rPr>
              <w:t xml:space="preserve"> </w:t>
            </w:r>
            <w:r w:rsidR="00CE3E2F">
              <w:rPr>
                <w:rFonts w:asciiTheme="minorHAnsi" w:hAnsiTheme="minorHAnsi"/>
                <w:sz w:val="20"/>
                <w:szCs w:val="20"/>
              </w:rPr>
              <w:t>Dr. Jon Seal, CAS</w:t>
            </w:r>
          </w:p>
        </w:tc>
      </w:tr>
      <w:tr w:rsidR="009D53DB" w:rsidRPr="008E0DF2" w14:paraId="4B472016" w14:textId="77777777" w:rsidTr="007354C8">
        <w:trPr>
          <w:trHeight w:val="249"/>
        </w:trPr>
        <w:tc>
          <w:tcPr>
            <w:tcW w:w="2680" w:type="dxa"/>
          </w:tcPr>
          <w:p w14:paraId="28FDE0D1" w14:textId="14F28614" w:rsidR="00A56A75" w:rsidRPr="008E0DF2" w:rsidRDefault="007354C8" w:rsidP="00840CD1">
            <w:pPr>
              <w:tabs>
                <w:tab w:val="center" w:pos="1377"/>
              </w:tabs>
              <w:rPr>
                <w:rFonts w:asciiTheme="minorHAnsi" w:hAnsiTheme="minorHAnsi"/>
                <w:sz w:val="20"/>
                <w:szCs w:val="20"/>
              </w:rPr>
            </w:pPr>
            <w:sdt>
              <w:sdtPr>
                <w:rPr>
                  <w:rFonts w:asciiTheme="minorHAnsi" w:hAnsiTheme="minorHAnsi"/>
                  <w:sz w:val="20"/>
                  <w:szCs w:val="20"/>
                </w:rPr>
                <w:id w:val="-1089383618"/>
                <w14:checkbox>
                  <w14:checked w14:val="0"/>
                  <w14:checkedState w14:val="2612" w14:font="MS Gothic"/>
                  <w14:uncheckedState w14:val="2610" w14:font="MS Gothic"/>
                </w14:checkbox>
              </w:sdtPr>
              <w:sdtEndPr/>
              <w:sdtContent>
                <w:r w:rsidR="00840CD1">
                  <w:rPr>
                    <w:rFonts w:ascii="MS Gothic" w:eastAsia="MS Gothic" w:hAnsi="MS Gothic" w:hint="eastAsia"/>
                    <w:sz w:val="20"/>
                    <w:szCs w:val="20"/>
                  </w:rPr>
                  <w:t>☐</w:t>
                </w:r>
              </w:sdtContent>
            </w:sdt>
            <w:r w:rsidR="00840CD1">
              <w:rPr>
                <w:rFonts w:asciiTheme="minorHAnsi" w:hAnsiTheme="minorHAnsi"/>
                <w:sz w:val="20"/>
                <w:szCs w:val="20"/>
              </w:rPr>
              <w:t xml:space="preserve"> </w:t>
            </w:r>
            <w:r w:rsidR="00330288">
              <w:rPr>
                <w:rFonts w:asciiTheme="minorHAnsi" w:hAnsiTheme="minorHAnsi"/>
                <w:sz w:val="20"/>
                <w:szCs w:val="20"/>
              </w:rPr>
              <w:t>Dr. Hassan El Kishky, COE</w:t>
            </w:r>
          </w:p>
        </w:tc>
        <w:tc>
          <w:tcPr>
            <w:tcW w:w="2790" w:type="dxa"/>
          </w:tcPr>
          <w:p w14:paraId="2EA677AF" w14:textId="5DE26FC5" w:rsidR="00A56A75" w:rsidRDefault="007354C8" w:rsidP="00840CD1">
            <w:pPr>
              <w:tabs>
                <w:tab w:val="center" w:pos="1287"/>
              </w:tabs>
              <w:rPr>
                <w:rFonts w:asciiTheme="minorHAnsi" w:hAnsiTheme="minorHAnsi"/>
                <w:sz w:val="20"/>
                <w:szCs w:val="20"/>
              </w:rPr>
            </w:pPr>
            <w:sdt>
              <w:sdtPr>
                <w:rPr>
                  <w:rFonts w:asciiTheme="minorHAnsi" w:hAnsiTheme="minorHAnsi"/>
                  <w:sz w:val="20"/>
                  <w:szCs w:val="20"/>
                </w:rPr>
                <w:id w:val="-1604872617"/>
                <w14:checkbox>
                  <w14:checked w14:val="0"/>
                  <w14:checkedState w14:val="2612" w14:font="MS Gothic"/>
                  <w14:uncheckedState w14:val="2610" w14:font="MS Gothic"/>
                </w14:checkbox>
              </w:sdtPr>
              <w:sdtEndPr/>
              <w:sdtContent>
                <w:r w:rsidR="00A56A75">
                  <w:rPr>
                    <w:rFonts w:ascii="MS Gothic" w:eastAsia="MS Gothic" w:hAnsi="MS Gothic" w:hint="eastAsia"/>
                    <w:sz w:val="20"/>
                    <w:szCs w:val="20"/>
                  </w:rPr>
                  <w:t>☐</w:t>
                </w:r>
              </w:sdtContent>
            </w:sdt>
            <w:r w:rsidR="00840CD1">
              <w:rPr>
                <w:rFonts w:asciiTheme="minorHAnsi" w:hAnsiTheme="minorHAnsi"/>
                <w:sz w:val="20"/>
                <w:szCs w:val="20"/>
              </w:rPr>
              <w:t xml:space="preserve"> </w:t>
            </w:r>
            <w:r w:rsidR="00330288">
              <w:rPr>
                <w:rFonts w:asciiTheme="minorHAnsi" w:hAnsiTheme="minorHAnsi"/>
                <w:sz w:val="20"/>
                <w:szCs w:val="20"/>
              </w:rPr>
              <w:t>Dr. Gokhan Saygili, COE</w:t>
            </w:r>
          </w:p>
        </w:tc>
        <w:tc>
          <w:tcPr>
            <w:tcW w:w="3510" w:type="dxa"/>
          </w:tcPr>
          <w:p w14:paraId="434A5289" w14:textId="7D4E8887" w:rsidR="00A56A75" w:rsidRPr="00F10667" w:rsidRDefault="007354C8" w:rsidP="00AA36BE">
            <w:pPr>
              <w:tabs>
                <w:tab w:val="left" w:pos="1287"/>
              </w:tabs>
              <w:rPr>
                <w:rFonts w:asciiTheme="minorHAnsi" w:hAnsiTheme="minorHAnsi"/>
                <w:sz w:val="20"/>
                <w:szCs w:val="20"/>
              </w:rPr>
            </w:pPr>
            <w:sdt>
              <w:sdtPr>
                <w:rPr>
                  <w:rFonts w:asciiTheme="minorHAnsi" w:hAnsiTheme="minorHAnsi"/>
                  <w:sz w:val="20"/>
                  <w:szCs w:val="20"/>
                </w:rPr>
                <w:id w:val="1152265698"/>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F1551D" w:rsidRPr="00F10667">
              <w:rPr>
                <w:rFonts w:asciiTheme="minorHAnsi" w:hAnsiTheme="minorHAnsi"/>
                <w:sz w:val="20"/>
                <w:szCs w:val="20"/>
              </w:rPr>
              <w:t xml:space="preserve"> </w:t>
            </w:r>
            <w:r>
              <w:rPr>
                <w:rFonts w:asciiTheme="minorHAnsi" w:hAnsiTheme="minorHAnsi"/>
                <w:sz w:val="20"/>
                <w:szCs w:val="20"/>
              </w:rPr>
              <w:t>Rebecca McKay Johnson, Lib</w:t>
            </w:r>
            <w:r w:rsidRPr="007354C8">
              <w:rPr>
                <w:rFonts w:asciiTheme="minorHAnsi" w:hAnsiTheme="minorHAnsi"/>
                <w:b/>
                <w:bCs/>
                <w:sz w:val="20"/>
                <w:szCs w:val="20"/>
              </w:rPr>
              <w:t>*</w:t>
            </w:r>
          </w:p>
        </w:tc>
        <w:tc>
          <w:tcPr>
            <w:tcW w:w="2700" w:type="dxa"/>
          </w:tcPr>
          <w:p w14:paraId="154D2312" w14:textId="7943BDB8" w:rsidR="00A56A75" w:rsidRPr="008E0DF2" w:rsidRDefault="007354C8" w:rsidP="00A56A75">
            <w:pPr>
              <w:rPr>
                <w:rFonts w:asciiTheme="minorHAnsi" w:hAnsiTheme="minorHAnsi"/>
                <w:sz w:val="20"/>
                <w:szCs w:val="20"/>
              </w:rPr>
            </w:pPr>
            <w:sdt>
              <w:sdtPr>
                <w:rPr>
                  <w:rFonts w:asciiTheme="minorHAnsi" w:hAnsiTheme="minorHAnsi"/>
                  <w:sz w:val="20"/>
                  <w:szCs w:val="20"/>
                </w:rPr>
                <w:id w:val="-1050837766"/>
                <w14:checkbox>
                  <w14:checked w14:val="0"/>
                  <w14:checkedState w14:val="2612" w14:font="MS Gothic"/>
                  <w14:uncheckedState w14:val="2610" w14:font="MS Gothic"/>
                </w14:checkbox>
              </w:sdtPr>
              <w:sdtEndPr/>
              <w:sdtContent>
                <w:r w:rsidR="00D83F8A">
                  <w:rPr>
                    <w:rFonts w:ascii="MS Gothic" w:eastAsia="MS Gothic" w:hAnsi="MS Gothic" w:hint="eastAsia"/>
                    <w:sz w:val="20"/>
                    <w:szCs w:val="20"/>
                  </w:rPr>
                  <w:t>☐</w:t>
                </w:r>
              </w:sdtContent>
            </w:sdt>
            <w:r w:rsidR="00D83F8A" w:rsidRPr="00F10667">
              <w:rPr>
                <w:rFonts w:asciiTheme="minorHAnsi" w:hAnsiTheme="minorHAnsi"/>
                <w:sz w:val="20"/>
                <w:szCs w:val="20"/>
              </w:rPr>
              <w:t xml:space="preserve"> </w:t>
            </w:r>
            <w:r w:rsidR="00EB54D2">
              <w:rPr>
                <w:rFonts w:asciiTheme="minorHAnsi" w:hAnsiTheme="minorHAnsi"/>
                <w:sz w:val="20"/>
                <w:szCs w:val="20"/>
              </w:rPr>
              <w:t>Dr. Sam Carrell, RO</w:t>
            </w:r>
            <w:r w:rsidR="00F44011" w:rsidRPr="0061159D">
              <w:rPr>
                <w:rFonts w:asciiTheme="minorHAnsi" w:hAnsiTheme="minorHAnsi"/>
                <w:b/>
                <w:bCs/>
                <w:sz w:val="20"/>
                <w:szCs w:val="20"/>
              </w:rPr>
              <w:t>*</w:t>
            </w:r>
          </w:p>
        </w:tc>
      </w:tr>
      <w:tr w:rsidR="009D53DB" w:rsidRPr="008E0DF2" w14:paraId="200BF13F" w14:textId="77777777" w:rsidTr="007354C8">
        <w:trPr>
          <w:trHeight w:val="290"/>
        </w:trPr>
        <w:tc>
          <w:tcPr>
            <w:tcW w:w="2680" w:type="dxa"/>
          </w:tcPr>
          <w:p w14:paraId="02A6CED4" w14:textId="787343F2" w:rsidR="00A56A75" w:rsidRDefault="007354C8" w:rsidP="00AA36BE">
            <w:pPr>
              <w:tabs>
                <w:tab w:val="center" w:pos="1287"/>
              </w:tabs>
              <w:rPr>
                <w:rFonts w:asciiTheme="minorHAnsi" w:hAnsiTheme="minorHAnsi"/>
                <w:sz w:val="20"/>
                <w:szCs w:val="20"/>
              </w:rPr>
            </w:pPr>
            <w:sdt>
              <w:sdtPr>
                <w:rPr>
                  <w:rFonts w:asciiTheme="minorHAnsi" w:hAnsiTheme="minorHAnsi"/>
                  <w:sz w:val="20"/>
                  <w:szCs w:val="20"/>
                </w:rPr>
                <w:id w:val="1625267019"/>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AA36BE">
              <w:rPr>
                <w:rFonts w:asciiTheme="minorHAnsi" w:hAnsiTheme="minorHAnsi"/>
                <w:sz w:val="20"/>
                <w:szCs w:val="20"/>
              </w:rPr>
              <w:t xml:space="preserve"> </w:t>
            </w:r>
            <w:r w:rsidR="00EB54D2">
              <w:rPr>
                <w:rFonts w:asciiTheme="minorHAnsi" w:hAnsiTheme="minorHAnsi"/>
                <w:sz w:val="20"/>
                <w:szCs w:val="20"/>
              </w:rPr>
              <w:t xml:space="preserve">Monika </w:t>
            </w:r>
            <w:proofErr w:type="spellStart"/>
            <w:r w:rsidR="00EB54D2">
              <w:rPr>
                <w:rFonts w:asciiTheme="minorHAnsi" w:hAnsiTheme="minorHAnsi"/>
                <w:sz w:val="20"/>
                <w:szCs w:val="20"/>
              </w:rPr>
              <w:t>Kenzi</w:t>
            </w:r>
            <w:proofErr w:type="spellEnd"/>
            <w:r w:rsidR="00EB54D2">
              <w:rPr>
                <w:rFonts w:asciiTheme="minorHAnsi" w:hAnsiTheme="minorHAnsi"/>
                <w:sz w:val="20"/>
                <w:szCs w:val="20"/>
              </w:rPr>
              <w:t>, SCOB</w:t>
            </w:r>
          </w:p>
        </w:tc>
        <w:tc>
          <w:tcPr>
            <w:tcW w:w="2790" w:type="dxa"/>
          </w:tcPr>
          <w:p w14:paraId="54593E88" w14:textId="441F818A" w:rsidR="00A56A75" w:rsidRDefault="007354C8" w:rsidP="00A56A75">
            <w:pPr>
              <w:rPr>
                <w:rFonts w:asciiTheme="minorHAnsi" w:hAnsiTheme="minorHAnsi"/>
                <w:sz w:val="20"/>
                <w:szCs w:val="20"/>
              </w:rPr>
            </w:pPr>
            <w:sdt>
              <w:sdtPr>
                <w:rPr>
                  <w:rFonts w:asciiTheme="minorHAnsi" w:hAnsiTheme="minorHAnsi"/>
                  <w:sz w:val="20"/>
                  <w:szCs w:val="20"/>
                </w:rPr>
                <w:id w:val="-1565636897"/>
                <w14:checkbox>
                  <w14:checked w14:val="0"/>
                  <w14:checkedState w14:val="2612" w14:font="MS Gothic"/>
                  <w14:uncheckedState w14:val="2610" w14:font="MS Gothic"/>
                </w14:checkbox>
              </w:sdtPr>
              <w:sdtEndPr/>
              <w:sdtContent>
                <w:r w:rsidR="00805C15">
                  <w:rPr>
                    <w:rFonts w:ascii="MS Gothic" w:eastAsia="MS Gothic" w:hAnsi="MS Gothic" w:hint="eastAsia"/>
                    <w:sz w:val="20"/>
                    <w:szCs w:val="20"/>
                  </w:rPr>
                  <w:t>☐</w:t>
                </w:r>
              </w:sdtContent>
            </w:sdt>
            <w:r w:rsidR="00A56A75" w:rsidRPr="008E0DF2">
              <w:rPr>
                <w:rFonts w:asciiTheme="minorHAnsi" w:hAnsiTheme="minorHAnsi"/>
                <w:sz w:val="20"/>
                <w:szCs w:val="20"/>
              </w:rPr>
              <w:t xml:space="preserve"> </w:t>
            </w:r>
            <w:r w:rsidR="00EB54D2">
              <w:rPr>
                <w:rFonts w:asciiTheme="minorHAnsi" w:hAnsiTheme="minorHAnsi"/>
                <w:sz w:val="20"/>
                <w:szCs w:val="20"/>
              </w:rPr>
              <w:t>Catherine Watkins, FCOP</w:t>
            </w:r>
          </w:p>
        </w:tc>
        <w:tc>
          <w:tcPr>
            <w:tcW w:w="3510" w:type="dxa"/>
          </w:tcPr>
          <w:p w14:paraId="7EC0C4FE" w14:textId="36D2262B" w:rsidR="00A56A75" w:rsidRPr="00F10667" w:rsidRDefault="007354C8" w:rsidP="00AA36BE">
            <w:pPr>
              <w:tabs>
                <w:tab w:val="center" w:pos="1647"/>
              </w:tabs>
              <w:rPr>
                <w:rFonts w:asciiTheme="minorHAnsi" w:hAnsiTheme="minorHAnsi"/>
                <w:sz w:val="20"/>
                <w:szCs w:val="20"/>
              </w:rPr>
            </w:pPr>
            <w:sdt>
              <w:sdtPr>
                <w:rPr>
                  <w:rFonts w:asciiTheme="minorHAnsi" w:hAnsiTheme="minorHAnsi"/>
                  <w:sz w:val="20"/>
                  <w:szCs w:val="20"/>
                </w:rPr>
                <w:id w:val="1628052243"/>
                <w14:checkbox>
                  <w14:checked w14:val="0"/>
                  <w14:checkedState w14:val="2612" w14:font="MS Gothic"/>
                  <w14:uncheckedState w14:val="2610" w14:font="MS Gothic"/>
                </w14:checkbox>
              </w:sdtPr>
              <w:sdtEndPr/>
              <w:sdtContent>
                <w:r w:rsidR="00D83F8A">
                  <w:rPr>
                    <w:rFonts w:ascii="MS Gothic" w:eastAsia="MS Gothic" w:hAnsi="MS Gothic" w:hint="eastAsia"/>
                    <w:sz w:val="20"/>
                    <w:szCs w:val="20"/>
                  </w:rPr>
                  <w:t>☐</w:t>
                </w:r>
              </w:sdtContent>
            </w:sdt>
            <w:r w:rsidR="00F1551D" w:rsidRPr="00F10667">
              <w:rPr>
                <w:rFonts w:asciiTheme="minorHAnsi" w:hAnsiTheme="minorHAnsi"/>
                <w:sz w:val="20"/>
                <w:szCs w:val="20"/>
              </w:rPr>
              <w:t xml:space="preserve"> </w:t>
            </w:r>
            <w:r w:rsidR="00805C15">
              <w:rPr>
                <w:rFonts w:asciiTheme="minorHAnsi" w:hAnsiTheme="minorHAnsi"/>
                <w:sz w:val="20"/>
                <w:szCs w:val="20"/>
              </w:rPr>
              <w:t>Dr. Erin West, Faculty Senate</w:t>
            </w:r>
            <w:r w:rsidR="00F44011" w:rsidRPr="0061159D">
              <w:rPr>
                <w:rFonts w:asciiTheme="minorHAnsi" w:hAnsiTheme="minorHAnsi"/>
                <w:b/>
                <w:bCs/>
                <w:sz w:val="20"/>
                <w:szCs w:val="20"/>
              </w:rPr>
              <w:t>*</w:t>
            </w:r>
          </w:p>
        </w:tc>
        <w:tc>
          <w:tcPr>
            <w:tcW w:w="2700" w:type="dxa"/>
          </w:tcPr>
          <w:p w14:paraId="44523018" w14:textId="357A2D05" w:rsidR="00D83F8A" w:rsidRDefault="007354C8" w:rsidP="00B33C08">
            <w:pPr>
              <w:tabs>
                <w:tab w:val="center" w:pos="1169"/>
              </w:tabs>
              <w:rPr>
                <w:rFonts w:asciiTheme="minorHAnsi" w:hAnsiTheme="minorHAnsi"/>
                <w:sz w:val="20"/>
                <w:szCs w:val="20"/>
              </w:rPr>
            </w:pPr>
            <w:sdt>
              <w:sdtPr>
                <w:rPr>
                  <w:rFonts w:asciiTheme="minorHAnsi" w:hAnsiTheme="minorHAnsi"/>
                  <w:sz w:val="20"/>
                  <w:szCs w:val="20"/>
                </w:rPr>
                <w:id w:val="1682693829"/>
                <w14:checkbox>
                  <w14:checked w14:val="0"/>
                  <w14:checkedState w14:val="2612" w14:font="MS Gothic"/>
                  <w14:uncheckedState w14:val="2610" w14:font="MS Gothic"/>
                </w14:checkbox>
              </w:sdtPr>
              <w:sdtEndPr/>
              <w:sdtContent>
                <w:r w:rsidR="00D83F8A">
                  <w:rPr>
                    <w:rFonts w:ascii="MS Gothic" w:eastAsia="MS Gothic" w:hAnsi="MS Gothic" w:hint="eastAsia"/>
                    <w:sz w:val="20"/>
                    <w:szCs w:val="20"/>
                  </w:rPr>
                  <w:t>☐</w:t>
                </w:r>
              </w:sdtContent>
            </w:sdt>
            <w:r w:rsidR="00B33C08">
              <w:rPr>
                <w:rFonts w:asciiTheme="minorHAnsi" w:hAnsiTheme="minorHAnsi"/>
                <w:sz w:val="20"/>
                <w:szCs w:val="20"/>
              </w:rPr>
              <w:t xml:space="preserve"> </w:t>
            </w:r>
          </w:p>
        </w:tc>
      </w:tr>
      <w:tr w:rsidR="00805C15" w:rsidRPr="008E0DF2" w14:paraId="3F3135E8" w14:textId="77777777" w:rsidTr="007354C8">
        <w:trPr>
          <w:trHeight w:val="301"/>
        </w:trPr>
        <w:tc>
          <w:tcPr>
            <w:tcW w:w="2680" w:type="dxa"/>
          </w:tcPr>
          <w:p w14:paraId="00CC4183" w14:textId="33453AC9" w:rsidR="00805C15" w:rsidRDefault="007354C8" w:rsidP="00805C15">
            <w:pPr>
              <w:rPr>
                <w:rFonts w:asciiTheme="minorHAnsi" w:hAnsiTheme="minorHAnsi"/>
                <w:sz w:val="20"/>
                <w:szCs w:val="20"/>
              </w:rPr>
            </w:pPr>
            <w:sdt>
              <w:sdtPr>
                <w:rPr>
                  <w:rFonts w:asciiTheme="minorHAnsi" w:hAnsiTheme="minorHAnsi"/>
                  <w:sz w:val="20"/>
                  <w:szCs w:val="20"/>
                </w:rPr>
                <w:id w:val="-850340600"/>
                <w14:checkbox>
                  <w14:checked w14:val="0"/>
                  <w14:checkedState w14:val="2612" w14:font="MS Gothic"/>
                  <w14:uncheckedState w14:val="2610" w14:font="MS Gothic"/>
                </w14:checkbox>
              </w:sdtPr>
              <w:sdtEndPr/>
              <w:sdtContent>
                <w:r w:rsidR="00805C15">
                  <w:rPr>
                    <w:rFonts w:ascii="MS Gothic" w:eastAsia="MS Gothic" w:hAnsi="MS Gothic" w:hint="eastAsia"/>
                    <w:sz w:val="20"/>
                    <w:szCs w:val="20"/>
                  </w:rPr>
                  <w:t>☐</w:t>
                </w:r>
              </w:sdtContent>
            </w:sdt>
            <w:r w:rsidR="00805C15">
              <w:rPr>
                <w:rFonts w:asciiTheme="minorHAnsi" w:hAnsiTheme="minorHAnsi"/>
                <w:sz w:val="20"/>
                <w:szCs w:val="20"/>
              </w:rPr>
              <w:t xml:space="preserve"> </w:t>
            </w:r>
            <w:r>
              <w:rPr>
                <w:rFonts w:asciiTheme="minorHAnsi" w:hAnsiTheme="minorHAnsi"/>
                <w:sz w:val="20"/>
                <w:szCs w:val="20"/>
              </w:rPr>
              <w:t>Brittani Riley, Grad Adm</w:t>
            </w:r>
            <w:r w:rsidR="00F44011" w:rsidRPr="0061159D">
              <w:rPr>
                <w:rFonts w:asciiTheme="minorHAnsi" w:hAnsiTheme="minorHAnsi"/>
                <w:b/>
                <w:bCs/>
                <w:sz w:val="20"/>
                <w:szCs w:val="20"/>
              </w:rPr>
              <w:t>*</w:t>
            </w:r>
          </w:p>
        </w:tc>
        <w:tc>
          <w:tcPr>
            <w:tcW w:w="2790" w:type="dxa"/>
          </w:tcPr>
          <w:p w14:paraId="36F9F66A" w14:textId="4EAA87B7" w:rsidR="00805C15" w:rsidRDefault="007354C8" w:rsidP="00805C15">
            <w:pPr>
              <w:rPr>
                <w:rFonts w:asciiTheme="minorHAnsi" w:hAnsiTheme="minorHAnsi"/>
                <w:sz w:val="20"/>
                <w:szCs w:val="20"/>
              </w:rPr>
            </w:pPr>
            <w:sdt>
              <w:sdtPr>
                <w:rPr>
                  <w:rFonts w:asciiTheme="minorHAnsi" w:hAnsiTheme="minorHAnsi"/>
                  <w:sz w:val="20"/>
                  <w:szCs w:val="20"/>
                </w:rPr>
                <w:id w:val="-357348492"/>
                <w14:checkbox>
                  <w14:checked w14:val="0"/>
                  <w14:checkedState w14:val="2612" w14:font="MS Gothic"/>
                  <w14:uncheckedState w14:val="2610" w14:font="MS Gothic"/>
                </w14:checkbox>
              </w:sdtPr>
              <w:sdtEndPr/>
              <w:sdtContent>
                <w:r w:rsidR="00805C15">
                  <w:rPr>
                    <w:rFonts w:ascii="MS Gothic" w:eastAsia="MS Gothic" w:hAnsi="MS Gothic" w:hint="eastAsia"/>
                    <w:sz w:val="20"/>
                    <w:szCs w:val="20"/>
                  </w:rPr>
                  <w:t>☐</w:t>
                </w:r>
              </w:sdtContent>
            </w:sdt>
            <w:r w:rsidR="00805C15" w:rsidRPr="00F10667">
              <w:rPr>
                <w:rFonts w:asciiTheme="minorHAnsi" w:hAnsiTheme="minorHAnsi"/>
                <w:sz w:val="20"/>
                <w:szCs w:val="20"/>
              </w:rPr>
              <w:t xml:space="preserve"> </w:t>
            </w:r>
            <w:r w:rsidR="00EB54D2">
              <w:rPr>
                <w:rFonts w:asciiTheme="minorHAnsi" w:hAnsiTheme="minorHAnsi"/>
                <w:sz w:val="20"/>
                <w:szCs w:val="20"/>
              </w:rPr>
              <w:t>Amanda Whitt, Adm Asst</w:t>
            </w:r>
            <w:r w:rsidR="0061159D" w:rsidRPr="0061159D">
              <w:rPr>
                <w:rFonts w:asciiTheme="minorHAnsi" w:hAnsiTheme="minorHAnsi"/>
                <w:b/>
                <w:bCs/>
                <w:sz w:val="20"/>
                <w:szCs w:val="20"/>
              </w:rPr>
              <w:t>*</w:t>
            </w:r>
          </w:p>
        </w:tc>
        <w:tc>
          <w:tcPr>
            <w:tcW w:w="3510" w:type="dxa"/>
          </w:tcPr>
          <w:p w14:paraId="2E6F0059" w14:textId="6F56E836" w:rsidR="00805C15" w:rsidRDefault="007354C8" w:rsidP="00805C15">
            <w:pPr>
              <w:rPr>
                <w:rFonts w:asciiTheme="minorHAnsi" w:hAnsiTheme="minorHAnsi"/>
                <w:sz w:val="20"/>
                <w:szCs w:val="20"/>
              </w:rPr>
            </w:pPr>
            <w:sdt>
              <w:sdtPr>
                <w:rPr>
                  <w:rFonts w:asciiTheme="minorHAnsi" w:hAnsiTheme="minorHAnsi"/>
                  <w:sz w:val="20"/>
                  <w:szCs w:val="20"/>
                </w:rPr>
                <w:id w:val="1349514823"/>
                <w14:checkbox>
                  <w14:checked w14:val="0"/>
                  <w14:checkedState w14:val="2612" w14:font="MS Gothic"/>
                  <w14:uncheckedState w14:val="2610" w14:font="MS Gothic"/>
                </w14:checkbox>
              </w:sdtPr>
              <w:sdtEndPr/>
              <w:sdtContent>
                <w:r w:rsidR="00805C15">
                  <w:rPr>
                    <w:rFonts w:ascii="MS Gothic" w:eastAsia="MS Gothic" w:hAnsi="MS Gothic" w:hint="eastAsia"/>
                    <w:sz w:val="20"/>
                    <w:szCs w:val="20"/>
                  </w:rPr>
                  <w:t>☐</w:t>
                </w:r>
              </w:sdtContent>
            </w:sdt>
            <w:r w:rsidR="00805C15" w:rsidRPr="00F10667">
              <w:rPr>
                <w:rFonts w:asciiTheme="minorHAnsi" w:hAnsiTheme="minorHAnsi"/>
                <w:sz w:val="20"/>
                <w:szCs w:val="20"/>
              </w:rPr>
              <w:t xml:space="preserve"> </w:t>
            </w:r>
          </w:p>
        </w:tc>
        <w:tc>
          <w:tcPr>
            <w:tcW w:w="2700" w:type="dxa"/>
          </w:tcPr>
          <w:p w14:paraId="736D3257" w14:textId="01B3D91A" w:rsidR="00805C15" w:rsidRDefault="00F44011" w:rsidP="00805C15">
            <w:pPr>
              <w:rPr>
                <w:rFonts w:asciiTheme="minorHAnsi" w:hAnsiTheme="minorHAnsi"/>
                <w:sz w:val="20"/>
                <w:szCs w:val="20"/>
              </w:rPr>
            </w:pPr>
            <w:r w:rsidRPr="0061159D">
              <w:rPr>
                <w:rFonts w:asciiTheme="minorHAnsi" w:hAnsiTheme="minorHAnsi"/>
                <w:b/>
                <w:bCs/>
                <w:sz w:val="20"/>
                <w:szCs w:val="20"/>
              </w:rPr>
              <w:t>*</w:t>
            </w:r>
            <w:r>
              <w:rPr>
                <w:rFonts w:asciiTheme="minorHAnsi" w:hAnsiTheme="minorHAnsi"/>
                <w:sz w:val="20"/>
                <w:szCs w:val="20"/>
              </w:rPr>
              <w:t xml:space="preserve"> Denotes non-voting/</w:t>
            </w:r>
            <w:proofErr w:type="spellStart"/>
            <w:r>
              <w:rPr>
                <w:rFonts w:asciiTheme="minorHAnsi" w:hAnsiTheme="minorHAnsi"/>
                <w:sz w:val="20"/>
                <w:szCs w:val="20"/>
              </w:rPr>
              <w:t>ExO</w:t>
            </w:r>
            <w:proofErr w:type="spellEnd"/>
          </w:p>
        </w:tc>
      </w:tr>
    </w:tbl>
    <w:p w14:paraId="0532C047" w14:textId="77777777" w:rsidR="003B726E" w:rsidRPr="008E0DF2" w:rsidRDefault="003B726E">
      <w:pPr>
        <w:rPr>
          <w:rFonts w:asciiTheme="minorHAnsi" w:hAnsiTheme="minorHAnsi"/>
          <w:sz w:val="20"/>
          <w:szCs w:val="20"/>
        </w:rPr>
      </w:pPr>
    </w:p>
    <w:tbl>
      <w:tblPr>
        <w:tblpPr w:leftFromText="180" w:rightFromText="180" w:vertAnchor="text" w:horzAnchor="page" w:tblpX="369" w:tblpY="76"/>
        <w:tblW w:w="11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2"/>
        <w:gridCol w:w="6122"/>
        <w:gridCol w:w="3105"/>
      </w:tblGrid>
      <w:tr w:rsidR="003B726E" w:rsidRPr="008E0DF2" w14:paraId="7D3AF10D" w14:textId="77777777" w:rsidTr="00597247">
        <w:trPr>
          <w:trHeight w:val="249"/>
        </w:trPr>
        <w:tc>
          <w:tcPr>
            <w:tcW w:w="2302" w:type="dxa"/>
            <w:shd w:val="clear" w:color="auto" w:fill="E6E6E6"/>
          </w:tcPr>
          <w:p w14:paraId="070714BA"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ITEM</w:t>
            </w:r>
          </w:p>
        </w:tc>
        <w:tc>
          <w:tcPr>
            <w:tcW w:w="6122" w:type="dxa"/>
            <w:shd w:val="clear" w:color="auto" w:fill="E6E6E6"/>
          </w:tcPr>
          <w:p w14:paraId="35B2C823"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DISCUSSION</w:t>
            </w:r>
          </w:p>
        </w:tc>
        <w:tc>
          <w:tcPr>
            <w:tcW w:w="3105" w:type="dxa"/>
            <w:shd w:val="clear" w:color="auto" w:fill="E6E6E6"/>
          </w:tcPr>
          <w:p w14:paraId="26B4B2C5"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4364D392" w14:textId="77777777" w:rsidTr="00597247">
        <w:trPr>
          <w:trHeight w:val="269"/>
        </w:trPr>
        <w:tc>
          <w:tcPr>
            <w:tcW w:w="2302" w:type="dxa"/>
          </w:tcPr>
          <w:p w14:paraId="593E767C" w14:textId="77777777" w:rsidR="003B726E" w:rsidRPr="008E0DF2" w:rsidRDefault="003B726E" w:rsidP="00091A2B">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tc>
        <w:tc>
          <w:tcPr>
            <w:tcW w:w="6122" w:type="dxa"/>
          </w:tcPr>
          <w:p w14:paraId="2E5D1917" w14:textId="77777777" w:rsidR="00B06568" w:rsidRPr="00B06568" w:rsidRDefault="00466D87" w:rsidP="00B06568">
            <w:pPr>
              <w:rPr>
                <w:sz w:val="14"/>
                <w:szCs w:val="14"/>
              </w:rPr>
            </w:pPr>
            <w:r>
              <w:rPr>
                <w:rFonts w:asciiTheme="minorHAnsi" w:hAnsiTheme="minorHAnsi"/>
                <w:sz w:val="20"/>
                <w:szCs w:val="20"/>
              </w:rPr>
              <w:t>Zoom</w:t>
            </w:r>
            <w:r w:rsidR="00B06568">
              <w:rPr>
                <w:rFonts w:asciiTheme="minorHAnsi" w:hAnsiTheme="minorHAnsi"/>
                <w:sz w:val="20"/>
                <w:szCs w:val="20"/>
              </w:rPr>
              <w:t xml:space="preserve">  </w:t>
            </w:r>
            <w:hyperlink r:id="rId11" w:history="1">
              <w:r w:rsidR="00B06568" w:rsidRPr="00B06568">
                <w:rPr>
                  <w:rStyle w:val="Hyperlink"/>
                  <w:sz w:val="14"/>
                  <w:szCs w:val="14"/>
                </w:rPr>
                <w:t>https://uttyler.zoom.us/j/96844209876?pwd=MGVwZXk5cnVVbVY3dTJYUzBLYUNDUT09</w:t>
              </w:r>
            </w:hyperlink>
          </w:p>
          <w:p w14:paraId="4C544924" w14:textId="5058CDC1" w:rsidR="005A5F38" w:rsidRPr="003713A1" w:rsidRDefault="00B06568" w:rsidP="00E61403">
            <w:pPr>
              <w:rPr>
                <w:rFonts w:asciiTheme="minorHAnsi" w:hAnsiTheme="minorHAnsi"/>
                <w:sz w:val="20"/>
                <w:szCs w:val="20"/>
              </w:rPr>
            </w:pPr>
            <w:r>
              <w:rPr>
                <w:rFonts w:asciiTheme="minorHAnsi" w:hAnsiTheme="minorHAnsi"/>
                <w:sz w:val="20"/>
                <w:szCs w:val="20"/>
              </w:rPr>
              <w:t>Meeting ID: 968 4420 9876    Passcode: 226450</w:t>
            </w:r>
          </w:p>
        </w:tc>
        <w:tc>
          <w:tcPr>
            <w:tcW w:w="3105" w:type="dxa"/>
          </w:tcPr>
          <w:p w14:paraId="5886B89A" w14:textId="7C2B3842" w:rsidR="00627305" w:rsidRPr="008E0DF2" w:rsidRDefault="00627305" w:rsidP="00091A2B">
            <w:pPr>
              <w:rPr>
                <w:rFonts w:asciiTheme="minorHAnsi" w:hAnsiTheme="minorHAnsi"/>
                <w:sz w:val="20"/>
                <w:szCs w:val="20"/>
              </w:rPr>
            </w:pPr>
          </w:p>
        </w:tc>
      </w:tr>
      <w:tr w:rsidR="00753D7D" w:rsidRPr="008E0DF2" w14:paraId="4404C2DF" w14:textId="77777777" w:rsidTr="00597247">
        <w:trPr>
          <w:trHeight w:val="495"/>
        </w:trPr>
        <w:tc>
          <w:tcPr>
            <w:tcW w:w="2302" w:type="dxa"/>
          </w:tcPr>
          <w:p w14:paraId="0E1569E6" w14:textId="77777777" w:rsidR="00753D7D" w:rsidRPr="008E0DF2" w:rsidRDefault="00753D7D" w:rsidP="00091A2B">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6122" w:type="dxa"/>
          </w:tcPr>
          <w:p w14:paraId="1AC22592" w14:textId="635C2DBA" w:rsidR="00136713" w:rsidRDefault="00B77FD1" w:rsidP="00EA5BBF">
            <w:pPr>
              <w:pStyle w:val="ListParagraph"/>
              <w:numPr>
                <w:ilvl w:val="0"/>
                <w:numId w:val="3"/>
              </w:numPr>
              <w:tabs>
                <w:tab w:val="left" w:pos="252"/>
              </w:tabs>
              <w:rPr>
                <w:rFonts w:asciiTheme="minorHAnsi" w:hAnsiTheme="minorHAnsi"/>
                <w:sz w:val="20"/>
                <w:szCs w:val="20"/>
              </w:rPr>
            </w:pPr>
            <w:r w:rsidRPr="00136713">
              <w:rPr>
                <w:rFonts w:asciiTheme="minorHAnsi" w:hAnsiTheme="minorHAnsi"/>
                <w:sz w:val="20"/>
                <w:szCs w:val="20"/>
              </w:rPr>
              <w:t xml:space="preserve">Approval of minutes </w:t>
            </w:r>
            <w:r w:rsidR="003D2E66" w:rsidRPr="00136713">
              <w:rPr>
                <w:rFonts w:asciiTheme="minorHAnsi" w:hAnsiTheme="minorHAnsi"/>
                <w:sz w:val="20"/>
                <w:szCs w:val="20"/>
              </w:rPr>
              <w:t>from</w:t>
            </w:r>
            <w:r w:rsidR="00404F38">
              <w:rPr>
                <w:rFonts w:asciiTheme="minorHAnsi" w:hAnsiTheme="minorHAnsi"/>
                <w:sz w:val="20"/>
                <w:szCs w:val="20"/>
              </w:rPr>
              <w:t xml:space="preserve"> </w:t>
            </w:r>
            <w:r w:rsidR="00B06568">
              <w:rPr>
                <w:rFonts w:asciiTheme="minorHAnsi" w:hAnsiTheme="minorHAnsi"/>
                <w:sz w:val="20"/>
                <w:szCs w:val="20"/>
              </w:rPr>
              <w:t>January 15</w:t>
            </w:r>
            <w:r w:rsidR="00B06568" w:rsidRPr="00B06568">
              <w:rPr>
                <w:rFonts w:asciiTheme="minorHAnsi" w:hAnsiTheme="minorHAnsi"/>
                <w:sz w:val="20"/>
                <w:szCs w:val="20"/>
                <w:vertAlign w:val="superscript"/>
              </w:rPr>
              <w:t>th</w:t>
            </w:r>
            <w:r w:rsidR="00B06568">
              <w:rPr>
                <w:rFonts w:asciiTheme="minorHAnsi" w:hAnsiTheme="minorHAnsi"/>
                <w:sz w:val="20"/>
                <w:szCs w:val="20"/>
              </w:rPr>
              <w:t>, 2021 Meeting</w:t>
            </w:r>
          </w:p>
          <w:p w14:paraId="312EC5D6" w14:textId="29F3A076" w:rsidR="00753D7D" w:rsidRPr="00570DF2" w:rsidRDefault="00753D7D" w:rsidP="00570DF2">
            <w:pPr>
              <w:tabs>
                <w:tab w:val="left" w:pos="252"/>
              </w:tabs>
              <w:ind w:left="252"/>
              <w:rPr>
                <w:rFonts w:asciiTheme="minorHAnsi" w:hAnsiTheme="minorHAnsi"/>
                <w:sz w:val="20"/>
                <w:szCs w:val="20"/>
              </w:rPr>
            </w:pPr>
          </w:p>
        </w:tc>
        <w:tc>
          <w:tcPr>
            <w:tcW w:w="3105" w:type="dxa"/>
          </w:tcPr>
          <w:p w14:paraId="6A6872B0" w14:textId="09AA056D" w:rsidR="00627305" w:rsidRPr="008E0DF2" w:rsidRDefault="00627305" w:rsidP="00091A2B">
            <w:pPr>
              <w:rPr>
                <w:rFonts w:asciiTheme="minorHAnsi" w:hAnsiTheme="minorHAnsi"/>
                <w:sz w:val="20"/>
                <w:szCs w:val="20"/>
              </w:rPr>
            </w:pPr>
          </w:p>
        </w:tc>
      </w:tr>
      <w:tr w:rsidR="003B726E" w:rsidRPr="008E0DF2" w14:paraId="6E410BF0" w14:textId="77777777" w:rsidTr="00597247">
        <w:trPr>
          <w:trHeight w:val="2969"/>
        </w:trPr>
        <w:tc>
          <w:tcPr>
            <w:tcW w:w="2302" w:type="dxa"/>
          </w:tcPr>
          <w:p w14:paraId="05B4C54C" w14:textId="77777777" w:rsidR="00F74217" w:rsidRDefault="003B726E" w:rsidP="00091A2B">
            <w:pPr>
              <w:widowControl w:val="0"/>
              <w:autoSpaceDE w:val="0"/>
              <w:autoSpaceDN w:val="0"/>
              <w:adjustRightInd w:val="0"/>
              <w:ind w:left="360" w:hanging="360"/>
              <w:rPr>
                <w:rFonts w:asciiTheme="minorHAnsi" w:hAnsiTheme="minorHAnsi"/>
                <w:sz w:val="20"/>
                <w:szCs w:val="20"/>
              </w:rPr>
            </w:pPr>
            <w:bookmarkStart w:id="0" w:name="_Hlk50454236"/>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0301B7C0" w14:textId="20B1D1BB" w:rsidR="00495BC6" w:rsidRDefault="007D7D73" w:rsidP="00EA5BBF">
            <w:pPr>
              <w:pStyle w:val="ListParagraph"/>
              <w:widowControl w:val="0"/>
              <w:numPr>
                <w:ilvl w:val="0"/>
                <w:numId w:val="1"/>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p w14:paraId="60C7AAE7" w14:textId="77777777" w:rsidR="0024420E" w:rsidRDefault="0024420E" w:rsidP="0024420E">
            <w:pPr>
              <w:pStyle w:val="ListParagraph"/>
              <w:widowControl w:val="0"/>
              <w:autoSpaceDE w:val="0"/>
              <w:autoSpaceDN w:val="0"/>
              <w:adjustRightInd w:val="0"/>
              <w:ind w:left="810"/>
              <w:rPr>
                <w:rFonts w:asciiTheme="minorHAnsi" w:hAnsiTheme="minorHAnsi"/>
                <w:sz w:val="20"/>
                <w:szCs w:val="20"/>
              </w:rPr>
            </w:pPr>
          </w:p>
          <w:p w14:paraId="384367C5" w14:textId="77777777" w:rsidR="00C840FC" w:rsidRPr="00C840FC" w:rsidRDefault="00C840FC" w:rsidP="00C840FC">
            <w:pPr>
              <w:widowControl w:val="0"/>
              <w:autoSpaceDE w:val="0"/>
              <w:autoSpaceDN w:val="0"/>
              <w:adjustRightInd w:val="0"/>
              <w:ind w:left="450"/>
              <w:rPr>
                <w:rFonts w:asciiTheme="minorHAnsi" w:hAnsiTheme="minorHAnsi"/>
                <w:sz w:val="20"/>
                <w:szCs w:val="20"/>
              </w:rPr>
            </w:pPr>
          </w:p>
          <w:p w14:paraId="09223108" w14:textId="77777777" w:rsidR="00C840FC" w:rsidRPr="00C840FC" w:rsidRDefault="00C840FC" w:rsidP="00C840FC">
            <w:pPr>
              <w:widowControl w:val="0"/>
              <w:autoSpaceDE w:val="0"/>
              <w:autoSpaceDN w:val="0"/>
              <w:adjustRightInd w:val="0"/>
              <w:ind w:left="450"/>
              <w:rPr>
                <w:rFonts w:asciiTheme="minorHAnsi" w:hAnsiTheme="minorHAnsi"/>
                <w:sz w:val="20"/>
                <w:szCs w:val="20"/>
              </w:rPr>
            </w:pPr>
          </w:p>
          <w:p w14:paraId="73F2EAA2" w14:textId="0CF0B37B" w:rsidR="00A85CFD" w:rsidRPr="008E0DF2" w:rsidRDefault="00495BC6" w:rsidP="00EA5BBF">
            <w:pPr>
              <w:pStyle w:val="ListParagraph"/>
              <w:widowControl w:val="0"/>
              <w:numPr>
                <w:ilvl w:val="0"/>
                <w:numId w:val="1"/>
              </w:numPr>
              <w:autoSpaceDE w:val="0"/>
              <w:autoSpaceDN w:val="0"/>
              <w:adjustRightInd w:val="0"/>
              <w:rPr>
                <w:rFonts w:asciiTheme="minorHAnsi" w:hAnsiTheme="minorHAnsi"/>
                <w:sz w:val="20"/>
                <w:szCs w:val="20"/>
              </w:rPr>
            </w:pPr>
            <w:r>
              <w:rPr>
                <w:rFonts w:asciiTheme="minorHAnsi" w:hAnsiTheme="minorHAnsi"/>
                <w:sz w:val="20"/>
                <w:szCs w:val="20"/>
              </w:rPr>
              <w:t xml:space="preserve">Ad Hoc </w:t>
            </w:r>
            <w:r w:rsidR="00414C98" w:rsidRPr="00F74217">
              <w:rPr>
                <w:rFonts w:asciiTheme="minorHAnsi" w:hAnsiTheme="minorHAnsi"/>
                <w:sz w:val="20"/>
                <w:szCs w:val="20"/>
              </w:rPr>
              <w:t xml:space="preserve"> </w:t>
            </w:r>
          </w:p>
        </w:tc>
        <w:tc>
          <w:tcPr>
            <w:tcW w:w="6122" w:type="dxa"/>
          </w:tcPr>
          <w:p w14:paraId="7F134101" w14:textId="3968D3A3" w:rsidR="0024420E" w:rsidRDefault="0024420E" w:rsidP="00C840FC">
            <w:pPr>
              <w:pStyle w:val="ListParagraph"/>
              <w:tabs>
                <w:tab w:val="left" w:pos="252"/>
              </w:tabs>
              <w:ind w:left="0"/>
              <w:rPr>
                <w:rFonts w:asciiTheme="minorHAnsi" w:hAnsiTheme="minorHAnsi"/>
                <w:sz w:val="20"/>
                <w:szCs w:val="20"/>
              </w:rPr>
            </w:pPr>
          </w:p>
          <w:p w14:paraId="058BEE22" w14:textId="502B35C2" w:rsidR="00C840FC" w:rsidRDefault="00C840FC" w:rsidP="00C840FC">
            <w:pPr>
              <w:pStyle w:val="ListParagraph"/>
              <w:tabs>
                <w:tab w:val="left" w:pos="252"/>
              </w:tabs>
              <w:ind w:left="0"/>
              <w:rPr>
                <w:rFonts w:asciiTheme="minorHAnsi" w:hAnsiTheme="minorHAnsi"/>
                <w:sz w:val="20"/>
                <w:szCs w:val="20"/>
              </w:rPr>
            </w:pPr>
            <w:r>
              <w:rPr>
                <w:rFonts w:asciiTheme="minorHAnsi" w:hAnsiTheme="minorHAnsi"/>
                <w:sz w:val="20"/>
                <w:szCs w:val="20"/>
              </w:rPr>
              <w:t>A.</w:t>
            </w:r>
          </w:p>
          <w:p w14:paraId="5A059B13" w14:textId="77777777" w:rsidR="00857263" w:rsidRDefault="00853B3A" w:rsidP="00EA5BBF">
            <w:pPr>
              <w:pStyle w:val="ListParagraph"/>
              <w:numPr>
                <w:ilvl w:val="0"/>
                <w:numId w:val="2"/>
              </w:numPr>
              <w:tabs>
                <w:tab w:val="left" w:pos="252"/>
              </w:tabs>
              <w:rPr>
                <w:rFonts w:asciiTheme="minorHAnsi" w:hAnsiTheme="minorHAnsi"/>
                <w:sz w:val="20"/>
                <w:szCs w:val="20"/>
              </w:rPr>
            </w:pPr>
            <w:r w:rsidRPr="00136713">
              <w:rPr>
                <w:rFonts w:asciiTheme="minorHAnsi" w:hAnsiTheme="minorHAnsi"/>
                <w:sz w:val="20"/>
                <w:szCs w:val="20"/>
              </w:rPr>
              <w:t>Curriculum Subcommittee report and recommendations</w:t>
            </w:r>
            <w:r w:rsidR="001516AC">
              <w:rPr>
                <w:rFonts w:asciiTheme="minorHAnsi" w:hAnsiTheme="minorHAnsi"/>
                <w:sz w:val="20"/>
                <w:szCs w:val="20"/>
              </w:rPr>
              <w:t xml:space="preserve">; </w:t>
            </w:r>
          </w:p>
          <w:p w14:paraId="11F24BF8" w14:textId="13911DF7" w:rsidR="0014593A" w:rsidRDefault="00AA0F5D" w:rsidP="00857263">
            <w:pPr>
              <w:pStyle w:val="ListParagraph"/>
              <w:numPr>
                <w:ilvl w:val="1"/>
                <w:numId w:val="2"/>
              </w:numPr>
              <w:tabs>
                <w:tab w:val="left" w:pos="252"/>
              </w:tabs>
              <w:rPr>
                <w:rFonts w:asciiTheme="minorHAnsi" w:hAnsiTheme="minorHAnsi"/>
                <w:sz w:val="20"/>
                <w:szCs w:val="20"/>
              </w:rPr>
            </w:pPr>
            <w:r>
              <w:rPr>
                <w:rFonts w:asciiTheme="minorHAnsi" w:hAnsiTheme="minorHAnsi"/>
                <w:sz w:val="20"/>
                <w:szCs w:val="20"/>
              </w:rPr>
              <w:t>February doc – 2 new courses, 4 change courses, 4 change programs;</w:t>
            </w:r>
          </w:p>
          <w:p w14:paraId="41374394" w14:textId="3ACA1796" w:rsidR="00AA0F5D" w:rsidRDefault="00AA0F5D" w:rsidP="00857263">
            <w:pPr>
              <w:pStyle w:val="ListParagraph"/>
              <w:numPr>
                <w:ilvl w:val="1"/>
                <w:numId w:val="2"/>
              </w:numPr>
              <w:tabs>
                <w:tab w:val="left" w:pos="252"/>
              </w:tabs>
              <w:rPr>
                <w:rFonts w:asciiTheme="minorHAnsi" w:hAnsiTheme="minorHAnsi"/>
                <w:sz w:val="20"/>
                <w:szCs w:val="20"/>
              </w:rPr>
            </w:pPr>
            <w:r>
              <w:rPr>
                <w:rFonts w:asciiTheme="minorHAnsi" w:hAnsiTheme="minorHAnsi"/>
                <w:sz w:val="20"/>
                <w:szCs w:val="20"/>
              </w:rPr>
              <w:t>Late February doc – 9 new courses</w:t>
            </w:r>
          </w:p>
          <w:p w14:paraId="7A7CBF24" w14:textId="665AE24B" w:rsidR="00B0171B" w:rsidRPr="003D29DA" w:rsidRDefault="00B0171B" w:rsidP="003D29DA">
            <w:pPr>
              <w:tabs>
                <w:tab w:val="left" w:pos="252"/>
              </w:tabs>
              <w:rPr>
                <w:rFonts w:asciiTheme="minorHAnsi" w:hAnsiTheme="minorHAnsi"/>
                <w:sz w:val="20"/>
                <w:szCs w:val="20"/>
              </w:rPr>
            </w:pPr>
          </w:p>
        </w:tc>
        <w:tc>
          <w:tcPr>
            <w:tcW w:w="3105" w:type="dxa"/>
          </w:tcPr>
          <w:p w14:paraId="7CB32729" w14:textId="77777777" w:rsidR="003327CE" w:rsidRDefault="003327CE" w:rsidP="003327CE">
            <w:pPr>
              <w:rPr>
                <w:rFonts w:asciiTheme="minorHAnsi" w:hAnsiTheme="minorHAnsi"/>
                <w:sz w:val="20"/>
                <w:szCs w:val="20"/>
              </w:rPr>
            </w:pPr>
          </w:p>
          <w:p w14:paraId="0D062BB2" w14:textId="77777777" w:rsidR="003327CE" w:rsidRDefault="003327CE" w:rsidP="003327CE">
            <w:pPr>
              <w:rPr>
                <w:rFonts w:asciiTheme="minorHAnsi" w:hAnsiTheme="minorHAnsi"/>
                <w:sz w:val="20"/>
                <w:szCs w:val="20"/>
              </w:rPr>
            </w:pPr>
          </w:p>
          <w:p w14:paraId="2E564CD2" w14:textId="77777777" w:rsidR="003327CE" w:rsidRDefault="003327CE" w:rsidP="003327CE">
            <w:pPr>
              <w:rPr>
                <w:rFonts w:asciiTheme="minorHAnsi" w:hAnsiTheme="minorHAnsi"/>
                <w:sz w:val="20"/>
                <w:szCs w:val="20"/>
              </w:rPr>
            </w:pPr>
            <w:bookmarkStart w:id="1" w:name="_GoBack"/>
            <w:bookmarkEnd w:id="1"/>
          </w:p>
          <w:p w14:paraId="1EBDB121" w14:textId="2E1EC3A5" w:rsidR="003327CE" w:rsidRPr="001516AC" w:rsidRDefault="003327CE" w:rsidP="001516AC">
            <w:pPr>
              <w:ind w:left="360"/>
              <w:rPr>
                <w:rFonts w:asciiTheme="minorHAnsi" w:hAnsiTheme="minorHAnsi"/>
                <w:sz w:val="20"/>
                <w:szCs w:val="20"/>
              </w:rPr>
            </w:pPr>
          </w:p>
        </w:tc>
      </w:tr>
      <w:tr w:rsidR="003B726E" w:rsidRPr="008E0DF2" w14:paraId="53D74DC4" w14:textId="77777777" w:rsidTr="00597247">
        <w:trPr>
          <w:trHeight w:val="2127"/>
        </w:trPr>
        <w:tc>
          <w:tcPr>
            <w:tcW w:w="2302" w:type="dxa"/>
          </w:tcPr>
          <w:p w14:paraId="5073E4EE" w14:textId="4F60AA8C" w:rsidR="003B726E" w:rsidRPr="008E0DF2" w:rsidRDefault="00F74217" w:rsidP="00091A2B">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14:paraId="09226A49"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p>
        </w:tc>
        <w:tc>
          <w:tcPr>
            <w:tcW w:w="6122" w:type="dxa"/>
          </w:tcPr>
          <w:p w14:paraId="29E4EE9D" w14:textId="0F54F046" w:rsidR="00555970" w:rsidRDefault="002B3A80" w:rsidP="00EA5BBF">
            <w:pPr>
              <w:pStyle w:val="ListParagraph"/>
              <w:numPr>
                <w:ilvl w:val="0"/>
                <w:numId w:val="6"/>
              </w:numPr>
              <w:tabs>
                <w:tab w:val="left" w:pos="252"/>
              </w:tabs>
              <w:rPr>
                <w:rFonts w:asciiTheme="minorHAnsi" w:hAnsiTheme="minorHAnsi"/>
                <w:sz w:val="20"/>
                <w:szCs w:val="20"/>
              </w:rPr>
            </w:pPr>
            <w:r w:rsidRPr="00C840FC">
              <w:rPr>
                <w:rFonts w:asciiTheme="minorHAnsi" w:hAnsiTheme="minorHAnsi"/>
                <w:sz w:val="20"/>
                <w:szCs w:val="20"/>
                <w:u w:val="single"/>
              </w:rPr>
              <w:t>Future of Funding graduate study</w:t>
            </w:r>
            <w:r>
              <w:rPr>
                <w:rFonts w:asciiTheme="minorHAnsi" w:hAnsiTheme="minorHAnsi"/>
                <w:sz w:val="20"/>
                <w:szCs w:val="20"/>
              </w:rPr>
              <w:t>: Several agenda items were combined here for simplicity</w:t>
            </w:r>
            <w:r w:rsidR="00C840FC">
              <w:rPr>
                <w:rFonts w:asciiTheme="minorHAnsi" w:hAnsiTheme="minorHAnsi"/>
                <w:sz w:val="20"/>
                <w:szCs w:val="20"/>
              </w:rPr>
              <w:t>;</w:t>
            </w:r>
          </w:p>
          <w:p w14:paraId="2126AC92" w14:textId="04D938D4" w:rsidR="000722A6" w:rsidRPr="002B3A80" w:rsidRDefault="002B3A80" w:rsidP="002B3A80">
            <w:pPr>
              <w:pStyle w:val="ListParagraph"/>
              <w:numPr>
                <w:ilvl w:val="0"/>
                <w:numId w:val="27"/>
              </w:numPr>
              <w:tabs>
                <w:tab w:val="left" w:pos="252"/>
              </w:tabs>
              <w:rPr>
                <w:rFonts w:asciiTheme="minorHAnsi" w:hAnsiTheme="minorHAnsi"/>
                <w:sz w:val="20"/>
                <w:szCs w:val="20"/>
              </w:rPr>
            </w:pPr>
            <w:r w:rsidRPr="002B3A80">
              <w:rPr>
                <w:rFonts w:asciiTheme="minorHAnsi" w:hAnsiTheme="minorHAnsi"/>
                <w:sz w:val="20"/>
                <w:szCs w:val="20"/>
              </w:rPr>
              <w:t>Graduate Research Assistant Task Force Proposal (</w:t>
            </w:r>
            <w:r w:rsidRPr="006D3799">
              <w:rPr>
                <w:rFonts w:asciiTheme="minorHAnsi" w:hAnsiTheme="minorHAnsi"/>
                <w:sz w:val="20"/>
                <w:szCs w:val="20"/>
                <w:u w:val="single"/>
              </w:rPr>
              <w:t>GRA</w:t>
            </w:r>
            <w:r w:rsidRPr="002B3A80">
              <w:rPr>
                <w:rFonts w:asciiTheme="minorHAnsi" w:hAnsiTheme="minorHAnsi"/>
                <w:sz w:val="20"/>
                <w:szCs w:val="20"/>
              </w:rPr>
              <w:t>)</w:t>
            </w:r>
          </w:p>
          <w:p w14:paraId="31818840" w14:textId="7F64019F" w:rsidR="002B3A80" w:rsidRDefault="002B3A80" w:rsidP="002B3A80">
            <w:pPr>
              <w:pStyle w:val="ListParagraph"/>
              <w:numPr>
                <w:ilvl w:val="0"/>
                <w:numId w:val="26"/>
              </w:numPr>
              <w:tabs>
                <w:tab w:val="left" w:pos="252"/>
              </w:tabs>
              <w:rPr>
                <w:rFonts w:asciiTheme="minorHAnsi" w:hAnsiTheme="minorHAnsi"/>
                <w:sz w:val="20"/>
                <w:szCs w:val="20"/>
              </w:rPr>
            </w:pPr>
            <w:r>
              <w:rPr>
                <w:rFonts w:asciiTheme="minorHAnsi" w:hAnsiTheme="minorHAnsi"/>
                <w:sz w:val="20"/>
                <w:szCs w:val="20"/>
              </w:rPr>
              <w:t>GRA – as a result of the GRA task force suggestions and COVID, Provost Mirmiran allowed for TA funding for online students but the remainder of the proposal has yet to be discussed</w:t>
            </w:r>
          </w:p>
          <w:p w14:paraId="3A9F396E" w14:textId="4FD6DE1E" w:rsidR="002B3A80" w:rsidRDefault="002B3A80" w:rsidP="002B3A80">
            <w:pPr>
              <w:pStyle w:val="ListParagraph"/>
              <w:numPr>
                <w:ilvl w:val="0"/>
                <w:numId w:val="26"/>
              </w:numPr>
              <w:tabs>
                <w:tab w:val="left" w:pos="252"/>
              </w:tabs>
              <w:rPr>
                <w:rFonts w:asciiTheme="minorHAnsi" w:hAnsiTheme="minorHAnsi"/>
                <w:sz w:val="20"/>
                <w:szCs w:val="20"/>
              </w:rPr>
            </w:pPr>
            <w:r>
              <w:rPr>
                <w:rFonts w:asciiTheme="minorHAnsi" w:hAnsiTheme="minorHAnsi"/>
                <w:sz w:val="20"/>
                <w:szCs w:val="20"/>
              </w:rPr>
              <w:t>Provost Mirmiran has a proposal in the works for additional TA/GA funding and we are awaiting more information as the develops.</w:t>
            </w:r>
          </w:p>
          <w:p w14:paraId="0114064F" w14:textId="071D39FC" w:rsidR="002B3A80" w:rsidRDefault="002B3A80" w:rsidP="002B3A80">
            <w:pPr>
              <w:pStyle w:val="ListParagraph"/>
              <w:numPr>
                <w:ilvl w:val="0"/>
                <w:numId w:val="27"/>
              </w:numPr>
              <w:tabs>
                <w:tab w:val="left" w:pos="252"/>
              </w:tabs>
              <w:rPr>
                <w:rFonts w:asciiTheme="minorHAnsi" w:hAnsiTheme="minorHAnsi"/>
                <w:sz w:val="20"/>
                <w:szCs w:val="20"/>
              </w:rPr>
            </w:pPr>
            <w:r>
              <w:rPr>
                <w:rFonts w:asciiTheme="minorHAnsi" w:hAnsiTheme="minorHAnsi"/>
                <w:sz w:val="20"/>
                <w:szCs w:val="20"/>
              </w:rPr>
              <w:t xml:space="preserve">Strategic </w:t>
            </w:r>
            <w:r w:rsidR="00642B77">
              <w:rPr>
                <w:rFonts w:asciiTheme="minorHAnsi" w:hAnsiTheme="minorHAnsi"/>
                <w:sz w:val="20"/>
                <w:szCs w:val="20"/>
              </w:rPr>
              <w:t>Enrollment Management Task Force</w:t>
            </w:r>
            <w:r w:rsidR="00E56C33">
              <w:rPr>
                <w:rFonts w:asciiTheme="minorHAnsi" w:hAnsiTheme="minorHAnsi"/>
                <w:sz w:val="20"/>
                <w:szCs w:val="20"/>
              </w:rPr>
              <w:t xml:space="preserve"> (</w:t>
            </w:r>
            <w:r w:rsidR="00E56C33" w:rsidRPr="006D3799">
              <w:rPr>
                <w:rFonts w:asciiTheme="minorHAnsi" w:hAnsiTheme="minorHAnsi"/>
                <w:sz w:val="20"/>
                <w:szCs w:val="20"/>
                <w:u w:val="single"/>
              </w:rPr>
              <w:t>SEM</w:t>
            </w:r>
            <w:r w:rsidR="00E56C33">
              <w:rPr>
                <w:rFonts w:asciiTheme="minorHAnsi" w:hAnsiTheme="minorHAnsi"/>
                <w:sz w:val="20"/>
                <w:szCs w:val="20"/>
              </w:rPr>
              <w:t>)</w:t>
            </w:r>
          </w:p>
          <w:p w14:paraId="6E120292" w14:textId="77777777" w:rsidR="00E56C33" w:rsidRDefault="00642B77" w:rsidP="00642B77">
            <w:pPr>
              <w:pStyle w:val="ListParagraph"/>
              <w:numPr>
                <w:ilvl w:val="0"/>
                <w:numId w:val="28"/>
              </w:numPr>
              <w:tabs>
                <w:tab w:val="left" w:pos="252"/>
              </w:tabs>
              <w:rPr>
                <w:rFonts w:asciiTheme="minorHAnsi" w:hAnsiTheme="minorHAnsi"/>
                <w:sz w:val="20"/>
                <w:szCs w:val="20"/>
              </w:rPr>
            </w:pPr>
            <w:r>
              <w:rPr>
                <w:rFonts w:asciiTheme="minorHAnsi" w:hAnsiTheme="minorHAnsi"/>
                <w:sz w:val="20"/>
                <w:szCs w:val="20"/>
              </w:rPr>
              <w:t xml:space="preserve">Proposal was presented to Provost Mirmiran and Lucas Roebuck: we agree that funding resources are a key component to the success of an effective recruitment and enrollment model. We propose that (UNIVERSITY) resource allocation for recruitment and enrollment be reviewed </w:t>
            </w:r>
            <w:r w:rsidR="00E56C33">
              <w:rPr>
                <w:rFonts w:asciiTheme="minorHAnsi" w:hAnsiTheme="minorHAnsi"/>
                <w:sz w:val="20"/>
                <w:szCs w:val="20"/>
              </w:rPr>
              <w:t>in a holistic way to optimize student attraction and retention for our academic programs. This may be inclusive of but not limited to funding for student recruitment, scholarships, assistantships, and waivers. We propose annual collaborative reviews with stakeholders for long-term planning.</w:t>
            </w:r>
          </w:p>
          <w:p w14:paraId="3CF7C60B" w14:textId="0DDA4151" w:rsidR="00652D32" w:rsidRPr="006D3799" w:rsidRDefault="00E56C33" w:rsidP="001B20FF">
            <w:pPr>
              <w:pStyle w:val="ListParagraph"/>
              <w:numPr>
                <w:ilvl w:val="0"/>
                <w:numId w:val="27"/>
              </w:numPr>
              <w:tabs>
                <w:tab w:val="left" w:pos="252"/>
              </w:tabs>
              <w:rPr>
                <w:rFonts w:asciiTheme="minorHAnsi" w:hAnsiTheme="minorHAnsi"/>
                <w:sz w:val="20"/>
                <w:szCs w:val="20"/>
              </w:rPr>
            </w:pPr>
            <w:r w:rsidRPr="006D3799">
              <w:rPr>
                <w:rFonts w:asciiTheme="minorHAnsi" w:hAnsiTheme="minorHAnsi"/>
                <w:sz w:val="20"/>
                <w:szCs w:val="20"/>
              </w:rPr>
              <w:t>All funding questions tie in with Graduate Research Assistant Task Force proposal and all are pending information and approvals from the Provost’s office.</w:t>
            </w:r>
          </w:p>
          <w:p w14:paraId="5009FFC6" w14:textId="77777777" w:rsidR="00652D32" w:rsidRPr="00652D32" w:rsidRDefault="00652D32" w:rsidP="00652D32">
            <w:pPr>
              <w:tabs>
                <w:tab w:val="left" w:pos="252"/>
              </w:tabs>
              <w:ind w:left="972"/>
              <w:rPr>
                <w:rFonts w:asciiTheme="minorHAnsi" w:hAnsiTheme="minorHAnsi"/>
                <w:sz w:val="20"/>
                <w:szCs w:val="20"/>
              </w:rPr>
            </w:pPr>
          </w:p>
          <w:p w14:paraId="5355B44B" w14:textId="5A3D61E2" w:rsidR="000722A6" w:rsidRDefault="006D3799" w:rsidP="000722A6">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Mission/Vision/Goals statement clarity</w:t>
            </w:r>
            <w:r w:rsidR="00DE232D">
              <w:rPr>
                <w:rFonts w:asciiTheme="minorHAnsi" w:hAnsiTheme="minorHAnsi"/>
                <w:sz w:val="20"/>
                <w:szCs w:val="20"/>
              </w:rPr>
              <w:t>;</w:t>
            </w:r>
            <w:r>
              <w:rPr>
                <w:rFonts w:asciiTheme="minorHAnsi" w:hAnsiTheme="minorHAnsi"/>
                <w:sz w:val="20"/>
                <w:szCs w:val="20"/>
              </w:rPr>
              <w:t xml:space="preserve"> goals of Graduate School – document shared Jan meeting, </w:t>
            </w:r>
            <w:r w:rsidR="00D53D80">
              <w:rPr>
                <w:rFonts w:asciiTheme="minorHAnsi" w:hAnsiTheme="minorHAnsi"/>
                <w:sz w:val="20"/>
                <w:szCs w:val="20"/>
              </w:rPr>
              <w:t>attach</w:t>
            </w:r>
            <w:r w:rsidR="00DE232D">
              <w:rPr>
                <w:rFonts w:asciiTheme="minorHAnsi" w:hAnsiTheme="minorHAnsi"/>
                <w:sz w:val="20"/>
                <w:szCs w:val="20"/>
              </w:rPr>
              <w:t>ment for discussion</w:t>
            </w:r>
          </w:p>
          <w:p w14:paraId="74C12189" w14:textId="77777777" w:rsidR="00652D32" w:rsidRPr="00652D32" w:rsidRDefault="00652D32" w:rsidP="00652D32">
            <w:pPr>
              <w:tabs>
                <w:tab w:val="left" w:pos="252"/>
              </w:tabs>
              <w:ind w:left="252"/>
              <w:rPr>
                <w:rFonts w:asciiTheme="minorHAnsi" w:hAnsiTheme="minorHAnsi"/>
                <w:sz w:val="20"/>
                <w:szCs w:val="20"/>
              </w:rPr>
            </w:pPr>
          </w:p>
          <w:p w14:paraId="520DF2E2" w14:textId="1962DBC7" w:rsidR="00C840FC" w:rsidRDefault="003D29DA" w:rsidP="000722A6">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lastRenderedPageBreak/>
              <w:t>Admission</w:t>
            </w:r>
            <w:r w:rsidR="000722A6">
              <w:rPr>
                <w:rFonts w:asciiTheme="minorHAnsi" w:hAnsiTheme="minorHAnsi"/>
                <w:sz w:val="20"/>
                <w:szCs w:val="20"/>
              </w:rPr>
              <w:t xml:space="preserve"> decision inconsistencies and holistic </w:t>
            </w:r>
            <w:proofErr w:type="gramStart"/>
            <w:r w:rsidR="000722A6">
              <w:rPr>
                <w:rFonts w:asciiTheme="minorHAnsi" w:hAnsiTheme="minorHAnsi"/>
                <w:sz w:val="20"/>
                <w:szCs w:val="20"/>
              </w:rPr>
              <w:t>review</w:t>
            </w:r>
            <w:r w:rsidR="00E25998">
              <w:rPr>
                <w:rFonts w:asciiTheme="minorHAnsi" w:hAnsiTheme="minorHAnsi"/>
                <w:sz w:val="20"/>
                <w:szCs w:val="20"/>
              </w:rPr>
              <w:t xml:space="preserve"> </w:t>
            </w:r>
            <w:r w:rsidR="00652D32">
              <w:rPr>
                <w:rFonts w:asciiTheme="minorHAnsi" w:hAnsiTheme="minorHAnsi"/>
                <w:sz w:val="20"/>
                <w:szCs w:val="20"/>
              </w:rPr>
              <w:t xml:space="preserve"> info</w:t>
            </w:r>
            <w:proofErr w:type="gramEnd"/>
            <w:r w:rsidR="00C840FC">
              <w:rPr>
                <w:rFonts w:asciiTheme="minorHAnsi" w:hAnsiTheme="minorHAnsi"/>
                <w:sz w:val="20"/>
                <w:szCs w:val="20"/>
              </w:rPr>
              <w:t>; consider readdressing issue</w:t>
            </w:r>
            <w:r w:rsidR="00DE232D">
              <w:rPr>
                <w:rFonts w:asciiTheme="minorHAnsi" w:hAnsiTheme="minorHAnsi"/>
                <w:sz w:val="20"/>
                <w:szCs w:val="20"/>
              </w:rPr>
              <w:t xml:space="preserve"> </w:t>
            </w:r>
            <w:r w:rsidR="00AB2F72">
              <w:rPr>
                <w:rFonts w:asciiTheme="minorHAnsi" w:hAnsiTheme="minorHAnsi"/>
                <w:sz w:val="20"/>
                <w:szCs w:val="20"/>
              </w:rPr>
              <w:t>–</w:t>
            </w:r>
            <w:r w:rsidR="00C840FC">
              <w:rPr>
                <w:rFonts w:asciiTheme="minorHAnsi" w:hAnsiTheme="minorHAnsi"/>
                <w:sz w:val="20"/>
                <w:szCs w:val="20"/>
              </w:rPr>
              <w:t xml:space="preserve"> Dean Idell to move forward with guidelines for implementing a holistic admission process.</w:t>
            </w:r>
            <w:r w:rsidR="00821227">
              <w:rPr>
                <w:rFonts w:asciiTheme="minorHAnsi" w:hAnsiTheme="minorHAnsi"/>
                <w:sz w:val="20"/>
                <w:szCs w:val="20"/>
              </w:rPr>
              <w:t xml:space="preserve"> </w:t>
            </w:r>
          </w:p>
          <w:p w14:paraId="53AE789E" w14:textId="77777777" w:rsidR="002724C6" w:rsidRPr="002724C6" w:rsidRDefault="002724C6" w:rsidP="002724C6">
            <w:pPr>
              <w:tabs>
                <w:tab w:val="left" w:pos="252"/>
              </w:tabs>
              <w:ind w:left="252"/>
              <w:rPr>
                <w:rFonts w:asciiTheme="minorHAnsi" w:hAnsiTheme="minorHAnsi"/>
                <w:sz w:val="20"/>
                <w:szCs w:val="20"/>
              </w:rPr>
            </w:pPr>
          </w:p>
          <w:p w14:paraId="4D9CEB69" w14:textId="77777777" w:rsidR="00821227" w:rsidRDefault="00DE232D" w:rsidP="002724C6">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Graduate Assistantships</w:t>
            </w:r>
            <w:r w:rsidR="007140D1">
              <w:rPr>
                <w:rFonts w:asciiTheme="minorHAnsi" w:hAnsiTheme="minorHAnsi"/>
                <w:sz w:val="20"/>
                <w:szCs w:val="20"/>
              </w:rPr>
              <w:t xml:space="preserve"> (</w:t>
            </w:r>
            <w:r w:rsidR="007140D1" w:rsidRPr="007140D1">
              <w:rPr>
                <w:rFonts w:asciiTheme="minorHAnsi" w:hAnsiTheme="minorHAnsi"/>
                <w:sz w:val="20"/>
                <w:szCs w:val="20"/>
                <w:u w:val="single"/>
              </w:rPr>
              <w:t>GA</w:t>
            </w:r>
            <w:r w:rsidR="007140D1">
              <w:rPr>
                <w:rFonts w:asciiTheme="minorHAnsi" w:hAnsiTheme="minorHAnsi"/>
                <w:sz w:val="20"/>
                <w:szCs w:val="20"/>
              </w:rPr>
              <w:t>)</w:t>
            </w:r>
            <w:r>
              <w:rPr>
                <w:rFonts w:asciiTheme="minorHAnsi" w:hAnsiTheme="minorHAnsi"/>
                <w:sz w:val="20"/>
                <w:szCs w:val="20"/>
              </w:rPr>
              <w:t xml:space="preserve"> – vote on keeping policy that states GA funding can only go to</w:t>
            </w:r>
            <w:r w:rsidR="002724C6">
              <w:rPr>
                <w:rFonts w:asciiTheme="minorHAnsi" w:hAnsiTheme="minorHAnsi"/>
                <w:sz w:val="20"/>
                <w:szCs w:val="20"/>
              </w:rPr>
              <w:t>wards</w:t>
            </w:r>
            <w:r>
              <w:rPr>
                <w:rFonts w:asciiTheme="minorHAnsi" w:hAnsiTheme="minorHAnsi"/>
                <w:sz w:val="20"/>
                <w:szCs w:val="20"/>
              </w:rPr>
              <w:t xml:space="preserve"> funding fully </w:t>
            </w:r>
            <w:r w:rsidR="007140D1">
              <w:rPr>
                <w:rFonts w:asciiTheme="minorHAnsi" w:hAnsiTheme="minorHAnsi"/>
                <w:sz w:val="20"/>
                <w:szCs w:val="20"/>
              </w:rPr>
              <w:t xml:space="preserve">admitted students. Amend policy </w:t>
            </w:r>
            <w:r w:rsidR="002724C6">
              <w:rPr>
                <w:rFonts w:asciiTheme="minorHAnsi" w:hAnsiTheme="minorHAnsi"/>
                <w:sz w:val="20"/>
                <w:szCs w:val="20"/>
              </w:rPr>
              <w:t xml:space="preserve">wording </w:t>
            </w:r>
            <w:r w:rsidR="007140D1">
              <w:rPr>
                <w:rFonts w:asciiTheme="minorHAnsi" w:hAnsiTheme="minorHAnsi"/>
                <w:sz w:val="20"/>
                <w:szCs w:val="20"/>
              </w:rPr>
              <w:t>to state the department is responsible for ensuring the policy is followed.</w:t>
            </w:r>
            <w:r w:rsidR="00C25639">
              <w:rPr>
                <w:rFonts w:asciiTheme="minorHAnsi" w:hAnsiTheme="minorHAnsi"/>
                <w:sz w:val="20"/>
                <w:szCs w:val="20"/>
              </w:rPr>
              <w:t xml:space="preserve"> </w:t>
            </w:r>
          </w:p>
          <w:p w14:paraId="49B540FE" w14:textId="77777777" w:rsidR="00821227" w:rsidRDefault="003F63CD" w:rsidP="00821227">
            <w:pPr>
              <w:tabs>
                <w:tab w:val="left" w:pos="252"/>
              </w:tabs>
              <w:ind w:left="252"/>
              <w:rPr>
                <w:rFonts w:asciiTheme="minorHAnsi" w:hAnsiTheme="minorHAnsi"/>
                <w:sz w:val="20"/>
                <w:szCs w:val="20"/>
              </w:rPr>
            </w:pPr>
            <w:r w:rsidRPr="00821227">
              <w:rPr>
                <w:rFonts w:asciiTheme="minorHAnsi" w:hAnsiTheme="minorHAnsi"/>
                <w:sz w:val="20"/>
                <w:szCs w:val="20"/>
              </w:rPr>
              <w:t xml:space="preserve">Add: </w:t>
            </w:r>
          </w:p>
          <w:p w14:paraId="21114B24" w14:textId="7AB6419F" w:rsidR="002724C6" w:rsidRDefault="003F63CD" w:rsidP="00821227">
            <w:pPr>
              <w:pStyle w:val="ListParagraph"/>
              <w:numPr>
                <w:ilvl w:val="0"/>
                <w:numId w:val="29"/>
              </w:numPr>
              <w:tabs>
                <w:tab w:val="left" w:pos="252"/>
              </w:tabs>
              <w:rPr>
                <w:rFonts w:asciiTheme="minorHAnsi" w:hAnsiTheme="minorHAnsi"/>
                <w:sz w:val="20"/>
                <w:szCs w:val="20"/>
              </w:rPr>
            </w:pPr>
            <w:r w:rsidRPr="00821227">
              <w:rPr>
                <w:rFonts w:asciiTheme="minorHAnsi" w:hAnsiTheme="minorHAnsi"/>
                <w:sz w:val="20"/>
                <w:szCs w:val="20"/>
              </w:rPr>
              <w:t xml:space="preserve">students who were unable to obtain outstanding documents for full admission through no fault of their own can appeal to their academic department to get RA/TA funding. Academic departments will share their decision with </w:t>
            </w:r>
            <w:proofErr w:type="spellStart"/>
            <w:r w:rsidRPr="00821227">
              <w:rPr>
                <w:rFonts w:asciiTheme="minorHAnsi" w:hAnsiTheme="minorHAnsi"/>
                <w:sz w:val="20"/>
                <w:szCs w:val="20"/>
              </w:rPr>
              <w:t>Graudate</w:t>
            </w:r>
            <w:proofErr w:type="spellEnd"/>
            <w:r w:rsidRPr="00821227">
              <w:rPr>
                <w:rFonts w:asciiTheme="minorHAnsi" w:hAnsiTheme="minorHAnsi"/>
                <w:sz w:val="20"/>
                <w:szCs w:val="20"/>
              </w:rPr>
              <w:t xml:space="preserve"> Admissions to facilitate </w:t>
            </w:r>
            <w:r w:rsidR="00821227" w:rsidRPr="00821227">
              <w:rPr>
                <w:rFonts w:asciiTheme="minorHAnsi" w:hAnsiTheme="minorHAnsi"/>
                <w:sz w:val="20"/>
                <w:szCs w:val="20"/>
              </w:rPr>
              <w:t xml:space="preserve">approved funding. </w:t>
            </w:r>
          </w:p>
          <w:p w14:paraId="3D006E91" w14:textId="64A91A66" w:rsidR="00821227" w:rsidRPr="00821227" w:rsidRDefault="00821227" w:rsidP="00821227">
            <w:pPr>
              <w:pStyle w:val="ListParagraph"/>
              <w:numPr>
                <w:ilvl w:val="0"/>
                <w:numId w:val="29"/>
              </w:numPr>
              <w:tabs>
                <w:tab w:val="left" w:pos="252"/>
              </w:tabs>
              <w:rPr>
                <w:rFonts w:asciiTheme="minorHAnsi" w:hAnsiTheme="minorHAnsi"/>
                <w:sz w:val="20"/>
                <w:szCs w:val="20"/>
              </w:rPr>
            </w:pPr>
            <w:r>
              <w:rPr>
                <w:rFonts w:asciiTheme="minorHAnsi" w:hAnsiTheme="minorHAnsi"/>
                <w:sz w:val="20"/>
                <w:szCs w:val="20"/>
              </w:rPr>
              <w:t>Graduate Assistantships (not RA/TA) can be held by any admitted graduate student who is enrolled full-time.</w:t>
            </w:r>
          </w:p>
          <w:p w14:paraId="12D60A0E" w14:textId="77777777" w:rsidR="002724C6" w:rsidRPr="002724C6" w:rsidRDefault="002724C6" w:rsidP="002724C6">
            <w:pPr>
              <w:tabs>
                <w:tab w:val="left" w:pos="252"/>
              </w:tabs>
              <w:ind w:left="252"/>
              <w:rPr>
                <w:rFonts w:asciiTheme="minorHAnsi" w:hAnsiTheme="minorHAnsi"/>
                <w:sz w:val="20"/>
                <w:szCs w:val="20"/>
              </w:rPr>
            </w:pPr>
          </w:p>
          <w:p w14:paraId="0A036C07" w14:textId="5805EB71" w:rsidR="002724C6" w:rsidRDefault="00C25639" w:rsidP="002724C6">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University Curriculum Committee (</w:t>
            </w:r>
            <w:r w:rsidRPr="00D6210C">
              <w:rPr>
                <w:rFonts w:asciiTheme="minorHAnsi" w:hAnsiTheme="minorHAnsi"/>
                <w:sz w:val="20"/>
                <w:szCs w:val="20"/>
                <w:u w:val="single"/>
              </w:rPr>
              <w:t>UCC</w:t>
            </w:r>
            <w:r>
              <w:rPr>
                <w:rFonts w:asciiTheme="minorHAnsi" w:hAnsiTheme="minorHAnsi"/>
                <w:sz w:val="20"/>
                <w:szCs w:val="20"/>
              </w:rPr>
              <w:t xml:space="preserve">) – previously called single </w:t>
            </w:r>
            <w:proofErr w:type="spellStart"/>
            <w:r>
              <w:rPr>
                <w:rFonts w:asciiTheme="minorHAnsi" w:hAnsiTheme="minorHAnsi"/>
                <w:sz w:val="20"/>
                <w:szCs w:val="20"/>
              </w:rPr>
              <w:t>curr</w:t>
            </w:r>
            <w:proofErr w:type="spellEnd"/>
            <w:r>
              <w:rPr>
                <w:rFonts w:asciiTheme="minorHAnsi" w:hAnsiTheme="minorHAnsi"/>
                <w:sz w:val="20"/>
                <w:szCs w:val="20"/>
              </w:rPr>
              <w:t xml:space="preserve"> comm; attachment for discussion</w:t>
            </w:r>
          </w:p>
          <w:p w14:paraId="762635D3" w14:textId="77777777" w:rsidR="00D6210C" w:rsidRPr="00D6210C" w:rsidRDefault="00D6210C" w:rsidP="00D6210C">
            <w:pPr>
              <w:tabs>
                <w:tab w:val="left" w:pos="252"/>
              </w:tabs>
              <w:ind w:left="252"/>
              <w:rPr>
                <w:rFonts w:asciiTheme="minorHAnsi" w:hAnsiTheme="minorHAnsi"/>
                <w:sz w:val="20"/>
                <w:szCs w:val="20"/>
              </w:rPr>
            </w:pPr>
          </w:p>
          <w:p w14:paraId="2629AE0A" w14:textId="77777777" w:rsidR="00B72149" w:rsidRDefault="00D6210C" w:rsidP="002724C6">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Admission Appeal Subcommittee (</w:t>
            </w:r>
            <w:r w:rsidRPr="00D6210C">
              <w:rPr>
                <w:rFonts w:asciiTheme="minorHAnsi" w:hAnsiTheme="minorHAnsi"/>
                <w:sz w:val="20"/>
                <w:szCs w:val="20"/>
                <w:u w:val="single"/>
              </w:rPr>
              <w:t>AAS</w:t>
            </w:r>
            <w:r>
              <w:rPr>
                <w:rFonts w:asciiTheme="minorHAnsi" w:hAnsiTheme="minorHAnsi"/>
                <w:sz w:val="20"/>
                <w:szCs w:val="20"/>
              </w:rPr>
              <w:t>) – process for appointing a committee comprised of GC members to hear admission appeals, attach</w:t>
            </w:r>
            <w:r w:rsidR="00B72149">
              <w:rPr>
                <w:rFonts w:asciiTheme="minorHAnsi" w:hAnsiTheme="minorHAnsi"/>
                <w:sz w:val="20"/>
                <w:szCs w:val="20"/>
              </w:rPr>
              <w:t xml:space="preserve">ed current process; </w:t>
            </w:r>
          </w:p>
          <w:p w14:paraId="4A3E6DC5" w14:textId="34EFBC31" w:rsidR="00C25639" w:rsidRPr="00B72149" w:rsidRDefault="00B72149" w:rsidP="00B72149">
            <w:pPr>
              <w:pStyle w:val="ListParagraph"/>
              <w:numPr>
                <w:ilvl w:val="0"/>
                <w:numId w:val="27"/>
              </w:numPr>
              <w:tabs>
                <w:tab w:val="left" w:pos="252"/>
              </w:tabs>
              <w:rPr>
                <w:rFonts w:asciiTheme="minorHAnsi" w:hAnsiTheme="minorHAnsi"/>
                <w:sz w:val="20"/>
                <w:szCs w:val="20"/>
              </w:rPr>
            </w:pPr>
            <w:r w:rsidRPr="00B72149">
              <w:rPr>
                <w:rFonts w:asciiTheme="minorHAnsi" w:hAnsiTheme="minorHAnsi"/>
                <w:sz w:val="20"/>
                <w:szCs w:val="20"/>
              </w:rPr>
              <w:t xml:space="preserve">consider </w:t>
            </w:r>
            <w:proofErr w:type="gramStart"/>
            <w:r w:rsidRPr="00B72149">
              <w:rPr>
                <w:rFonts w:asciiTheme="minorHAnsi" w:hAnsiTheme="minorHAnsi"/>
                <w:sz w:val="20"/>
                <w:szCs w:val="20"/>
              </w:rPr>
              <w:t>adding:</w:t>
            </w:r>
            <w:proofErr w:type="gramEnd"/>
            <w:r w:rsidRPr="00B72149">
              <w:rPr>
                <w:rFonts w:asciiTheme="minorHAnsi" w:hAnsiTheme="minorHAnsi"/>
                <w:sz w:val="20"/>
                <w:szCs w:val="20"/>
              </w:rPr>
              <w:t xml:space="preserve"> in the event an appeal rises to the level of the Admission Appeal Subcommittee, The Graduate Council Chair will appoint an ad hoc committee comprised of Gradu</w:t>
            </w:r>
            <w:r w:rsidR="003D29DA">
              <w:rPr>
                <w:rFonts w:asciiTheme="minorHAnsi" w:hAnsiTheme="minorHAnsi"/>
                <w:sz w:val="20"/>
                <w:szCs w:val="20"/>
              </w:rPr>
              <w:t>a</w:t>
            </w:r>
            <w:r w:rsidRPr="00B72149">
              <w:rPr>
                <w:rFonts w:asciiTheme="minorHAnsi" w:hAnsiTheme="minorHAnsi"/>
                <w:sz w:val="20"/>
                <w:szCs w:val="20"/>
              </w:rPr>
              <w:t xml:space="preserve">te Council </w:t>
            </w:r>
            <w:r w:rsidR="003D29DA">
              <w:rPr>
                <w:rFonts w:asciiTheme="minorHAnsi" w:hAnsiTheme="minorHAnsi"/>
                <w:sz w:val="20"/>
                <w:szCs w:val="20"/>
              </w:rPr>
              <w:t xml:space="preserve">members. </w:t>
            </w:r>
            <w:r w:rsidRPr="00B72149">
              <w:rPr>
                <w:rFonts w:asciiTheme="minorHAnsi" w:hAnsiTheme="minorHAnsi"/>
                <w:sz w:val="20"/>
                <w:szCs w:val="20"/>
              </w:rPr>
              <w:t>(</w:t>
            </w:r>
            <w:r w:rsidRPr="00B72149">
              <w:rPr>
                <w:rFonts w:asciiTheme="minorHAnsi" w:hAnsiTheme="minorHAnsi"/>
                <w:sz w:val="20"/>
                <w:szCs w:val="20"/>
                <w:highlight w:val="yellow"/>
              </w:rPr>
              <w:t>voting? Do we want to specify?</w:t>
            </w:r>
            <w:r w:rsidRPr="00B72149">
              <w:rPr>
                <w:rFonts w:asciiTheme="minorHAnsi" w:hAnsiTheme="minorHAnsi"/>
                <w:sz w:val="20"/>
                <w:szCs w:val="20"/>
              </w:rPr>
              <w:t>)</w:t>
            </w:r>
          </w:p>
          <w:p w14:paraId="1149DAE9" w14:textId="77777777" w:rsidR="00D6210C" w:rsidRPr="00D6210C" w:rsidRDefault="00D6210C" w:rsidP="00D6210C">
            <w:pPr>
              <w:tabs>
                <w:tab w:val="left" w:pos="252"/>
              </w:tabs>
              <w:ind w:left="252"/>
              <w:rPr>
                <w:rFonts w:asciiTheme="minorHAnsi" w:hAnsiTheme="minorHAnsi"/>
                <w:sz w:val="20"/>
                <w:szCs w:val="20"/>
              </w:rPr>
            </w:pPr>
          </w:p>
          <w:p w14:paraId="528B523F" w14:textId="0CC68667" w:rsidR="00D6210C" w:rsidRDefault="00D6210C" w:rsidP="002724C6">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Review definition of the role of the Graduate Advisor; tabled</w:t>
            </w:r>
          </w:p>
          <w:p w14:paraId="371EE1AE" w14:textId="77777777" w:rsidR="00D6210C" w:rsidRPr="00D6210C" w:rsidRDefault="00D6210C" w:rsidP="00D6210C">
            <w:pPr>
              <w:tabs>
                <w:tab w:val="left" w:pos="252"/>
              </w:tabs>
              <w:ind w:left="252"/>
              <w:rPr>
                <w:rFonts w:asciiTheme="minorHAnsi" w:hAnsiTheme="minorHAnsi"/>
                <w:sz w:val="20"/>
                <w:szCs w:val="20"/>
              </w:rPr>
            </w:pPr>
          </w:p>
          <w:p w14:paraId="0854349C" w14:textId="64E6FEB6" w:rsidR="00D6210C" w:rsidRPr="002724C6" w:rsidRDefault="00D6210C" w:rsidP="002724C6">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External Peer review; tabled</w:t>
            </w:r>
          </w:p>
        </w:tc>
        <w:tc>
          <w:tcPr>
            <w:tcW w:w="3105" w:type="dxa"/>
          </w:tcPr>
          <w:p w14:paraId="21730018" w14:textId="3D6F7C06" w:rsidR="00154AB6" w:rsidRPr="000722A6" w:rsidRDefault="00154AB6" w:rsidP="000722A6">
            <w:pPr>
              <w:ind w:left="360"/>
              <w:rPr>
                <w:rFonts w:asciiTheme="minorHAnsi" w:hAnsiTheme="minorHAnsi"/>
                <w:sz w:val="20"/>
                <w:szCs w:val="20"/>
              </w:rPr>
            </w:pPr>
          </w:p>
        </w:tc>
      </w:tr>
      <w:tr w:rsidR="00414C98" w:rsidRPr="008E0DF2" w14:paraId="04049434" w14:textId="77777777" w:rsidTr="00597247">
        <w:trPr>
          <w:trHeight w:val="249"/>
        </w:trPr>
        <w:tc>
          <w:tcPr>
            <w:tcW w:w="2302" w:type="dxa"/>
          </w:tcPr>
          <w:p w14:paraId="05CF4920" w14:textId="0DB1D14B" w:rsidR="00414C98" w:rsidRPr="008E0DF2" w:rsidRDefault="00414C98" w:rsidP="00091A2B">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6122" w:type="dxa"/>
          </w:tcPr>
          <w:p w14:paraId="17615CD6" w14:textId="27D239C5" w:rsidR="00F766CB" w:rsidRPr="00AB2F72" w:rsidRDefault="00F766CB" w:rsidP="00AB2F72">
            <w:pPr>
              <w:ind w:left="612"/>
              <w:rPr>
                <w:rFonts w:asciiTheme="minorHAnsi" w:hAnsiTheme="minorHAnsi"/>
                <w:bCs/>
                <w:sz w:val="20"/>
                <w:szCs w:val="20"/>
              </w:rPr>
            </w:pPr>
          </w:p>
        </w:tc>
        <w:tc>
          <w:tcPr>
            <w:tcW w:w="3105" w:type="dxa"/>
          </w:tcPr>
          <w:p w14:paraId="0D334C58" w14:textId="4C67A552" w:rsidR="00587C98" w:rsidRPr="000722A6" w:rsidRDefault="00587C98" w:rsidP="000722A6">
            <w:pPr>
              <w:ind w:left="360"/>
              <w:rPr>
                <w:rFonts w:asciiTheme="minorHAnsi" w:hAnsiTheme="minorHAnsi"/>
                <w:sz w:val="20"/>
                <w:szCs w:val="20"/>
              </w:rPr>
            </w:pPr>
          </w:p>
        </w:tc>
      </w:tr>
      <w:bookmarkEnd w:id="0"/>
      <w:tr w:rsidR="00C304F3" w:rsidRPr="008E0DF2" w14:paraId="3A90420E" w14:textId="77777777" w:rsidTr="00597247">
        <w:trPr>
          <w:trHeight w:val="498"/>
        </w:trPr>
        <w:tc>
          <w:tcPr>
            <w:tcW w:w="2302" w:type="dxa"/>
          </w:tcPr>
          <w:p w14:paraId="3EB64643" w14:textId="47C3F537" w:rsidR="00C304F3" w:rsidRPr="007B7906" w:rsidRDefault="00C304F3"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6122" w:type="dxa"/>
          </w:tcPr>
          <w:p w14:paraId="71B25B18" w14:textId="16043E73" w:rsidR="00C304F3" w:rsidRPr="003713A1" w:rsidRDefault="00C304F3" w:rsidP="00EA5BBF">
            <w:pPr>
              <w:pStyle w:val="ListParagraph"/>
              <w:numPr>
                <w:ilvl w:val="0"/>
                <w:numId w:val="4"/>
              </w:numPr>
              <w:tabs>
                <w:tab w:val="left" w:pos="252"/>
              </w:tabs>
              <w:rPr>
                <w:rFonts w:asciiTheme="minorHAnsi" w:hAnsiTheme="minorHAnsi"/>
                <w:sz w:val="20"/>
                <w:szCs w:val="20"/>
              </w:rPr>
            </w:pPr>
          </w:p>
        </w:tc>
        <w:tc>
          <w:tcPr>
            <w:tcW w:w="3105" w:type="dxa"/>
          </w:tcPr>
          <w:p w14:paraId="625D90FE" w14:textId="6B7AEFD9" w:rsidR="009566FE" w:rsidRPr="00D31248" w:rsidRDefault="009566FE" w:rsidP="00D31248">
            <w:pPr>
              <w:pStyle w:val="ListParagraph"/>
              <w:ind w:left="612"/>
              <w:rPr>
                <w:rFonts w:asciiTheme="minorHAnsi" w:hAnsiTheme="minorHAnsi"/>
                <w:sz w:val="20"/>
                <w:szCs w:val="20"/>
              </w:rPr>
            </w:pPr>
          </w:p>
        </w:tc>
      </w:tr>
      <w:tr w:rsidR="00C304F3" w:rsidRPr="008E0DF2" w14:paraId="402E987D" w14:textId="77777777" w:rsidTr="00597247">
        <w:trPr>
          <w:trHeight w:val="383"/>
        </w:trPr>
        <w:tc>
          <w:tcPr>
            <w:tcW w:w="2302" w:type="dxa"/>
          </w:tcPr>
          <w:p w14:paraId="4B42EE80" w14:textId="77777777" w:rsidR="00C304F3" w:rsidRPr="008E0DF2" w:rsidRDefault="007941BE" w:rsidP="00091A2B">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6122" w:type="dxa"/>
          </w:tcPr>
          <w:p w14:paraId="61C46F0D" w14:textId="77777777" w:rsidR="00C304F3" w:rsidRPr="008E0DF2" w:rsidRDefault="00C304F3" w:rsidP="00EA5BBF">
            <w:pPr>
              <w:pStyle w:val="ListParagraph"/>
              <w:numPr>
                <w:ilvl w:val="0"/>
                <w:numId w:val="5"/>
              </w:numPr>
              <w:tabs>
                <w:tab w:val="left" w:pos="252"/>
              </w:tabs>
              <w:rPr>
                <w:rFonts w:asciiTheme="minorHAnsi" w:hAnsiTheme="minorHAnsi"/>
                <w:sz w:val="20"/>
                <w:szCs w:val="20"/>
              </w:rPr>
            </w:pPr>
          </w:p>
        </w:tc>
        <w:tc>
          <w:tcPr>
            <w:tcW w:w="3105" w:type="dxa"/>
          </w:tcPr>
          <w:p w14:paraId="47E53BA9" w14:textId="3AC44127" w:rsidR="00C304F3" w:rsidRPr="008E0DF2" w:rsidRDefault="00C304F3" w:rsidP="00091A2B">
            <w:pPr>
              <w:rPr>
                <w:rFonts w:asciiTheme="minorHAnsi" w:hAnsiTheme="minorHAnsi"/>
                <w:sz w:val="20"/>
                <w:szCs w:val="20"/>
              </w:rPr>
            </w:pPr>
          </w:p>
        </w:tc>
      </w:tr>
    </w:tbl>
    <w:p w14:paraId="578321F0" w14:textId="344B9F7A" w:rsidR="00B0451C" w:rsidRDefault="00B0451C" w:rsidP="00597247">
      <w:pPr>
        <w:rPr>
          <w:rFonts w:asciiTheme="minorHAnsi" w:hAnsiTheme="minorHAnsi"/>
          <w:bCs/>
          <w:sz w:val="20"/>
          <w:szCs w:val="20"/>
        </w:rPr>
      </w:pPr>
    </w:p>
    <w:p w14:paraId="5431E6F5" w14:textId="12214245" w:rsidR="00597247" w:rsidRDefault="00597247">
      <w:pPr>
        <w:rPr>
          <w:rFonts w:asciiTheme="minorHAnsi" w:hAnsiTheme="minorHAnsi"/>
          <w:bCs/>
          <w:sz w:val="20"/>
          <w:szCs w:val="20"/>
        </w:rPr>
      </w:pPr>
      <w:r>
        <w:rPr>
          <w:rFonts w:asciiTheme="minorHAnsi" w:hAnsiTheme="minorHAnsi"/>
          <w:bCs/>
          <w:sz w:val="20"/>
          <w:szCs w:val="20"/>
        </w:rPr>
        <w:br w:type="page"/>
      </w:r>
    </w:p>
    <w:p w14:paraId="20F81507" w14:textId="0B63EA9B" w:rsidR="00DC000A" w:rsidRDefault="00597247" w:rsidP="00597247">
      <w:pPr>
        <w:rPr>
          <w:rFonts w:asciiTheme="minorHAnsi" w:hAnsiTheme="minorHAnsi"/>
          <w:bCs/>
          <w:sz w:val="20"/>
          <w:szCs w:val="20"/>
        </w:rPr>
      </w:pPr>
      <w:r>
        <w:rPr>
          <w:rFonts w:asciiTheme="minorHAnsi" w:hAnsiTheme="minorHAnsi"/>
          <w:bCs/>
          <w:sz w:val="20"/>
          <w:szCs w:val="20"/>
        </w:rPr>
        <w:object w:dxaOrig="11843" w:dyaOrig="9557" w14:anchorId="6807C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652.5pt" o:ole="">
            <v:imagedata r:id="rId12" o:title=""/>
          </v:shape>
          <o:OLEObject Type="Embed" ProgID="Excel.Sheet.12" ShapeID="_x0000_i1025" DrawAspect="Content" ObjectID="_1674558384" r:id="rId13"/>
        </w:object>
      </w:r>
    </w:p>
    <w:bookmarkStart w:id="2" w:name="_MON_1674473274"/>
    <w:bookmarkEnd w:id="2"/>
    <w:p w14:paraId="132BE705" w14:textId="761806EF" w:rsidR="00DC000A" w:rsidRDefault="00DC000A">
      <w:pPr>
        <w:rPr>
          <w:rFonts w:asciiTheme="minorHAnsi" w:hAnsiTheme="minorHAnsi"/>
          <w:bCs/>
          <w:sz w:val="20"/>
          <w:szCs w:val="20"/>
        </w:rPr>
      </w:pPr>
      <w:r>
        <w:rPr>
          <w:rFonts w:asciiTheme="minorHAnsi" w:hAnsiTheme="minorHAnsi"/>
          <w:bCs/>
          <w:sz w:val="20"/>
          <w:szCs w:val="20"/>
        </w:rPr>
        <w:object w:dxaOrig="9360" w:dyaOrig="12695" w14:anchorId="1E67C9C2">
          <v:shape id="_x0000_i1026" type="#_x0000_t75" style="width:468pt;height:634.5pt" o:ole="">
            <v:imagedata r:id="rId14" o:title=""/>
          </v:shape>
          <o:OLEObject Type="Embed" ProgID="Word.Document.12" ShapeID="_x0000_i1026" DrawAspect="Content" ObjectID="_1674558385" r:id="rId15">
            <o:FieldCodes>\s</o:FieldCodes>
          </o:OLEObject>
        </w:object>
      </w:r>
    </w:p>
    <w:p w14:paraId="50CEF82F" w14:textId="77777777" w:rsidR="00246780" w:rsidRDefault="00246780">
      <w:pPr>
        <w:rPr>
          <w:rFonts w:asciiTheme="minorHAnsi" w:hAnsiTheme="minorHAnsi"/>
          <w:bCs/>
          <w:sz w:val="20"/>
          <w:szCs w:val="20"/>
        </w:rPr>
        <w:sectPr w:rsidR="00246780" w:rsidSect="00597247">
          <w:headerReference w:type="default" r:id="rId16"/>
          <w:footerReference w:type="default" r:id="rId17"/>
          <w:footerReference w:type="first" r:id="rId18"/>
          <w:pgSz w:w="12240" w:h="15840"/>
          <w:pgMar w:top="1440" w:right="1440" w:bottom="1440" w:left="1440" w:header="720" w:footer="677" w:gutter="0"/>
          <w:cols w:space="720"/>
          <w:docGrid w:linePitch="326"/>
        </w:sectPr>
      </w:pPr>
    </w:p>
    <w:bookmarkStart w:id="3" w:name="_MON_1674478923"/>
    <w:bookmarkEnd w:id="3"/>
    <w:p w14:paraId="12CEF30B" w14:textId="03A794E2" w:rsidR="00246780" w:rsidRDefault="00246780">
      <w:pPr>
        <w:rPr>
          <w:rFonts w:asciiTheme="minorHAnsi" w:hAnsiTheme="minorHAnsi"/>
          <w:bCs/>
          <w:sz w:val="20"/>
          <w:szCs w:val="20"/>
        </w:rPr>
      </w:pPr>
      <w:r>
        <w:rPr>
          <w:rFonts w:asciiTheme="minorHAnsi" w:hAnsiTheme="minorHAnsi"/>
          <w:bCs/>
          <w:sz w:val="20"/>
          <w:szCs w:val="20"/>
        </w:rPr>
        <w:object w:dxaOrig="13127" w:dyaOrig="13164" w14:anchorId="36B450B2">
          <v:shape id="_x0000_i1027" type="#_x0000_t75" style="width:656.25pt;height:658.5pt" o:ole="">
            <v:imagedata r:id="rId19" o:title=""/>
          </v:shape>
          <o:OLEObject Type="Embed" ProgID="Word.Document.8" ShapeID="_x0000_i1027" DrawAspect="Content" ObjectID="_1674558386" r:id="rId20">
            <o:FieldCodes>\s</o:FieldCodes>
          </o:OLEObject>
        </w:object>
      </w:r>
    </w:p>
    <w:p w14:paraId="12BCD110" w14:textId="77777777" w:rsidR="00D339B8" w:rsidRDefault="00D339B8">
      <w:pPr>
        <w:rPr>
          <w:rFonts w:asciiTheme="minorHAnsi" w:hAnsiTheme="minorHAnsi"/>
          <w:bCs/>
          <w:sz w:val="20"/>
          <w:szCs w:val="20"/>
        </w:rPr>
        <w:sectPr w:rsidR="00D339B8" w:rsidSect="00246780">
          <w:pgSz w:w="12240" w:h="15840" w:code="1"/>
          <w:pgMar w:top="1008" w:right="720" w:bottom="1008" w:left="720" w:header="720" w:footer="677" w:gutter="0"/>
          <w:cols w:space="720"/>
          <w:docGrid w:linePitch="326"/>
        </w:sectPr>
      </w:pPr>
    </w:p>
    <w:bookmarkStart w:id="4" w:name="_MON_1674479213"/>
    <w:bookmarkEnd w:id="4"/>
    <w:p w14:paraId="6ED5AB3A" w14:textId="77777777" w:rsidR="0022689C" w:rsidRDefault="0022689C">
      <w:pPr>
        <w:rPr>
          <w:rFonts w:asciiTheme="minorHAnsi" w:hAnsiTheme="minorHAnsi"/>
          <w:bCs/>
          <w:sz w:val="20"/>
          <w:szCs w:val="20"/>
        </w:rPr>
        <w:sectPr w:rsidR="0022689C" w:rsidSect="0022689C">
          <w:pgSz w:w="15840" w:h="12240" w:orient="landscape" w:code="1"/>
          <w:pgMar w:top="720" w:right="720" w:bottom="720" w:left="720" w:header="720" w:footer="677" w:gutter="0"/>
          <w:cols w:space="720"/>
          <w:docGrid w:linePitch="326"/>
        </w:sectPr>
      </w:pPr>
      <w:r>
        <w:rPr>
          <w:rFonts w:asciiTheme="minorHAnsi" w:hAnsiTheme="minorHAnsi"/>
          <w:bCs/>
          <w:sz w:val="20"/>
          <w:szCs w:val="20"/>
        </w:rPr>
        <w:object w:dxaOrig="14400" w:dyaOrig="10765" w14:anchorId="2EF3129A">
          <v:shape id="_x0000_i1028" type="#_x0000_t75" style="width:10in;height:538.5pt" o:ole="">
            <v:imagedata r:id="rId21" o:title=""/>
          </v:shape>
          <o:OLEObject Type="Embed" ProgID="Word.Document.12" ShapeID="_x0000_i1028" DrawAspect="Content" ObjectID="_1674558387" r:id="rId22">
            <o:FieldCodes>\s</o:FieldCodes>
          </o:OLEObject>
        </w:object>
      </w:r>
    </w:p>
    <w:bookmarkStart w:id="5" w:name="_MON_1674479060"/>
    <w:bookmarkEnd w:id="5"/>
    <w:p w14:paraId="4F074FCF" w14:textId="3DC7C09E" w:rsidR="003A3694" w:rsidRDefault="00363C57">
      <w:pPr>
        <w:rPr>
          <w:rFonts w:asciiTheme="minorHAnsi" w:hAnsiTheme="minorHAnsi"/>
          <w:bCs/>
          <w:sz w:val="20"/>
          <w:szCs w:val="20"/>
        </w:rPr>
      </w:pPr>
      <w:r>
        <w:rPr>
          <w:rFonts w:asciiTheme="minorHAnsi" w:hAnsiTheme="minorHAnsi"/>
          <w:bCs/>
          <w:sz w:val="20"/>
          <w:szCs w:val="20"/>
        </w:rPr>
        <w:object w:dxaOrig="15383" w:dyaOrig="13332" w14:anchorId="725DC7D9">
          <v:shape id="_x0000_i1029" type="#_x0000_t75" style="width:769.5pt;height:666.75pt" o:ole="">
            <v:imagedata r:id="rId23" o:title=""/>
          </v:shape>
          <o:OLEObject Type="Embed" ProgID="Word.Document.12" ShapeID="_x0000_i1029" DrawAspect="Content" ObjectID="_1674558388" r:id="rId24">
            <o:FieldCodes>\s</o:FieldCodes>
          </o:OLEObject>
        </w:object>
      </w:r>
    </w:p>
    <w:sectPr w:rsidR="003A3694" w:rsidSect="0022689C">
      <w:pgSz w:w="15840" w:h="12240" w:orient="landscape" w:code="1"/>
      <w:pgMar w:top="720" w:right="720" w:bottom="720" w:left="720" w:header="720" w:footer="6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7F965" w14:textId="77777777" w:rsidR="00A93794" w:rsidRDefault="00A93794" w:rsidP="003B726E">
      <w:r>
        <w:separator/>
      </w:r>
    </w:p>
  </w:endnote>
  <w:endnote w:type="continuationSeparator" w:id="0">
    <w:p w14:paraId="311F8048" w14:textId="77777777" w:rsidR="00A93794" w:rsidRDefault="00A93794"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A0C4F" w14:textId="6AC2750B" w:rsidR="00A93794" w:rsidRPr="00D47421" w:rsidRDefault="00A93794" w:rsidP="00A93794">
    <w:pPr>
      <w:pStyle w:val="Footer"/>
      <w:jc w:val="right"/>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6170" w14:textId="0FDF3FD4" w:rsidR="00A93794" w:rsidRPr="00D47421" w:rsidRDefault="00586FAD" w:rsidP="00A93794">
    <w:pPr>
      <w:pStyle w:val="Footer"/>
      <w:jc w:val="right"/>
      <w:rPr>
        <w:i/>
      </w:rPr>
    </w:pPr>
    <w:r>
      <w:rPr>
        <w:i/>
      </w:rPr>
      <w:t>Updated: 10/25/2019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B93EB" w14:textId="77777777" w:rsidR="00A93794" w:rsidRDefault="00A93794" w:rsidP="003B726E">
      <w:r>
        <w:separator/>
      </w:r>
    </w:p>
  </w:footnote>
  <w:footnote w:type="continuationSeparator" w:id="0">
    <w:p w14:paraId="5C6CF572" w14:textId="77777777" w:rsidR="00A93794" w:rsidRDefault="00A93794"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2EE74" w14:textId="60C21020" w:rsidR="001120BB" w:rsidRDefault="002D3BA4">
    <w:pPr>
      <w:pStyle w:val="Header"/>
    </w:pPr>
    <w:r>
      <w:t xml:space="preserve">Graduate Council Agenda   Friday, February 12, </w:t>
    </w:r>
    <w:proofErr w:type="gramStart"/>
    <w:r>
      <w:t>2021  1</w:t>
    </w:r>
    <w:proofErr w:type="gramEnd"/>
    <w:r>
      <w:t>:00pm – 3:00pm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360"/>
    <w:multiLevelType w:val="hybridMultilevel"/>
    <w:tmpl w:val="488A29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77F321E"/>
    <w:multiLevelType w:val="hybridMultilevel"/>
    <w:tmpl w:val="A3987590"/>
    <w:lvl w:ilvl="0" w:tplc="04090017">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07E34C08"/>
    <w:multiLevelType w:val="hybridMultilevel"/>
    <w:tmpl w:val="22187A78"/>
    <w:lvl w:ilvl="0" w:tplc="29C4926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54479"/>
    <w:multiLevelType w:val="hybridMultilevel"/>
    <w:tmpl w:val="ABFEB994"/>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E2355"/>
    <w:multiLevelType w:val="hybridMultilevel"/>
    <w:tmpl w:val="DF926A5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18CA2AA3"/>
    <w:multiLevelType w:val="hybridMultilevel"/>
    <w:tmpl w:val="575A9582"/>
    <w:lvl w:ilvl="0" w:tplc="04090017">
      <w:start w:val="1"/>
      <w:numFmt w:val="low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CEF1239"/>
    <w:multiLevelType w:val="multilevel"/>
    <w:tmpl w:val="B2F62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D220FA"/>
    <w:multiLevelType w:val="hybridMultilevel"/>
    <w:tmpl w:val="AC16532A"/>
    <w:lvl w:ilvl="0" w:tplc="04090003">
      <w:start w:val="1"/>
      <w:numFmt w:val="bullet"/>
      <w:lvlText w:val="o"/>
      <w:lvlJc w:val="left"/>
      <w:pPr>
        <w:ind w:left="612" w:hanging="360"/>
      </w:pPr>
      <w:rPr>
        <w:rFonts w:ascii="Courier New" w:hAnsi="Courier New" w:cs="Courier New"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15:restartNumberingAfterBreak="0">
    <w:nsid w:val="323D7969"/>
    <w:multiLevelType w:val="hybridMultilevel"/>
    <w:tmpl w:val="4C3E653C"/>
    <w:lvl w:ilvl="0" w:tplc="04090017">
      <w:start w:val="1"/>
      <w:numFmt w:val="lowerLetter"/>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3395267B"/>
    <w:multiLevelType w:val="hybridMultilevel"/>
    <w:tmpl w:val="01DE08C2"/>
    <w:lvl w:ilvl="0" w:tplc="04090017">
      <w:start w:val="1"/>
      <w:numFmt w:val="low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15:restartNumberingAfterBreak="0">
    <w:nsid w:val="34AF5F7A"/>
    <w:multiLevelType w:val="hybridMultilevel"/>
    <w:tmpl w:val="04F8FC80"/>
    <w:lvl w:ilvl="0" w:tplc="04090017">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36A06239"/>
    <w:multiLevelType w:val="hybridMultilevel"/>
    <w:tmpl w:val="DBA6076C"/>
    <w:lvl w:ilvl="0" w:tplc="04090003">
      <w:start w:val="1"/>
      <w:numFmt w:val="bullet"/>
      <w:lvlText w:val="o"/>
      <w:lvlJc w:val="left"/>
      <w:pPr>
        <w:ind w:left="612" w:hanging="360"/>
      </w:pPr>
      <w:rPr>
        <w:rFonts w:ascii="Courier New" w:hAnsi="Courier New" w:cs="Courier New" w:hint="default"/>
      </w:rPr>
    </w:lvl>
    <w:lvl w:ilvl="1" w:tplc="04090003">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3" w15:restartNumberingAfterBreak="0">
    <w:nsid w:val="37101F67"/>
    <w:multiLevelType w:val="hybridMultilevel"/>
    <w:tmpl w:val="7D1AC3B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4" w15:restartNumberingAfterBreak="0">
    <w:nsid w:val="38A37526"/>
    <w:multiLevelType w:val="hybridMultilevel"/>
    <w:tmpl w:val="2B98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6039A2"/>
    <w:multiLevelType w:val="hybridMultilevel"/>
    <w:tmpl w:val="C37E3D50"/>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97508"/>
    <w:multiLevelType w:val="hybridMultilevel"/>
    <w:tmpl w:val="E73CB0E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15:restartNumberingAfterBreak="0">
    <w:nsid w:val="3BF14E90"/>
    <w:multiLevelType w:val="multilevel"/>
    <w:tmpl w:val="BD9A498C"/>
    <w:lvl w:ilvl="0">
      <w:start w:val="1"/>
      <w:numFmt w:val="upperLetter"/>
      <w:lvlText w:val="%1."/>
      <w:lvlJc w:val="left"/>
      <w:pPr>
        <w:ind w:left="612" w:hanging="360"/>
      </w:pPr>
      <w:rPr>
        <w:rFonts w:hint="default"/>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8" w15:restartNumberingAfterBreak="0">
    <w:nsid w:val="3DD55B0E"/>
    <w:multiLevelType w:val="hybridMultilevel"/>
    <w:tmpl w:val="0960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EA32A41"/>
    <w:multiLevelType w:val="hybridMultilevel"/>
    <w:tmpl w:val="40D45248"/>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E5A8C"/>
    <w:multiLevelType w:val="hybridMultilevel"/>
    <w:tmpl w:val="CA8C145A"/>
    <w:lvl w:ilvl="0" w:tplc="31561D10">
      <w:start w:val="1"/>
      <w:numFmt w:val="lowerRoman"/>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1" w15:restartNumberingAfterBreak="0">
    <w:nsid w:val="454C3BD4"/>
    <w:multiLevelType w:val="hybridMultilevel"/>
    <w:tmpl w:val="96FE1BDC"/>
    <w:lvl w:ilvl="0" w:tplc="04090017">
      <w:start w:val="1"/>
      <w:numFmt w:val="low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2" w15:restartNumberingAfterBreak="0">
    <w:nsid w:val="4B8F6C17"/>
    <w:multiLevelType w:val="multilevel"/>
    <w:tmpl w:val="00A05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197A56"/>
    <w:multiLevelType w:val="hybridMultilevel"/>
    <w:tmpl w:val="12AC95C2"/>
    <w:lvl w:ilvl="0" w:tplc="04090017">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4" w15:restartNumberingAfterBreak="0">
    <w:nsid w:val="64F12E54"/>
    <w:multiLevelType w:val="hybridMultilevel"/>
    <w:tmpl w:val="D9D8CF42"/>
    <w:lvl w:ilvl="0" w:tplc="A162DD3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2624B7"/>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9E0DDF"/>
    <w:multiLevelType w:val="hybridMultilevel"/>
    <w:tmpl w:val="230E13C6"/>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500E0"/>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B7586"/>
    <w:multiLevelType w:val="multilevel"/>
    <w:tmpl w:val="B790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1"/>
  </w:num>
  <w:num w:numId="3">
    <w:abstractNumId w:val="23"/>
  </w:num>
  <w:num w:numId="4">
    <w:abstractNumId w:val="11"/>
  </w:num>
  <w:num w:numId="5">
    <w:abstractNumId w:val="1"/>
  </w:num>
  <w:num w:numId="6">
    <w:abstractNumId w:val="5"/>
  </w:num>
  <w:num w:numId="7">
    <w:abstractNumId w:val="9"/>
  </w:num>
  <w:num w:numId="8">
    <w:abstractNumId w:val="7"/>
  </w:num>
  <w:num w:numId="9">
    <w:abstractNumId w:val="22"/>
  </w:num>
  <w:num w:numId="10">
    <w:abstractNumId w:val="2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6"/>
  </w:num>
  <w:num w:numId="16">
    <w:abstractNumId w:val="27"/>
  </w:num>
  <w:num w:numId="17">
    <w:abstractNumId w:val="25"/>
  </w:num>
  <w:num w:numId="18">
    <w:abstractNumId w:val="19"/>
  </w:num>
  <w:num w:numId="19">
    <w:abstractNumId w:val="3"/>
  </w:num>
  <w:num w:numId="20">
    <w:abstractNumId w:val="2"/>
  </w:num>
  <w:num w:numId="21">
    <w:abstractNumId w:val="24"/>
  </w:num>
  <w:num w:numId="22">
    <w:abstractNumId w:val="16"/>
  </w:num>
  <w:num w:numId="23">
    <w:abstractNumId w:val="14"/>
  </w:num>
  <w:num w:numId="24">
    <w:abstractNumId w:val="10"/>
  </w:num>
  <w:num w:numId="25">
    <w:abstractNumId w:val="17"/>
  </w:num>
  <w:num w:numId="26">
    <w:abstractNumId w:val="12"/>
  </w:num>
  <w:num w:numId="27">
    <w:abstractNumId w:val="13"/>
  </w:num>
  <w:num w:numId="28">
    <w:abstractNumId w:val="8"/>
  </w:num>
  <w:num w:numId="29">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06636"/>
    <w:rsid w:val="00011AA4"/>
    <w:rsid w:val="00034519"/>
    <w:rsid w:val="000400D2"/>
    <w:rsid w:val="00044FB5"/>
    <w:rsid w:val="000722A6"/>
    <w:rsid w:val="000730AA"/>
    <w:rsid w:val="00091A2B"/>
    <w:rsid w:val="0009545D"/>
    <w:rsid w:val="000A62FA"/>
    <w:rsid w:val="000A7109"/>
    <w:rsid w:val="000A741E"/>
    <w:rsid w:val="000B70E2"/>
    <w:rsid w:val="000B782C"/>
    <w:rsid w:val="000C6BBC"/>
    <w:rsid w:val="000D0F23"/>
    <w:rsid w:val="000D788B"/>
    <w:rsid w:val="000F1549"/>
    <w:rsid w:val="001120BB"/>
    <w:rsid w:val="00136713"/>
    <w:rsid w:val="00140AD7"/>
    <w:rsid w:val="0014593A"/>
    <w:rsid w:val="00147263"/>
    <w:rsid w:val="001516AC"/>
    <w:rsid w:val="00151DA0"/>
    <w:rsid w:val="00154AB6"/>
    <w:rsid w:val="001554F3"/>
    <w:rsid w:val="0016104E"/>
    <w:rsid w:val="00177AFF"/>
    <w:rsid w:val="001A0593"/>
    <w:rsid w:val="001A1AFF"/>
    <w:rsid w:val="001F449E"/>
    <w:rsid w:val="001F5DC0"/>
    <w:rsid w:val="001F718E"/>
    <w:rsid w:val="002023D6"/>
    <w:rsid w:val="00206B7E"/>
    <w:rsid w:val="0021792B"/>
    <w:rsid w:val="002212FE"/>
    <w:rsid w:val="0022374C"/>
    <w:rsid w:val="00225EF2"/>
    <w:rsid w:val="00226051"/>
    <w:rsid w:val="0022689C"/>
    <w:rsid w:val="002312A7"/>
    <w:rsid w:val="00233498"/>
    <w:rsid w:val="00241787"/>
    <w:rsid w:val="0024420E"/>
    <w:rsid w:val="00246220"/>
    <w:rsid w:val="00246780"/>
    <w:rsid w:val="00250560"/>
    <w:rsid w:val="002506E6"/>
    <w:rsid w:val="00261B2D"/>
    <w:rsid w:val="0026353E"/>
    <w:rsid w:val="00264726"/>
    <w:rsid w:val="00267645"/>
    <w:rsid w:val="002724C6"/>
    <w:rsid w:val="00295C11"/>
    <w:rsid w:val="00296D59"/>
    <w:rsid w:val="00297C0C"/>
    <w:rsid w:val="002A7873"/>
    <w:rsid w:val="002B34BD"/>
    <w:rsid w:val="002B3A80"/>
    <w:rsid w:val="002B5EF8"/>
    <w:rsid w:val="002C233F"/>
    <w:rsid w:val="002C7A4A"/>
    <w:rsid w:val="002D319B"/>
    <w:rsid w:val="002D3BA4"/>
    <w:rsid w:val="002D67DA"/>
    <w:rsid w:val="003125C3"/>
    <w:rsid w:val="00324503"/>
    <w:rsid w:val="00330288"/>
    <w:rsid w:val="0033211A"/>
    <w:rsid w:val="003327CE"/>
    <w:rsid w:val="00343772"/>
    <w:rsid w:val="00355A27"/>
    <w:rsid w:val="00363C57"/>
    <w:rsid w:val="00364735"/>
    <w:rsid w:val="003678BB"/>
    <w:rsid w:val="003708D5"/>
    <w:rsid w:val="003713A1"/>
    <w:rsid w:val="00385FE9"/>
    <w:rsid w:val="00386AA5"/>
    <w:rsid w:val="00387957"/>
    <w:rsid w:val="00387EED"/>
    <w:rsid w:val="003A3694"/>
    <w:rsid w:val="003B276A"/>
    <w:rsid w:val="003B726E"/>
    <w:rsid w:val="003D29DA"/>
    <w:rsid w:val="003D2E66"/>
    <w:rsid w:val="003D4D5F"/>
    <w:rsid w:val="003D67BB"/>
    <w:rsid w:val="003E08EB"/>
    <w:rsid w:val="003E19CB"/>
    <w:rsid w:val="003F421C"/>
    <w:rsid w:val="003F63CD"/>
    <w:rsid w:val="00400BB6"/>
    <w:rsid w:val="00404F38"/>
    <w:rsid w:val="00407A6C"/>
    <w:rsid w:val="00414C98"/>
    <w:rsid w:val="004264A1"/>
    <w:rsid w:val="00432317"/>
    <w:rsid w:val="00433272"/>
    <w:rsid w:val="00451052"/>
    <w:rsid w:val="004521BB"/>
    <w:rsid w:val="00464569"/>
    <w:rsid w:val="00466D87"/>
    <w:rsid w:val="00471A6A"/>
    <w:rsid w:val="00475BE6"/>
    <w:rsid w:val="00477EA9"/>
    <w:rsid w:val="00491ECE"/>
    <w:rsid w:val="00495BC6"/>
    <w:rsid w:val="004B331D"/>
    <w:rsid w:val="004C1902"/>
    <w:rsid w:val="004D5DB6"/>
    <w:rsid w:val="004E004F"/>
    <w:rsid w:val="004E1295"/>
    <w:rsid w:val="004E1791"/>
    <w:rsid w:val="004E23AE"/>
    <w:rsid w:val="004F67A3"/>
    <w:rsid w:val="004F699C"/>
    <w:rsid w:val="005069E4"/>
    <w:rsid w:val="005304D8"/>
    <w:rsid w:val="00534C6E"/>
    <w:rsid w:val="005370EB"/>
    <w:rsid w:val="0054244F"/>
    <w:rsid w:val="00555970"/>
    <w:rsid w:val="00570DF2"/>
    <w:rsid w:val="00571DD9"/>
    <w:rsid w:val="005766FB"/>
    <w:rsid w:val="0058598A"/>
    <w:rsid w:val="00586FAD"/>
    <w:rsid w:val="00587C98"/>
    <w:rsid w:val="00597247"/>
    <w:rsid w:val="005979F0"/>
    <w:rsid w:val="005A5346"/>
    <w:rsid w:val="005A5F38"/>
    <w:rsid w:val="005A64CD"/>
    <w:rsid w:val="005B1961"/>
    <w:rsid w:val="005B2162"/>
    <w:rsid w:val="005B5654"/>
    <w:rsid w:val="005D326F"/>
    <w:rsid w:val="005E0B2E"/>
    <w:rsid w:val="005E3303"/>
    <w:rsid w:val="005E56D5"/>
    <w:rsid w:val="005E752D"/>
    <w:rsid w:val="005F600F"/>
    <w:rsid w:val="00610396"/>
    <w:rsid w:val="0061159D"/>
    <w:rsid w:val="006128B9"/>
    <w:rsid w:val="006201B2"/>
    <w:rsid w:val="0062327C"/>
    <w:rsid w:val="00623B9C"/>
    <w:rsid w:val="00623F25"/>
    <w:rsid w:val="00627305"/>
    <w:rsid w:val="00642B77"/>
    <w:rsid w:val="006447BE"/>
    <w:rsid w:val="00651523"/>
    <w:rsid w:val="00652D32"/>
    <w:rsid w:val="0065672A"/>
    <w:rsid w:val="0067232A"/>
    <w:rsid w:val="006818DE"/>
    <w:rsid w:val="006A2B14"/>
    <w:rsid w:val="006A3709"/>
    <w:rsid w:val="006A741E"/>
    <w:rsid w:val="006B110E"/>
    <w:rsid w:val="006B196D"/>
    <w:rsid w:val="006C07E9"/>
    <w:rsid w:val="006D16A8"/>
    <w:rsid w:val="006D26D1"/>
    <w:rsid w:val="006D3799"/>
    <w:rsid w:val="006E7039"/>
    <w:rsid w:val="006F0219"/>
    <w:rsid w:val="007140D1"/>
    <w:rsid w:val="00731105"/>
    <w:rsid w:val="007354C8"/>
    <w:rsid w:val="00740913"/>
    <w:rsid w:val="00743C60"/>
    <w:rsid w:val="00751D9F"/>
    <w:rsid w:val="00753D7D"/>
    <w:rsid w:val="0075787E"/>
    <w:rsid w:val="00757D10"/>
    <w:rsid w:val="00760997"/>
    <w:rsid w:val="007706F8"/>
    <w:rsid w:val="00792AF7"/>
    <w:rsid w:val="007932F0"/>
    <w:rsid w:val="007941BE"/>
    <w:rsid w:val="00797A64"/>
    <w:rsid w:val="007B5F52"/>
    <w:rsid w:val="007B7906"/>
    <w:rsid w:val="007B7EA2"/>
    <w:rsid w:val="007C19DF"/>
    <w:rsid w:val="007C26A7"/>
    <w:rsid w:val="007C6716"/>
    <w:rsid w:val="007D7D73"/>
    <w:rsid w:val="007E2280"/>
    <w:rsid w:val="007E4F2E"/>
    <w:rsid w:val="007E7E7E"/>
    <w:rsid w:val="007F0829"/>
    <w:rsid w:val="007F1B1D"/>
    <w:rsid w:val="007F42B1"/>
    <w:rsid w:val="00805C15"/>
    <w:rsid w:val="00821227"/>
    <w:rsid w:val="00827B4A"/>
    <w:rsid w:val="00835D5B"/>
    <w:rsid w:val="00840CD1"/>
    <w:rsid w:val="008474C1"/>
    <w:rsid w:val="0085088E"/>
    <w:rsid w:val="00851C18"/>
    <w:rsid w:val="00853B3A"/>
    <w:rsid w:val="00853FB5"/>
    <w:rsid w:val="00857263"/>
    <w:rsid w:val="00873EA9"/>
    <w:rsid w:val="00885881"/>
    <w:rsid w:val="00887AC5"/>
    <w:rsid w:val="008A70E3"/>
    <w:rsid w:val="008B54AB"/>
    <w:rsid w:val="008C1D1E"/>
    <w:rsid w:val="008D54BF"/>
    <w:rsid w:val="008E0DF2"/>
    <w:rsid w:val="008E1CE0"/>
    <w:rsid w:val="008E2A8C"/>
    <w:rsid w:val="008E3CA3"/>
    <w:rsid w:val="008F3CE4"/>
    <w:rsid w:val="008F65B6"/>
    <w:rsid w:val="0090543F"/>
    <w:rsid w:val="00907C91"/>
    <w:rsid w:val="009135C6"/>
    <w:rsid w:val="0091724F"/>
    <w:rsid w:val="00922756"/>
    <w:rsid w:val="00955E4D"/>
    <w:rsid w:val="009566FE"/>
    <w:rsid w:val="00981B8E"/>
    <w:rsid w:val="00990990"/>
    <w:rsid w:val="0099203D"/>
    <w:rsid w:val="00994379"/>
    <w:rsid w:val="00994D62"/>
    <w:rsid w:val="00994DC3"/>
    <w:rsid w:val="009A3A3D"/>
    <w:rsid w:val="009A3D2B"/>
    <w:rsid w:val="009A46D8"/>
    <w:rsid w:val="009A70F8"/>
    <w:rsid w:val="009B5FE7"/>
    <w:rsid w:val="009D2910"/>
    <w:rsid w:val="009D35F2"/>
    <w:rsid w:val="009D53DB"/>
    <w:rsid w:val="009E3515"/>
    <w:rsid w:val="009E4C59"/>
    <w:rsid w:val="009F65B8"/>
    <w:rsid w:val="00A15DA4"/>
    <w:rsid w:val="00A1710C"/>
    <w:rsid w:val="00A41E54"/>
    <w:rsid w:val="00A47DB6"/>
    <w:rsid w:val="00A50052"/>
    <w:rsid w:val="00A56A75"/>
    <w:rsid w:val="00A73034"/>
    <w:rsid w:val="00A74078"/>
    <w:rsid w:val="00A77804"/>
    <w:rsid w:val="00A85CFD"/>
    <w:rsid w:val="00A93794"/>
    <w:rsid w:val="00AA0F5D"/>
    <w:rsid w:val="00AA356A"/>
    <w:rsid w:val="00AA36BE"/>
    <w:rsid w:val="00AA7AE8"/>
    <w:rsid w:val="00AB12F8"/>
    <w:rsid w:val="00AB2F72"/>
    <w:rsid w:val="00AB3421"/>
    <w:rsid w:val="00AB68CD"/>
    <w:rsid w:val="00AD0111"/>
    <w:rsid w:val="00AD1EA5"/>
    <w:rsid w:val="00AD533C"/>
    <w:rsid w:val="00AD5935"/>
    <w:rsid w:val="00AE25A2"/>
    <w:rsid w:val="00AF2427"/>
    <w:rsid w:val="00B0171B"/>
    <w:rsid w:val="00B01E36"/>
    <w:rsid w:val="00B0451C"/>
    <w:rsid w:val="00B06568"/>
    <w:rsid w:val="00B1353B"/>
    <w:rsid w:val="00B201A7"/>
    <w:rsid w:val="00B22A27"/>
    <w:rsid w:val="00B22C78"/>
    <w:rsid w:val="00B254C2"/>
    <w:rsid w:val="00B25939"/>
    <w:rsid w:val="00B30820"/>
    <w:rsid w:val="00B3249D"/>
    <w:rsid w:val="00B33C08"/>
    <w:rsid w:val="00B35606"/>
    <w:rsid w:val="00B402CA"/>
    <w:rsid w:val="00B40737"/>
    <w:rsid w:val="00B5207D"/>
    <w:rsid w:val="00B52FB4"/>
    <w:rsid w:val="00B56CD3"/>
    <w:rsid w:val="00B61855"/>
    <w:rsid w:val="00B63BA4"/>
    <w:rsid w:val="00B72149"/>
    <w:rsid w:val="00B77FD1"/>
    <w:rsid w:val="00BC0B76"/>
    <w:rsid w:val="00BC37C3"/>
    <w:rsid w:val="00BC6386"/>
    <w:rsid w:val="00BC6C27"/>
    <w:rsid w:val="00BD0207"/>
    <w:rsid w:val="00BE49B0"/>
    <w:rsid w:val="00BE5DD0"/>
    <w:rsid w:val="00BE6FCA"/>
    <w:rsid w:val="00C0670F"/>
    <w:rsid w:val="00C15E73"/>
    <w:rsid w:val="00C2008B"/>
    <w:rsid w:val="00C20D8E"/>
    <w:rsid w:val="00C24678"/>
    <w:rsid w:val="00C25639"/>
    <w:rsid w:val="00C304F3"/>
    <w:rsid w:val="00C3063C"/>
    <w:rsid w:val="00C41953"/>
    <w:rsid w:val="00C450BA"/>
    <w:rsid w:val="00C46519"/>
    <w:rsid w:val="00C57E63"/>
    <w:rsid w:val="00C62134"/>
    <w:rsid w:val="00C622C4"/>
    <w:rsid w:val="00C65F30"/>
    <w:rsid w:val="00C66BDC"/>
    <w:rsid w:val="00C70896"/>
    <w:rsid w:val="00C72FBD"/>
    <w:rsid w:val="00C74052"/>
    <w:rsid w:val="00C74C48"/>
    <w:rsid w:val="00C77A0A"/>
    <w:rsid w:val="00C840FC"/>
    <w:rsid w:val="00C87D7D"/>
    <w:rsid w:val="00C9299E"/>
    <w:rsid w:val="00CA1F34"/>
    <w:rsid w:val="00CA78A1"/>
    <w:rsid w:val="00CA7FAC"/>
    <w:rsid w:val="00CB0B96"/>
    <w:rsid w:val="00CB108B"/>
    <w:rsid w:val="00CB2D87"/>
    <w:rsid w:val="00CB5FE5"/>
    <w:rsid w:val="00CC1774"/>
    <w:rsid w:val="00CC3CF6"/>
    <w:rsid w:val="00CE0F8B"/>
    <w:rsid w:val="00CE1F83"/>
    <w:rsid w:val="00CE3E2F"/>
    <w:rsid w:val="00D04326"/>
    <w:rsid w:val="00D10BE2"/>
    <w:rsid w:val="00D13E66"/>
    <w:rsid w:val="00D27B2F"/>
    <w:rsid w:val="00D31248"/>
    <w:rsid w:val="00D339B8"/>
    <w:rsid w:val="00D52CDF"/>
    <w:rsid w:val="00D53D80"/>
    <w:rsid w:val="00D6210C"/>
    <w:rsid w:val="00D63C72"/>
    <w:rsid w:val="00D6750B"/>
    <w:rsid w:val="00D734A0"/>
    <w:rsid w:val="00D75587"/>
    <w:rsid w:val="00D77B11"/>
    <w:rsid w:val="00D83F8A"/>
    <w:rsid w:val="00DC000A"/>
    <w:rsid w:val="00DD21AD"/>
    <w:rsid w:val="00DD2B83"/>
    <w:rsid w:val="00DD4CE7"/>
    <w:rsid w:val="00DE232D"/>
    <w:rsid w:val="00DF421D"/>
    <w:rsid w:val="00E23A57"/>
    <w:rsid w:val="00E23B29"/>
    <w:rsid w:val="00E25998"/>
    <w:rsid w:val="00E3510C"/>
    <w:rsid w:val="00E435A7"/>
    <w:rsid w:val="00E511AA"/>
    <w:rsid w:val="00E56C33"/>
    <w:rsid w:val="00E61403"/>
    <w:rsid w:val="00E61A16"/>
    <w:rsid w:val="00E6655C"/>
    <w:rsid w:val="00E703EA"/>
    <w:rsid w:val="00E747F8"/>
    <w:rsid w:val="00E75ACB"/>
    <w:rsid w:val="00E9415F"/>
    <w:rsid w:val="00EA5BBF"/>
    <w:rsid w:val="00EB37D1"/>
    <w:rsid w:val="00EB54D2"/>
    <w:rsid w:val="00EE24B7"/>
    <w:rsid w:val="00F04D5F"/>
    <w:rsid w:val="00F10667"/>
    <w:rsid w:val="00F10E7D"/>
    <w:rsid w:val="00F1551D"/>
    <w:rsid w:val="00F1572B"/>
    <w:rsid w:val="00F340C1"/>
    <w:rsid w:val="00F35D92"/>
    <w:rsid w:val="00F42C15"/>
    <w:rsid w:val="00F42C25"/>
    <w:rsid w:val="00F44011"/>
    <w:rsid w:val="00F50A87"/>
    <w:rsid w:val="00F52798"/>
    <w:rsid w:val="00F7419B"/>
    <w:rsid w:val="00F74217"/>
    <w:rsid w:val="00F766CB"/>
    <w:rsid w:val="00F80D29"/>
    <w:rsid w:val="00F8518D"/>
    <w:rsid w:val="00F91779"/>
    <w:rsid w:val="00F956D1"/>
    <w:rsid w:val="00F96939"/>
    <w:rsid w:val="00FC27CB"/>
    <w:rsid w:val="00FD4B1A"/>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5A2F402D"/>
  <w15:docId w15:val="{4DE5FC20-ED29-483D-8778-0885FBC0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uiPriority w:val="9"/>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 w:type="character" w:styleId="PlaceholderText">
    <w:name w:val="Placeholder Text"/>
    <w:uiPriority w:val="99"/>
    <w:semiHidden/>
    <w:rsid w:val="00586FAD"/>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766996325">
      <w:bodyDiv w:val="1"/>
      <w:marLeft w:val="0"/>
      <w:marRight w:val="0"/>
      <w:marTop w:val="0"/>
      <w:marBottom w:val="0"/>
      <w:divBdr>
        <w:top w:val="none" w:sz="0" w:space="0" w:color="auto"/>
        <w:left w:val="none" w:sz="0" w:space="0" w:color="auto"/>
        <w:bottom w:val="none" w:sz="0" w:space="0" w:color="auto"/>
        <w:right w:val="none" w:sz="0" w:space="0" w:color="auto"/>
      </w:divBdr>
    </w:div>
    <w:div w:id="82046796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oleObject" Target="embeddings/Microsoft_Word_97_-_2003_Document.doc"/><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tyler.zoom.us/j/96844209876?pwd=MGVwZXk5cnVVbVY3dTJYUzBLYUNDUT09" TargetMode="External"/><Relationship Id="rId24" Type="http://schemas.openxmlformats.org/officeDocument/2006/relationships/package" Target="embeddings/Microsoft_Word_Document2.docx"/><Relationship Id="rId5" Type="http://schemas.openxmlformats.org/officeDocument/2006/relationships/numbering" Target="numbering.xml"/><Relationship Id="rId15" Type="http://schemas.openxmlformats.org/officeDocument/2006/relationships/package" Target="embeddings/Microsoft_Word_Document.docx"/><Relationship Id="rId23"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60C9-C16E-4312-8DEA-699B1F4C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BD539-F368-4F9B-9316-20580D45816C}">
  <ds:schemaRefs>
    <ds:schemaRef ds:uri="http://schemas.microsoft.com/sharepoint/v3/contenttype/forms"/>
  </ds:schemaRefs>
</ds:datastoreItem>
</file>

<file path=customXml/itemProps3.xml><?xml version="1.0" encoding="utf-8"?>
<ds:datastoreItem xmlns:ds="http://schemas.openxmlformats.org/officeDocument/2006/customXml" ds:itemID="{0C0CB6B2-CD86-470C-8387-A9BF91E0587E}">
  <ds:schemaRefs>
    <ds:schemaRef ds:uri="666407b4-6897-48c3-bbe2-cf0c61f9b32f"/>
    <ds:schemaRef ds:uri="http://schemas.microsoft.com/office/2006/metadata/properties"/>
    <ds:schemaRef ds:uri="http://purl.org/dc/dcmitype/"/>
    <ds:schemaRef ds:uri="http://schemas.microsoft.com/office/infopath/2007/PartnerControls"/>
    <ds:schemaRef ds:uri="http://purl.org/dc/terms/"/>
    <ds:schemaRef ds:uri="http://schemas.microsoft.com/office/2006/documentManagement/types"/>
    <ds:schemaRef ds:uri="2d31a0d1-e6ba-4dba-afad-cd4495528ee8"/>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452B311-0242-4445-904C-D72671F1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University of Texas at Tyler Graduate Council Date 00, 2021 1:00-3:00 pm</vt:lpstr>
    </vt:vector>
  </TitlesOfParts>
  <Company>The University of Texas at Tyler</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Date 00, 2021 1:00-3:00 pm</dc:title>
  <dc:subject/>
  <dc:creator>Scott Marzilli</dc:creator>
  <cp:keywords/>
  <dc:description/>
  <cp:lastModifiedBy>Amanda Whitt</cp:lastModifiedBy>
  <cp:revision>17</cp:revision>
  <cp:lastPrinted>2021-01-29T15:52:00Z</cp:lastPrinted>
  <dcterms:created xsi:type="dcterms:W3CDTF">2021-02-10T20:40:00Z</dcterms:created>
  <dcterms:modified xsi:type="dcterms:W3CDTF">2021-02-11T20:20:00Z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