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2970"/>
        <w:gridCol w:w="2610"/>
      </w:tblGrid>
      <w:tr w:rsidR="009D53DB" w:rsidRPr="008E0DF2" w14:paraId="752881B5" w14:textId="77777777" w:rsidTr="009D53DB">
        <w:trPr>
          <w:trHeight w:val="175"/>
        </w:trPr>
        <w:tc>
          <w:tcPr>
            <w:tcW w:w="2880" w:type="dxa"/>
            <w:noWrap/>
          </w:tcPr>
          <w:p w14:paraId="62A02B40" w14:textId="017B2D9D" w:rsidR="009F65B8" w:rsidRPr="008E0DF2" w:rsidRDefault="00104C4F" w:rsidP="0067232A">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C15E73">
              <w:rPr>
                <w:rFonts w:asciiTheme="minorHAnsi" w:hAnsiTheme="minorHAnsi"/>
                <w:sz w:val="20"/>
                <w:szCs w:val="20"/>
              </w:rPr>
              <w:t>Torey Nalbone</w:t>
            </w:r>
            <w:r w:rsidR="0067232A">
              <w:rPr>
                <w:rFonts w:asciiTheme="minorHAnsi" w:hAnsiTheme="minorHAnsi"/>
                <w:sz w:val="20"/>
                <w:szCs w:val="20"/>
              </w:rPr>
              <w:t xml:space="preserve"> (Chair)</w:t>
            </w:r>
          </w:p>
        </w:tc>
        <w:tc>
          <w:tcPr>
            <w:tcW w:w="2700" w:type="dxa"/>
          </w:tcPr>
          <w:p w14:paraId="35A82CCA" w14:textId="7BF32284" w:rsidR="009F65B8" w:rsidRDefault="00104C4F"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228A29C2" w:rsidR="009F65B8" w:rsidRPr="008E0DF2" w:rsidRDefault="00104C4F" w:rsidP="0014593A">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Pr>
                <w:rFonts w:asciiTheme="minorHAnsi" w:hAnsiTheme="minorHAnsi"/>
                <w:sz w:val="20"/>
                <w:szCs w:val="20"/>
              </w:rPr>
              <w:t xml:space="preserve"> Dr. Kathy Snella (FCOP)</w:t>
            </w:r>
          </w:p>
        </w:tc>
        <w:tc>
          <w:tcPr>
            <w:tcW w:w="2610" w:type="dxa"/>
          </w:tcPr>
          <w:p w14:paraId="7A2B960E" w14:textId="5623898D" w:rsidR="009F65B8" w:rsidRPr="008E0DF2" w:rsidRDefault="00104C4F" w:rsidP="0067232A">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r>
      <w:tr w:rsidR="009D53DB" w:rsidRPr="008E0DF2" w14:paraId="58383F07" w14:textId="77777777" w:rsidTr="009D53DB">
        <w:trPr>
          <w:trHeight w:val="339"/>
        </w:trPr>
        <w:tc>
          <w:tcPr>
            <w:tcW w:w="2880" w:type="dxa"/>
          </w:tcPr>
          <w:p w14:paraId="2E04E8E0" w14:textId="06C34406" w:rsidR="009F65B8" w:rsidRPr="00F10667" w:rsidRDefault="00104C4F" w:rsidP="0067232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00" w:type="dxa"/>
          </w:tcPr>
          <w:p w14:paraId="0D66B76A" w14:textId="00C58BA6" w:rsidR="009F65B8" w:rsidRDefault="00104C4F" w:rsidP="003D2E6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C15E73">
              <w:rPr>
                <w:rFonts w:asciiTheme="minorHAnsi" w:hAnsiTheme="minorHAnsi"/>
                <w:sz w:val="20"/>
                <w:szCs w:val="20"/>
              </w:rPr>
              <w:t>Hassan El Kishky</w:t>
            </w:r>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38970F69" w14:textId="70C6866E" w:rsidR="009F65B8" w:rsidRPr="008E0DF2" w:rsidRDefault="00104C4F" w:rsidP="0067232A">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Pr>
                <w:rFonts w:asciiTheme="minorHAnsi" w:hAnsiTheme="minorHAnsi"/>
                <w:sz w:val="20"/>
                <w:szCs w:val="20"/>
              </w:rPr>
              <w:t xml:space="preserve"> Dr. </w:t>
            </w:r>
            <w:r w:rsidR="003678BB">
              <w:rPr>
                <w:rFonts w:asciiTheme="minorHAnsi" w:hAnsiTheme="minorHAnsi"/>
                <w:sz w:val="20"/>
                <w:szCs w:val="20"/>
              </w:rPr>
              <w:t>Erin West</w:t>
            </w:r>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610" w:type="dxa"/>
          </w:tcPr>
          <w:p w14:paraId="163707F0" w14:textId="5C1886C8" w:rsidR="009F65B8" w:rsidRPr="008E0DF2" w:rsidRDefault="00104C4F"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3678BB">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3678BB">
              <w:rPr>
                <w:rFonts w:asciiTheme="minorHAnsi" w:hAnsiTheme="minorHAnsi"/>
                <w:sz w:val="20"/>
                <w:szCs w:val="20"/>
              </w:rPr>
              <w:t xml:space="preserve">Monica </w:t>
            </w:r>
            <w:proofErr w:type="spellStart"/>
            <w:r w:rsidR="003678BB">
              <w:rPr>
                <w:rFonts w:asciiTheme="minorHAnsi" w:hAnsiTheme="minorHAnsi"/>
                <w:sz w:val="20"/>
                <w:szCs w:val="20"/>
              </w:rPr>
              <w:t>Kenzi</w:t>
            </w:r>
            <w:proofErr w:type="spellEnd"/>
            <w:r w:rsidR="003678BB">
              <w:rPr>
                <w:rFonts w:asciiTheme="minorHAnsi" w:hAnsiTheme="minorHAnsi"/>
                <w:sz w:val="20"/>
                <w:szCs w:val="20"/>
              </w:rPr>
              <w:t xml:space="preserve"> </w:t>
            </w:r>
            <w:r w:rsidR="0062327C">
              <w:rPr>
                <w:rFonts w:asciiTheme="minorHAnsi" w:hAnsiTheme="minorHAnsi"/>
                <w:sz w:val="20"/>
                <w:szCs w:val="20"/>
              </w:rPr>
              <w:t>(</w:t>
            </w:r>
            <w:r w:rsidR="003678BB">
              <w:rPr>
                <w:rFonts w:asciiTheme="minorHAnsi" w:hAnsiTheme="minorHAnsi"/>
                <w:sz w:val="20"/>
                <w:szCs w:val="20"/>
              </w:rPr>
              <w:t>S</w:t>
            </w:r>
            <w:r w:rsidR="0062327C">
              <w:rPr>
                <w:rFonts w:asciiTheme="minorHAnsi" w:hAnsiTheme="minorHAnsi"/>
                <w:sz w:val="20"/>
                <w:szCs w:val="20"/>
              </w:rPr>
              <w:t>CO</w:t>
            </w:r>
            <w:r w:rsidR="003678BB">
              <w:rPr>
                <w:rFonts w:asciiTheme="minorHAnsi" w:hAnsiTheme="minorHAnsi"/>
                <w:sz w:val="20"/>
                <w:szCs w:val="20"/>
              </w:rPr>
              <w:t>B</w:t>
            </w:r>
            <w:r w:rsidR="0062327C">
              <w:rPr>
                <w:rFonts w:asciiTheme="minorHAnsi" w:hAnsiTheme="minorHAnsi"/>
                <w:sz w:val="20"/>
                <w:szCs w:val="20"/>
              </w:rPr>
              <w:t>)</w:t>
            </w:r>
          </w:p>
        </w:tc>
      </w:tr>
      <w:tr w:rsidR="009D53DB" w:rsidRPr="008E0DF2" w14:paraId="5000F2E8" w14:textId="77777777" w:rsidTr="009D53DB">
        <w:trPr>
          <w:trHeight w:val="334"/>
        </w:trPr>
        <w:tc>
          <w:tcPr>
            <w:tcW w:w="2880" w:type="dxa"/>
          </w:tcPr>
          <w:p w14:paraId="00D6DC45" w14:textId="273D041F" w:rsidR="009F65B8" w:rsidRPr="00F10667" w:rsidRDefault="00104C4F"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C15E73" w:rsidRPr="00C15E73">
              <w:rPr>
                <w:rFonts w:asciiTheme="minorHAnsi" w:hAnsiTheme="minorHAnsi"/>
                <w:color w:val="000000" w:themeColor="text1"/>
                <w:sz w:val="20"/>
                <w:szCs w:val="20"/>
              </w:rPr>
              <w:t xml:space="preserve">Annamary Consalvo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00" w:type="dxa"/>
          </w:tcPr>
          <w:p w14:paraId="4DCCE5AF" w14:textId="2E2F366F" w:rsidR="009F65B8" w:rsidRPr="008E0DF2" w:rsidRDefault="00104C4F" w:rsidP="003D2E6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 xml:space="preserve">Dr. </w:t>
            </w:r>
            <w:r w:rsidR="00627305">
              <w:rPr>
                <w:rFonts w:asciiTheme="minorHAnsi" w:hAnsiTheme="minorHAnsi"/>
                <w:sz w:val="20"/>
                <w:szCs w:val="20"/>
              </w:rPr>
              <w:t>Gokhan Saygili</w:t>
            </w:r>
            <w:r w:rsidR="00C66BDC">
              <w:rPr>
                <w:rFonts w:asciiTheme="minorHAnsi" w:hAnsiTheme="minorHAnsi"/>
                <w:sz w:val="20"/>
                <w:szCs w:val="20"/>
              </w:rPr>
              <w:t xml:space="preserve"> (COE)</w:t>
            </w:r>
          </w:p>
        </w:tc>
        <w:tc>
          <w:tcPr>
            <w:tcW w:w="2970" w:type="dxa"/>
          </w:tcPr>
          <w:p w14:paraId="48944144" w14:textId="0DA5920A" w:rsidR="009F65B8" w:rsidRPr="008E0DF2" w:rsidRDefault="00104C4F" w:rsidP="0067232A">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Pr>
                <w:rFonts w:asciiTheme="minorHAnsi" w:hAnsiTheme="minorHAnsi"/>
                <w:sz w:val="20"/>
                <w:szCs w:val="20"/>
              </w:rPr>
              <w:t xml:space="preserve"> Dr. William Geiger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c>
          <w:tcPr>
            <w:tcW w:w="2610" w:type="dxa"/>
          </w:tcPr>
          <w:p w14:paraId="7A98B912" w14:textId="18C7EF6D" w:rsidR="009F65B8" w:rsidRPr="008E0DF2" w:rsidRDefault="00104C4F"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3678BB">
              <w:rPr>
                <w:rFonts w:asciiTheme="minorHAnsi" w:hAnsiTheme="minorHAnsi"/>
                <w:color w:val="000000" w:themeColor="text1"/>
                <w:sz w:val="20"/>
                <w:szCs w:val="20"/>
              </w:rPr>
              <w:t>Catherine Watkins (FCOP</w:t>
            </w:r>
            <w:r w:rsidR="0062327C">
              <w:rPr>
                <w:rFonts w:asciiTheme="minorHAnsi" w:hAnsiTheme="minorHAnsi"/>
                <w:color w:val="000000" w:themeColor="text1"/>
                <w:sz w:val="20"/>
                <w:szCs w:val="20"/>
              </w:rPr>
              <w:t>)</w:t>
            </w:r>
          </w:p>
        </w:tc>
      </w:tr>
      <w:tr w:rsidR="009D53DB" w:rsidRPr="008E0DF2" w14:paraId="7D0AF8F6" w14:textId="77777777" w:rsidTr="009D53DB">
        <w:trPr>
          <w:trHeight w:val="175"/>
        </w:trPr>
        <w:tc>
          <w:tcPr>
            <w:tcW w:w="2880" w:type="dxa"/>
          </w:tcPr>
          <w:p w14:paraId="4F73826D" w14:textId="0FB9A13A" w:rsidR="009F65B8" w:rsidRPr="008E0DF2" w:rsidRDefault="00104C4F"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w:t>
            </w:r>
            <w:r w:rsidR="003678BB">
              <w:rPr>
                <w:rFonts w:asciiTheme="minorHAnsi" w:hAnsiTheme="minorHAnsi"/>
                <w:color w:val="000000" w:themeColor="text1"/>
                <w:sz w:val="20"/>
                <w:szCs w:val="20"/>
              </w:rPr>
              <w:t>Dr. Mary Fischer (SCOB)</w:t>
            </w:r>
          </w:p>
        </w:tc>
        <w:tc>
          <w:tcPr>
            <w:tcW w:w="2700" w:type="dxa"/>
          </w:tcPr>
          <w:p w14:paraId="1D5F68C4" w14:textId="50F02865" w:rsidR="009F65B8" w:rsidRPr="008E0DF2" w:rsidRDefault="00104C4F"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3678BB">
              <w:rPr>
                <w:rFonts w:asciiTheme="minorHAnsi" w:hAnsiTheme="minorHAnsi"/>
                <w:sz w:val="20"/>
                <w:szCs w:val="20"/>
              </w:rPr>
              <w:t>Jon Seal</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6B7B7984" w:rsidR="009F65B8" w:rsidRPr="00F10667" w:rsidRDefault="00104C4F" w:rsidP="0067232A">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610" w:type="dxa"/>
          </w:tcPr>
          <w:p w14:paraId="50AC4CCB" w14:textId="515FCCCB" w:rsidR="009F65B8" w:rsidRPr="008E0DF2" w:rsidRDefault="00104C4F"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177AFF">
              <w:rPr>
                <w:rFonts w:asciiTheme="minorHAnsi" w:hAnsiTheme="minorHAnsi"/>
                <w:color w:val="000000" w:themeColor="text1"/>
                <w:sz w:val="20"/>
                <w:szCs w:val="20"/>
              </w:rPr>
              <w:t>Brittani Riley (</w:t>
            </w:r>
            <w:proofErr w:type="spellStart"/>
            <w:r w:rsidR="00177AFF">
              <w:rPr>
                <w:rFonts w:asciiTheme="minorHAnsi" w:hAnsiTheme="minorHAnsi"/>
                <w:color w:val="000000" w:themeColor="text1"/>
                <w:sz w:val="20"/>
                <w:szCs w:val="20"/>
              </w:rPr>
              <w:t>ExO</w:t>
            </w:r>
            <w:proofErr w:type="spellEnd"/>
            <w:r w:rsidR="00177AFF">
              <w:rPr>
                <w:rFonts w:asciiTheme="minorHAnsi" w:hAnsiTheme="minorHAnsi"/>
                <w:color w:val="000000" w:themeColor="text1"/>
                <w:sz w:val="20"/>
                <w:szCs w:val="20"/>
              </w:rPr>
              <w:t>)</w:t>
            </w:r>
          </w:p>
        </w:tc>
      </w:tr>
      <w:tr w:rsidR="009D53DB" w:rsidRPr="008E0DF2" w14:paraId="4B472016" w14:textId="77777777" w:rsidTr="009D53DB">
        <w:trPr>
          <w:trHeight w:val="339"/>
        </w:trPr>
        <w:tc>
          <w:tcPr>
            <w:tcW w:w="2880" w:type="dxa"/>
          </w:tcPr>
          <w:p w14:paraId="28FDE0D1" w14:textId="297655DB" w:rsidR="00A56A75" w:rsidRPr="008E0DF2" w:rsidRDefault="00104C4F" w:rsidP="00A56A75">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 xml:space="preserve">Dr. </w:t>
            </w:r>
            <w:r w:rsidR="009E51EC">
              <w:rPr>
                <w:rFonts w:asciiTheme="minorHAnsi" w:hAnsiTheme="minorHAnsi"/>
                <w:color w:val="000000" w:themeColor="text1"/>
                <w:sz w:val="20"/>
                <w:szCs w:val="20"/>
              </w:rPr>
              <w:t>Tom Roberts</w:t>
            </w:r>
            <w:r w:rsidR="00A56A75" w:rsidRPr="00A56A75">
              <w:rPr>
                <w:rFonts w:asciiTheme="minorHAnsi" w:hAnsiTheme="minorHAnsi"/>
                <w:color w:val="000000" w:themeColor="text1"/>
                <w:sz w:val="20"/>
                <w:szCs w:val="20"/>
              </w:rPr>
              <w:t xml:space="preserve">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00" w:type="dxa"/>
          </w:tcPr>
          <w:p w14:paraId="2EA677AF" w14:textId="78A0B16C" w:rsidR="00A56A75" w:rsidRDefault="00104C4F" w:rsidP="00A56A75">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2429995A" w:rsidR="00A56A75" w:rsidRPr="00F10667" w:rsidRDefault="00104C4F" w:rsidP="00A56A75">
            <w:pPr>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610" w:type="dxa"/>
          </w:tcPr>
          <w:p w14:paraId="154D2312" w14:textId="6BCA37D5" w:rsidR="00A56A75" w:rsidRPr="008E0DF2" w:rsidRDefault="00104C4F"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0"/>
                  <w14:checkedState w14:val="2612" w14:font="MS Gothic"/>
                  <w14:uncheckedState w14:val="2610" w14:font="MS Gothic"/>
                </w14:checkbox>
              </w:sdtPr>
              <w:sdtEndPr/>
              <w:sdtContent>
                <w:r w:rsidR="003678BB">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16096E">
              <w:rPr>
                <w:rFonts w:asciiTheme="minorHAnsi" w:hAnsiTheme="minorHAnsi"/>
                <w:color w:val="000000" w:themeColor="text1"/>
                <w:sz w:val="20"/>
                <w:szCs w:val="20"/>
              </w:rPr>
              <w:t>Pierre Neuenschwander</w:t>
            </w:r>
          </w:p>
        </w:tc>
      </w:tr>
      <w:tr w:rsidR="009D53DB" w:rsidRPr="008E0DF2" w14:paraId="200BF13F" w14:textId="77777777" w:rsidTr="009D53DB">
        <w:trPr>
          <w:trHeight w:val="339"/>
        </w:trPr>
        <w:tc>
          <w:tcPr>
            <w:tcW w:w="2880" w:type="dxa"/>
          </w:tcPr>
          <w:p w14:paraId="02A6CED4" w14:textId="5C1CEC6A" w:rsidR="00A56A75" w:rsidRDefault="00104C4F" w:rsidP="00A56A75">
            <w:pPr>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00" w:type="dxa"/>
          </w:tcPr>
          <w:p w14:paraId="54593E88" w14:textId="0646BB45" w:rsidR="00A56A75" w:rsidRDefault="00104C4F" w:rsidP="00A56A75">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3678BB">
              <w:rPr>
                <w:rFonts w:asciiTheme="minorHAnsi" w:hAnsiTheme="minorHAnsi"/>
                <w:sz w:val="20"/>
                <w:szCs w:val="20"/>
              </w:rPr>
              <w:t>Michael Veronin</w:t>
            </w:r>
            <w:r w:rsidR="00C15E73" w:rsidRPr="00C15E73">
              <w:rPr>
                <w:rFonts w:asciiTheme="minorHAnsi" w:hAnsiTheme="minorHAnsi"/>
                <w:sz w:val="20"/>
                <w:szCs w:val="20"/>
              </w:rPr>
              <w:t xml:space="preserve"> </w:t>
            </w:r>
            <w:r w:rsidR="00A56A75">
              <w:rPr>
                <w:rFonts w:asciiTheme="minorHAnsi" w:hAnsiTheme="minorHAnsi"/>
                <w:sz w:val="20"/>
                <w:szCs w:val="20"/>
              </w:rPr>
              <w:t>(FCOP)</w:t>
            </w:r>
          </w:p>
        </w:tc>
        <w:tc>
          <w:tcPr>
            <w:tcW w:w="2970" w:type="dxa"/>
          </w:tcPr>
          <w:p w14:paraId="7EC0C4FE" w14:textId="1D00C4DC" w:rsidR="00A56A75" w:rsidRPr="00F10667" w:rsidRDefault="00104C4F" w:rsidP="00A56A75">
            <w:pPr>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610"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7200"/>
        <w:gridCol w:w="1980"/>
      </w:tblGrid>
      <w:tr w:rsidR="003B726E" w:rsidRPr="008E0DF2" w14:paraId="7D3AF10D" w14:textId="77777777" w:rsidTr="003F14A2">
        <w:tc>
          <w:tcPr>
            <w:tcW w:w="233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720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198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3F14A2">
        <w:tc>
          <w:tcPr>
            <w:tcW w:w="233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7200" w:type="dxa"/>
          </w:tcPr>
          <w:p w14:paraId="4C544924" w14:textId="4F55BAF5" w:rsidR="005A5F38" w:rsidRPr="003713A1" w:rsidRDefault="00466D87" w:rsidP="00E61403">
            <w:pPr>
              <w:rPr>
                <w:rFonts w:asciiTheme="minorHAnsi" w:hAnsiTheme="minorHAnsi"/>
                <w:sz w:val="20"/>
                <w:szCs w:val="20"/>
              </w:rPr>
            </w:pPr>
            <w:r>
              <w:rPr>
                <w:rFonts w:asciiTheme="minorHAnsi" w:hAnsiTheme="minorHAnsi"/>
                <w:sz w:val="20"/>
                <w:szCs w:val="20"/>
              </w:rPr>
              <w:t>Zoom</w:t>
            </w:r>
          </w:p>
        </w:tc>
        <w:tc>
          <w:tcPr>
            <w:tcW w:w="1980" w:type="dxa"/>
          </w:tcPr>
          <w:p w14:paraId="5886B89A" w14:textId="7C2B3842" w:rsidR="00627305" w:rsidRPr="008E0DF2" w:rsidRDefault="00627305" w:rsidP="00091A2B">
            <w:pPr>
              <w:rPr>
                <w:rFonts w:asciiTheme="minorHAnsi" w:hAnsiTheme="minorHAnsi"/>
                <w:sz w:val="20"/>
                <w:szCs w:val="20"/>
              </w:rPr>
            </w:pPr>
          </w:p>
        </w:tc>
      </w:tr>
      <w:tr w:rsidR="00753D7D" w:rsidRPr="008E0DF2" w14:paraId="4404C2DF" w14:textId="77777777" w:rsidTr="003F14A2">
        <w:trPr>
          <w:trHeight w:val="491"/>
        </w:trPr>
        <w:tc>
          <w:tcPr>
            <w:tcW w:w="233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7200" w:type="dxa"/>
          </w:tcPr>
          <w:p w14:paraId="1AC22592" w14:textId="6DD115C5" w:rsidR="00136713" w:rsidRDefault="00B77FD1" w:rsidP="00EA5BBF">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2B0F07">
              <w:rPr>
                <w:rFonts w:asciiTheme="minorHAnsi" w:hAnsiTheme="minorHAnsi"/>
                <w:sz w:val="20"/>
                <w:szCs w:val="20"/>
              </w:rPr>
              <w:t>December 11</w:t>
            </w:r>
            <w:r w:rsidR="002B0F07" w:rsidRPr="002B0F07">
              <w:rPr>
                <w:rFonts w:asciiTheme="minorHAnsi" w:hAnsiTheme="minorHAnsi"/>
                <w:sz w:val="20"/>
                <w:szCs w:val="20"/>
                <w:vertAlign w:val="superscript"/>
              </w:rPr>
              <w:t>th</w:t>
            </w:r>
            <w:r w:rsidR="002B0F07">
              <w:rPr>
                <w:rFonts w:asciiTheme="minorHAnsi" w:hAnsiTheme="minorHAnsi"/>
                <w:sz w:val="20"/>
                <w:szCs w:val="20"/>
              </w:rPr>
              <w:t>, 2020 GC m</w:t>
            </w:r>
            <w:r w:rsidR="00E61403" w:rsidRPr="00136713">
              <w:rPr>
                <w:rFonts w:asciiTheme="minorHAnsi" w:hAnsiTheme="minorHAnsi"/>
                <w:sz w:val="20"/>
                <w:szCs w:val="20"/>
              </w:rPr>
              <w:t>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1980" w:type="dxa"/>
          </w:tcPr>
          <w:p w14:paraId="6A6872B0" w14:textId="09AA056D" w:rsidR="00627305" w:rsidRPr="008E0DF2" w:rsidRDefault="00627305" w:rsidP="00091A2B">
            <w:pPr>
              <w:rPr>
                <w:rFonts w:asciiTheme="minorHAnsi" w:hAnsiTheme="minorHAnsi"/>
                <w:sz w:val="20"/>
                <w:szCs w:val="20"/>
              </w:rPr>
            </w:pPr>
          </w:p>
        </w:tc>
      </w:tr>
      <w:tr w:rsidR="003B726E" w:rsidRPr="008E0DF2" w14:paraId="6E410BF0" w14:textId="77777777" w:rsidTr="003F14A2">
        <w:tc>
          <w:tcPr>
            <w:tcW w:w="2335" w:type="dxa"/>
          </w:tcPr>
          <w:p w14:paraId="384C8C55" w14:textId="77777777" w:rsidR="00805BC9" w:rsidRDefault="00805BC9" w:rsidP="00091A2B">
            <w:pPr>
              <w:widowControl w:val="0"/>
              <w:autoSpaceDE w:val="0"/>
              <w:autoSpaceDN w:val="0"/>
              <w:adjustRightInd w:val="0"/>
              <w:ind w:left="360" w:hanging="360"/>
              <w:rPr>
                <w:rFonts w:asciiTheme="minorHAnsi" w:hAnsiTheme="minorHAnsi"/>
                <w:sz w:val="20"/>
                <w:szCs w:val="20"/>
              </w:rPr>
            </w:pPr>
            <w:bookmarkStart w:id="0" w:name="_Hlk50454236"/>
          </w:p>
          <w:p w14:paraId="05B4C54C" w14:textId="6BB05D83"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EA5BBF">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8E0DF2" w:rsidRDefault="00495BC6" w:rsidP="00EA5BBF">
            <w:pPr>
              <w:pStyle w:val="ListParagraph"/>
              <w:widowControl w:val="0"/>
              <w:numPr>
                <w:ilvl w:val="0"/>
                <w:numId w:val="1"/>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7200" w:type="dxa"/>
          </w:tcPr>
          <w:p w14:paraId="7F134101" w14:textId="403CCD86" w:rsidR="0024420E" w:rsidRPr="00805BC9" w:rsidRDefault="00805BC9" w:rsidP="0024420E">
            <w:pPr>
              <w:pStyle w:val="ListParagraph"/>
              <w:tabs>
                <w:tab w:val="left" w:pos="252"/>
              </w:tabs>
              <w:ind w:left="612"/>
              <w:rPr>
                <w:rFonts w:asciiTheme="minorHAnsi" w:hAnsiTheme="minorHAnsi"/>
                <w:color w:val="FF0000"/>
                <w:sz w:val="20"/>
                <w:szCs w:val="20"/>
              </w:rPr>
            </w:pPr>
            <w:r w:rsidRPr="00805BC9">
              <w:rPr>
                <w:rFonts w:asciiTheme="minorHAnsi" w:hAnsiTheme="minorHAnsi"/>
                <w:color w:val="FF0000"/>
                <w:sz w:val="20"/>
                <w:szCs w:val="20"/>
              </w:rPr>
              <w:t>Provost Mirmiran to address the Council approx. 15 minutes</w:t>
            </w:r>
          </w:p>
          <w:p w14:paraId="5A059B13" w14:textId="52904687" w:rsidR="00857263" w:rsidRPr="00C058CD" w:rsidRDefault="00853B3A" w:rsidP="00EA5BBF">
            <w:pPr>
              <w:pStyle w:val="ListParagraph"/>
              <w:numPr>
                <w:ilvl w:val="0"/>
                <w:numId w:val="2"/>
              </w:numPr>
              <w:tabs>
                <w:tab w:val="left" w:pos="252"/>
              </w:tabs>
              <w:rPr>
                <w:rFonts w:asciiTheme="minorHAnsi" w:hAnsiTheme="minorHAnsi"/>
                <w:sz w:val="20"/>
                <w:szCs w:val="20"/>
              </w:rPr>
            </w:pPr>
            <w:r w:rsidRPr="00C058CD">
              <w:rPr>
                <w:rFonts w:asciiTheme="minorHAnsi" w:hAnsiTheme="minorHAnsi"/>
                <w:sz w:val="20"/>
                <w:szCs w:val="20"/>
              </w:rPr>
              <w:t>Curriculum Subcommittee report and recommendations</w:t>
            </w:r>
            <w:r w:rsidR="001516AC" w:rsidRPr="00C058CD">
              <w:rPr>
                <w:rFonts w:asciiTheme="minorHAnsi" w:hAnsiTheme="minorHAnsi"/>
                <w:sz w:val="20"/>
                <w:szCs w:val="20"/>
              </w:rPr>
              <w:t xml:space="preserve">; </w:t>
            </w:r>
          </w:p>
          <w:p w14:paraId="11F24BF8" w14:textId="46403FE0" w:rsidR="0014593A" w:rsidRPr="00C058CD" w:rsidRDefault="002C12F1" w:rsidP="00857263">
            <w:pPr>
              <w:pStyle w:val="ListParagraph"/>
              <w:numPr>
                <w:ilvl w:val="1"/>
                <w:numId w:val="2"/>
              </w:numPr>
              <w:tabs>
                <w:tab w:val="left" w:pos="252"/>
              </w:tabs>
              <w:rPr>
                <w:rFonts w:asciiTheme="minorHAnsi" w:hAnsiTheme="minorHAnsi"/>
                <w:sz w:val="20"/>
                <w:szCs w:val="20"/>
              </w:rPr>
            </w:pPr>
            <w:r w:rsidRPr="00C058CD">
              <w:rPr>
                <w:rFonts w:asciiTheme="minorHAnsi" w:hAnsiTheme="minorHAnsi"/>
                <w:sz w:val="20"/>
                <w:szCs w:val="20"/>
              </w:rPr>
              <w:t>9 new courses, 3 program changes (attached)</w:t>
            </w:r>
          </w:p>
          <w:p w14:paraId="1C3037FF" w14:textId="77777777" w:rsidR="00F96939" w:rsidRPr="00C058CD" w:rsidRDefault="00F96939" w:rsidP="00F96939">
            <w:pPr>
              <w:tabs>
                <w:tab w:val="left" w:pos="252"/>
              </w:tabs>
              <w:ind w:left="972"/>
              <w:rPr>
                <w:rFonts w:asciiTheme="minorHAnsi" w:hAnsiTheme="minorHAnsi"/>
                <w:sz w:val="20"/>
                <w:szCs w:val="20"/>
              </w:rPr>
            </w:pPr>
          </w:p>
          <w:p w14:paraId="3461FDEC" w14:textId="77777777" w:rsidR="00857263" w:rsidRPr="00C058CD" w:rsidRDefault="00F766CB" w:rsidP="00F96939">
            <w:pPr>
              <w:pStyle w:val="ListParagraph"/>
              <w:numPr>
                <w:ilvl w:val="0"/>
                <w:numId w:val="24"/>
              </w:numPr>
              <w:tabs>
                <w:tab w:val="left" w:pos="252"/>
              </w:tabs>
              <w:rPr>
                <w:rFonts w:asciiTheme="minorHAnsi" w:hAnsiTheme="minorHAnsi"/>
                <w:bCs/>
                <w:sz w:val="20"/>
                <w:szCs w:val="20"/>
              </w:rPr>
            </w:pPr>
            <w:r w:rsidRPr="00C058CD">
              <w:rPr>
                <w:rFonts w:asciiTheme="minorHAnsi" w:hAnsiTheme="minorHAnsi"/>
                <w:bCs/>
                <w:sz w:val="20"/>
                <w:szCs w:val="20"/>
              </w:rPr>
              <w:t xml:space="preserve">Graduate Research Assistant Task Force Proposal </w:t>
            </w:r>
          </w:p>
          <w:p w14:paraId="216C5FBE" w14:textId="62CF2FA9" w:rsidR="00F766CB" w:rsidRPr="00C058CD" w:rsidRDefault="009F4B9D" w:rsidP="00F96939">
            <w:pPr>
              <w:pStyle w:val="ListParagraph"/>
              <w:numPr>
                <w:ilvl w:val="1"/>
                <w:numId w:val="24"/>
              </w:numPr>
              <w:tabs>
                <w:tab w:val="left" w:pos="252"/>
              </w:tabs>
              <w:rPr>
                <w:rFonts w:asciiTheme="minorHAnsi" w:hAnsiTheme="minorHAnsi"/>
                <w:bCs/>
                <w:sz w:val="20"/>
                <w:szCs w:val="20"/>
              </w:rPr>
            </w:pPr>
            <w:r w:rsidRPr="00C058CD">
              <w:rPr>
                <w:rFonts w:asciiTheme="minorHAnsi" w:hAnsiTheme="minorHAnsi"/>
                <w:bCs/>
                <w:sz w:val="20"/>
                <w:szCs w:val="20"/>
              </w:rPr>
              <w:t>Deferred, waiting for decisions/outcomes on funding and accessing financial assistance</w:t>
            </w:r>
            <w:r w:rsidR="00EB24ED">
              <w:rPr>
                <w:rFonts w:asciiTheme="minorHAnsi" w:hAnsiTheme="minorHAnsi"/>
                <w:bCs/>
                <w:sz w:val="20"/>
                <w:szCs w:val="20"/>
              </w:rPr>
              <w:t>. See b) ii and c) under Unfinished Business</w:t>
            </w:r>
            <w:r w:rsidRPr="00C058CD">
              <w:rPr>
                <w:rFonts w:asciiTheme="minorHAnsi" w:hAnsiTheme="minorHAnsi"/>
                <w:bCs/>
                <w:sz w:val="20"/>
                <w:szCs w:val="20"/>
              </w:rPr>
              <w:t xml:space="preserve"> (WG)</w:t>
            </w:r>
          </w:p>
          <w:p w14:paraId="35313CD4" w14:textId="77777777" w:rsidR="00652D32" w:rsidRPr="00C058CD" w:rsidRDefault="00652D32" w:rsidP="00652D32">
            <w:pPr>
              <w:tabs>
                <w:tab w:val="left" w:pos="252"/>
              </w:tabs>
              <w:ind w:left="972"/>
              <w:rPr>
                <w:rFonts w:asciiTheme="minorHAnsi" w:hAnsiTheme="minorHAnsi"/>
                <w:bCs/>
                <w:sz w:val="20"/>
                <w:szCs w:val="20"/>
              </w:rPr>
            </w:pPr>
          </w:p>
          <w:p w14:paraId="74B71D41" w14:textId="77777777" w:rsidR="00857263" w:rsidRPr="00C058CD" w:rsidRDefault="001516AC" w:rsidP="00F96939">
            <w:pPr>
              <w:pStyle w:val="ListParagraph"/>
              <w:numPr>
                <w:ilvl w:val="0"/>
                <w:numId w:val="24"/>
              </w:numPr>
              <w:tabs>
                <w:tab w:val="left" w:pos="252"/>
              </w:tabs>
              <w:rPr>
                <w:rFonts w:asciiTheme="minorHAnsi" w:hAnsiTheme="minorHAnsi"/>
                <w:bCs/>
                <w:sz w:val="20"/>
                <w:szCs w:val="20"/>
              </w:rPr>
            </w:pPr>
            <w:r w:rsidRPr="00C058CD">
              <w:rPr>
                <w:rFonts w:asciiTheme="minorHAnsi" w:hAnsiTheme="minorHAnsi"/>
                <w:bCs/>
                <w:sz w:val="20"/>
                <w:szCs w:val="20"/>
              </w:rPr>
              <w:t xml:space="preserve">Mission/Vision/Goals committee to focus on statement clarity, clearly defining goals of Graduate School – </w:t>
            </w:r>
          </w:p>
          <w:p w14:paraId="20FF7E35" w14:textId="03086F61" w:rsidR="001516AC" w:rsidRPr="00C058CD" w:rsidRDefault="00C150CA" w:rsidP="00F96939">
            <w:pPr>
              <w:pStyle w:val="ListParagraph"/>
              <w:numPr>
                <w:ilvl w:val="1"/>
                <w:numId w:val="24"/>
              </w:numPr>
              <w:tabs>
                <w:tab w:val="left" w:pos="252"/>
              </w:tabs>
              <w:rPr>
                <w:rFonts w:asciiTheme="minorHAnsi" w:hAnsiTheme="minorHAnsi"/>
                <w:bCs/>
                <w:sz w:val="20"/>
                <w:szCs w:val="20"/>
              </w:rPr>
            </w:pPr>
            <w:r w:rsidRPr="00C058CD">
              <w:rPr>
                <w:rFonts w:asciiTheme="minorHAnsi" w:hAnsiTheme="minorHAnsi"/>
                <w:bCs/>
                <w:sz w:val="20"/>
                <w:szCs w:val="20"/>
              </w:rPr>
              <w:t>Deferred until time/resources available to focus (</w:t>
            </w:r>
            <w:r w:rsidR="002C7745" w:rsidRPr="00C058CD">
              <w:rPr>
                <w:rFonts w:asciiTheme="minorHAnsi" w:hAnsiTheme="minorHAnsi"/>
                <w:bCs/>
                <w:sz w:val="20"/>
                <w:szCs w:val="20"/>
              </w:rPr>
              <w:t>TN</w:t>
            </w:r>
            <w:r w:rsidRPr="00C058CD">
              <w:rPr>
                <w:rFonts w:asciiTheme="minorHAnsi" w:hAnsiTheme="minorHAnsi"/>
                <w:bCs/>
                <w:sz w:val="20"/>
                <w:szCs w:val="20"/>
              </w:rPr>
              <w:t>)</w:t>
            </w:r>
          </w:p>
          <w:p w14:paraId="7A7CBF24" w14:textId="0F06C64E" w:rsidR="00B0171B" w:rsidRPr="00C058CD" w:rsidRDefault="00B0171B" w:rsidP="00F766CB">
            <w:pPr>
              <w:tabs>
                <w:tab w:val="left" w:pos="252"/>
              </w:tabs>
              <w:ind w:left="252"/>
              <w:rPr>
                <w:rFonts w:asciiTheme="minorHAnsi" w:hAnsiTheme="minorHAnsi"/>
                <w:sz w:val="20"/>
                <w:szCs w:val="20"/>
              </w:rPr>
            </w:pPr>
          </w:p>
        </w:tc>
        <w:tc>
          <w:tcPr>
            <w:tcW w:w="1980" w:type="dxa"/>
          </w:tcPr>
          <w:p w14:paraId="7CB32729" w14:textId="77777777" w:rsidR="003327CE" w:rsidRDefault="003327CE" w:rsidP="003327CE">
            <w:pPr>
              <w:rPr>
                <w:rFonts w:asciiTheme="minorHAnsi" w:hAnsiTheme="minorHAnsi"/>
                <w:sz w:val="20"/>
                <w:szCs w:val="20"/>
              </w:rPr>
            </w:pPr>
          </w:p>
          <w:p w14:paraId="0D062BB2" w14:textId="77777777" w:rsidR="003327CE" w:rsidRDefault="003327CE" w:rsidP="003327CE">
            <w:pPr>
              <w:rPr>
                <w:rFonts w:asciiTheme="minorHAnsi" w:hAnsiTheme="minorHAnsi"/>
                <w:sz w:val="20"/>
                <w:szCs w:val="20"/>
              </w:rPr>
            </w:pPr>
          </w:p>
          <w:p w14:paraId="2E564CD2" w14:textId="77777777" w:rsidR="003327CE" w:rsidRDefault="003327CE" w:rsidP="003327CE">
            <w:pPr>
              <w:rPr>
                <w:rFonts w:asciiTheme="minorHAnsi" w:hAnsiTheme="minorHAnsi"/>
                <w:sz w:val="20"/>
                <w:szCs w:val="20"/>
              </w:rPr>
            </w:pPr>
          </w:p>
          <w:p w14:paraId="1EBDB121" w14:textId="2E1EC3A5" w:rsidR="003327CE" w:rsidRPr="001516AC" w:rsidRDefault="003327CE" w:rsidP="001516AC">
            <w:pPr>
              <w:ind w:left="360"/>
              <w:rPr>
                <w:rFonts w:asciiTheme="minorHAnsi" w:hAnsiTheme="minorHAnsi"/>
                <w:sz w:val="20"/>
                <w:szCs w:val="20"/>
              </w:rPr>
            </w:pPr>
          </w:p>
        </w:tc>
      </w:tr>
      <w:tr w:rsidR="003B726E" w:rsidRPr="008E0DF2" w14:paraId="53D74DC4" w14:textId="77777777" w:rsidTr="003F14A2">
        <w:trPr>
          <w:trHeight w:val="2108"/>
        </w:trPr>
        <w:tc>
          <w:tcPr>
            <w:tcW w:w="233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7200" w:type="dxa"/>
          </w:tcPr>
          <w:p w14:paraId="476431AA" w14:textId="472B6647" w:rsidR="00F61DC2" w:rsidRPr="00C058CD" w:rsidRDefault="00F61DC2" w:rsidP="00EA5BBF">
            <w:pPr>
              <w:pStyle w:val="ListParagraph"/>
              <w:numPr>
                <w:ilvl w:val="0"/>
                <w:numId w:val="6"/>
              </w:numPr>
              <w:tabs>
                <w:tab w:val="left" w:pos="252"/>
              </w:tabs>
              <w:rPr>
                <w:rFonts w:asciiTheme="minorHAnsi" w:hAnsiTheme="minorHAnsi"/>
                <w:sz w:val="20"/>
                <w:szCs w:val="20"/>
              </w:rPr>
            </w:pPr>
            <w:r w:rsidRPr="00C058CD">
              <w:rPr>
                <w:rFonts w:asciiTheme="minorHAnsi" w:hAnsiTheme="minorHAnsi"/>
                <w:sz w:val="20"/>
                <w:szCs w:val="20"/>
              </w:rPr>
              <w:t>Single Curriculum Committee</w:t>
            </w:r>
          </w:p>
          <w:p w14:paraId="66FF9260" w14:textId="367255C0" w:rsidR="00F61DC2" w:rsidRPr="00C058CD" w:rsidRDefault="00F61DC2" w:rsidP="00F61DC2">
            <w:pPr>
              <w:pStyle w:val="ListParagraph"/>
              <w:numPr>
                <w:ilvl w:val="1"/>
                <w:numId w:val="6"/>
              </w:numPr>
              <w:tabs>
                <w:tab w:val="left" w:pos="252"/>
              </w:tabs>
              <w:rPr>
                <w:rFonts w:asciiTheme="minorHAnsi" w:hAnsiTheme="minorHAnsi"/>
                <w:sz w:val="20"/>
                <w:szCs w:val="20"/>
              </w:rPr>
            </w:pPr>
            <w:r w:rsidRPr="00C058CD">
              <w:rPr>
                <w:rFonts w:asciiTheme="minorHAnsi" w:hAnsiTheme="minorHAnsi"/>
                <w:sz w:val="20"/>
                <w:szCs w:val="20"/>
              </w:rPr>
              <w:t>Meeting scheduled for Jan 21, will</w:t>
            </w:r>
            <w:r w:rsidR="0009282C">
              <w:rPr>
                <w:rFonts w:asciiTheme="minorHAnsi" w:hAnsiTheme="minorHAnsi"/>
                <w:sz w:val="20"/>
                <w:szCs w:val="20"/>
              </w:rPr>
              <w:t xml:space="preserve"> </w:t>
            </w:r>
            <w:r w:rsidRPr="00C058CD">
              <w:rPr>
                <w:rFonts w:asciiTheme="minorHAnsi" w:hAnsiTheme="minorHAnsi"/>
                <w:sz w:val="20"/>
                <w:szCs w:val="20"/>
              </w:rPr>
              <w:t>include representation from UG and Grad, per Dean Geiger only curriculum will be cross referenced, not entire councils.</w:t>
            </w:r>
            <w:r w:rsidR="00B21844" w:rsidRPr="00C058CD">
              <w:rPr>
                <w:rFonts w:asciiTheme="minorHAnsi" w:hAnsiTheme="minorHAnsi"/>
                <w:sz w:val="20"/>
                <w:szCs w:val="20"/>
              </w:rPr>
              <w:t xml:space="preserve"> (TN)</w:t>
            </w:r>
          </w:p>
          <w:p w14:paraId="79B0844C" w14:textId="77777777" w:rsidR="00F61DC2" w:rsidRPr="00C058CD" w:rsidRDefault="00F61DC2" w:rsidP="00F61DC2">
            <w:pPr>
              <w:tabs>
                <w:tab w:val="left" w:pos="252"/>
              </w:tabs>
              <w:ind w:left="972"/>
              <w:rPr>
                <w:rFonts w:asciiTheme="minorHAnsi" w:hAnsiTheme="minorHAnsi"/>
                <w:sz w:val="20"/>
                <w:szCs w:val="20"/>
              </w:rPr>
            </w:pPr>
          </w:p>
          <w:p w14:paraId="428EA6A9" w14:textId="2AB76280" w:rsidR="00F61DC2" w:rsidRPr="00C058CD" w:rsidRDefault="00F61DC2" w:rsidP="00EA5BBF">
            <w:pPr>
              <w:pStyle w:val="ListParagraph"/>
              <w:numPr>
                <w:ilvl w:val="0"/>
                <w:numId w:val="6"/>
              </w:numPr>
              <w:tabs>
                <w:tab w:val="left" w:pos="252"/>
              </w:tabs>
              <w:rPr>
                <w:rFonts w:asciiTheme="minorHAnsi" w:hAnsiTheme="minorHAnsi"/>
                <w:sz w:val="20"/>
                <w:szCs w:val="20"/>
              </w:rPr>
            </w:pPr>
            <w:r w:rsidRPr="00C058CD">
              <w:rPr>
                <w:rFonts w:asciiTheme="minorHAnsi" w:hAnsiTheme="minorHAnsi"/>
                <w:sz w:val="20"/>
                <w:szCs w:val="20"/>
              </w:rPr>
              <w:t>Strategic Enrollment Management Task Force</w:t>
            </w:r>
          </w:p>
          <w:p w14:paraId="584A9FF1" w14:textId="23C72289" w:rsidR="00F61DC2" w:rsidRPr="00C058CD" w:rsidRDefault="00B21844" w:rsidP="00F61DC2">
            <w:pPr>
              <w:pStyle w:val="ListParagraph"/>
              <w:numPr>
                <w:ilvl w:val="1"/>
                <w:numId w:val="6"/>
              </w:numPr>
              <w:tabs>
                <w:tab w:val="left" w:pos="252"/>
              </w:tabs>
              <w:rPr>
                <w:rFonts w:asciiTheme="minorHAnsi" w:hAnsiTheme="minorHAnsi"/>
                <w:sz w:val="20"/>
                <w:szCs w:val="20"/>
              </w:rPr>
            </w:pPr>
            <w:r w:rsidRPr="00C058CD">
              <w:rPr>
                <w:rFonts w:asciiTheme="minorHAnsi" w:hAnsiTheme="minorHAnsi"/>
                <w:sz w:val="20"/>
                <w:szCs w:val="20"/>
              </w:rPr>
              <w:t>Proposal presented to Lucas Roebuck and Provost Amir Mirmiran</w:t>
            </w:r>
            <w:r w:rsidR="00481B6D">
              <w:rPr>
                <w:rFonts w:asciiTheme="minorHAnsi" w:hAnsiTheme="minorHAnsi"/>
                <w:sz w:val="20"/>
                <w:szCs w:val="20"/>
              </w:rPr>
              <w:t xml:space="preserve"> – waiting on feedback</w:t>
            </w:r>
          </w:p>
          <w:p w14:paraId="379714E4" w14:textId="75197C43" w:rsidR="00522276" w:rsidRDefault="00481B6D" w:rsidP="00481B6D">
            <w:pPr>
              <w:pStyle w:val="ListParagraph"/>
              <w:numPr>
                <w:ilvl w:val="2"/>
                <w:numId w:val="6"/>
              </w:numPr>
              <w:tabs>
                <w:tab w:val="left" w:pos="252"/>
              </w:tabs>
              <w:rPr>
                <w:rFonts w:asciiTheme="minorHAnsi" w:hAnsiTheme="minorHAnsi"/>
                <w:sz w:val="20"/>
                <w:szCs w:val="20"/>
              </w:rPr>
            </w:pPr>
            <w:r>
              <w:rPr>
                <w:rFonts w:asciiTheme="minorHAnsi" w:hAnsiTheme="minorHAnsi"/>
                <w:sz w:val="20"/>
                <w:szCs w:val="20"/>
              </w:rPr>
              <w:t>Proposal for funding</w:t>
            </w:r>
            <w:r w:rsidR="00EB24ED">
              <w:rPr>
                <w:rFonts w:asciiTheme="minorHAnsi" w:hAnsiTheme="minorHAnsi"/>
                <w:sz w:val="20"/>
                <w:szCs w:val="20"/>
              </w:rPr>
              <w:t xml:space="preserve"> stated</w:t>
            </w:r>
            <w:r>
              <w:rPr>
                <w:rFonts w:asciiTheme="minorHAnsi" w:hAnsiTheme="minorHAnsi"/>
                <w:sz w:val="20"/>
                <w:szCs w:val="20"/>
              </w:rPr>
              <w:t>: w</w:t>
            </w:r>
            <w:r w:rsidR="003D5C4B" w:rsidRPr="00C058CD">
              <w:rPr>
                <w:rFonts w:asciiTheme="minorHAnsi" w:hAnsiTheme="minorHAnsi"/>
                <w:sz w:val="20"/>
                <w:szCs w:val="20"/>
              </w:rPr>
              <w:t>e agree that funding resources are a key component to the success of an effective recruitment and enrollment model. We propose that (UNIVERSITY) resource allocation for recruitment and enrollment be reviewed in a holistic way to optimize student attraction and retention for our academic programs. This may be inclusive of but not limited to funding for student recruitment, scholarships, assistantships, and waivers. We propose annual collaborative reviews with stakeholders of resource allocations to determine return on investments and evaluate effectiveness for long-term planning.</w:t>
            </w:r>
          </w:p>
          <w:p w14:paraId="78966A28" w14:textId="5AE9E975" w:rsidR="00B21844" w:rsidRDefault="00481B6D" w:rsidP="003F14A2">
            <w:pPr>
              <w:pStyle w:val="ListParagraph"/>
              <w:numPr>
                <w:ilvl w:val="2"/>
                <w:numId w:val="6"/>
              </w:numPr>
              <w:tabs>
                <w:tab w:val="left" w:pos="252"/>
              </w:tabs>
              <w:rPr>
                <w:rFonts w:asciiTheme="minorHAnsi" w:hAnsiTheme="minorHAnsi"/>
                <w:sz w:val="20"/>
                <w:szCs w:val="20"/>
              </w:rPr>
            </w:pPr>
            <w:r w:rsidRPr="003F14A2">
              <w:rPr>
                <w:rFonts w:asciiTheme="minorHAnsi" w:hAnsiTheme="minorHAnsi"/>
                <w:sz w:val="20"/>
                <w:szCs w:val="20"/>
              </w:rPr>
              <w:t>Create ad hoc group to devise an inclusive plan for awarding additional funds</w:t>
            </w:r>
            <w:r w:rsidR="003F14A2" w:rsidRPr="003F14A2">
              <w:rPr>
                <w:rFonts w:asciiTheme="minorHAnsi" w:hAnsiTheme="minorHAnsi"/>
                <w:sz w:val="20"/>
                <w:szCs w:val="20"/>
              </w:rPr>
              <w:t xml:space="preserve"> that come as a result of proposal (BG/AW). Grad Council (GC) should be proactive and come up with an inclusive plan for how we can award any additional funds that result from the proposal and determine how we can use the new model to award what we are currently awarding. Specifically, what will determine allocation of funding for student recruitment, scholarships, </w:t>
            </w:r>
            <w:r w:rsidR="003F14A2" w:rsidRPr="003F14A2">
              <w:rPr>
                <w:rFonts w:asciiTheme="minorHAnsi" w:hAnsiTheme="minorHAnsi"/>
                <w:sz w:val="20"/>
                <w:szCs w:val="20"/>
              </w:rPr>
              <w:lastRenderedPageBreak/>
              <w:t>assistantships, and waivers.</w:t>
            </w:r>
            <w:r w:rsidR="00EB24ED">
              <w:rPr>
                <w:rFonts w:asciiTheme="minorHAnsi" w:hAnsiTheme="minorHAnsi"/>
                <w:sz w:val="20"/>
                <w:szCs w:val="20"/>
              </w:rPr>
              <w:t xml:space="preserve"> Can </w:t>
            </w:r>
            <w:proofErr w:type="gramStart"/>
            <w:r w:rsidR="00EB24ED">
              <w:rPr>
                <w:rFonts w:asciiTheme="minorHAnsi" w:hAnsiTheme="minorHAnsi"/>
                <w:sz w:val="20"/>
                <w:szCs w:val="20"/>
              </w:rPr>
              <w:t xml:space="preserve">use </w:t>
            </w:r>
            <w:r w:rsidR="00EB24ED" w:rsidRPr="00C058CD">
              <w:rPr>
                <w:rFonts w:asciiTheme="minorHAnsi" w:hAnsiTheme="minorHAnsi"/>
                <w:sz w:val="20"/>
                <w:szCs w:val="20"/>
              </w:rPr>
              <w:t xml:space="preserve"> Grad</w:t>
            </w:r>
            <w:proofErr w:type="gramEnd"/>
            <w:r w:rsidR="00EB24ED" w:rsidRPr="00C058CD">
              <w:rPr>
                <w:rFonts w:asciiTheme="minorHAnsi" w:hAnsiTheme="minorHAnsi"/>
                <w:sz w:val="20"/>
                <w:szCs w:val="20"/>
              </w:rPr>
              <w:t xml:space="preserve"> Research Asst Task Force</w:t>
            </w:r>
            <w:r w:rsidR="00EB24ED">
              <w:rPr>
                <w:rFonts w:asciiTheme="minorHAnsi" w:hAnsiTheme="minorHAnsi"/>
                <w:sz w:val="20"/>
                <w:szCs w:val="20"/>
              </w:rPr>
              <w:t xml:space="preserve"> findings as a starting point.</w:t>
            </w:r>
          </w:p>
          <w:p w14:paraId="5AAE0DDC" w14:textId="77777777" w:rsidR="003F14A2" w:rsidRPr="003F14A2" w:rsidRDefault="003F14A2" w:rsidP="003F14A2">
            <w:pPr>
              <w:tabs>
                <w:tab w:val="left" w:pos="252"/>
              </w:tabs>
              <w:ind w:left="792"/>
              <w:rPr>
                <w:rFonts w:asciiTheme="minorHAnsi" w:hAnsiTheme="minorHAnsi"/>
                <w:sz w:val="20"/>
                <w:szCs w:val="20"/>
              </w:rPr>
            </w:pPr>
          </w:p>
          <w:p w14:paraId="71DEE1DC" w14:textId="62D696E6" w:rsidR="00B21844" w:rsidRPr="00C058CD" w:rsidRDefault="00B21844" w:rsidP="00EA5BBF">
            <w:pPr>
              <w:pStyle w:val="ListParagraph"/>
              <w:numPr>
                <w:ilvl w:val="0"/>
                <w:numId w:val="6"/>
              </w:numPr>
              <w:tabs>
                <w:tab w:val="left" w:pos="252"/>
              </w:tabs>
              <w:rPr>
                <w:rFonts w:asciiTheme="minorHAnsi" w:hAnsiTheme="minorHAnsi"/>
                <w:sz w:val="20"/>
                <w:szCs w:val="20"/>
              </w:rPr>
            </w:pPr>
            <w:r w:rsidRPr="00C058CD">
              <w:rPr>
                <w:rFonts w:asciiTheme="minorHAnsi" w:hAnsiTheme="minorHAnsi"/>
                <w:sz w:val="20"/>
                <w:szCs w:val="20"/>
              </w:rPr>
              <w:t xml:space="preserve">Future </w:t>
            </w:r>
            <w:r w:rsidR="007009A5" w:rsidRPr="00C058CD">
              <w:rPr>
                <w:rFonts w:asciiTheme="minorHAnsi" w:hAnsiTheme="minorHAnsi"/>
                <w:sz w:val="20"/>
                <w:szCs w:val="20"/>
              </w:rPr>
              <w:t>of funding graduate study</w:t>
            </w:r>
            <w:r w:rsidR="006915AD" w:rsidRPr="00C058CD">
              <w:rPr>
                <w:rFonts w:asciiTheme="minorHAnsi" w:hAnsiTheme="minorHAnsi"/>
                <w:sz w:val="20"/>
                <w:szCs w:val="20"/>
              </w:rPr>
              <w:t>, GA funding for fully admitted students</w:t>
            </w:r>
          </w:p>
          <w:p w14:paraId="17B4892D" w14:textId="6E4CDAE6" w:rsidR="008F4F1C" w:rsidRDefault="006915AD" w:rsidP="008F4F1C">
            <w:pPr>
              <w:pStyle w:val="ListParagraph"/>
              <w:numPr>
                <w:ilvl w:val="1"/>
                <w:numId w:val="6"/>
              </w:numPr>
              <w:tabs>
                <w:tab w:val="left" w:pos="252"/>
              </w:tabs>
              <w:rPr>
                <w:rFonts w:asciiTheme="minorHAnsi" w:hAnsiTheme="minorHAnsi"/>
                <w:sz w:val="20"/>
                <w:szCs w:val="20"/>
              </w:rPr>
            </w:pPr>
            <w:r w:rsidRPr="00C058CD">
              <w:rPr>
                <w:rFonts w:asciiTheme="minorHAnsi" w:hAnsiTheme="minorHAnsi"/>
                <w:sz w:val="20"/>
                <w:szCs w:val="20"/>
              </w:rPr>
              <w:t>Provost Mir</w:t>
            </w:r>
            <w:r w:rsidR="00493870">
              <w:rPr>
                <w:rFonts w:asciiTheme="minorHAnsi" w:hAnsiTheme="minorHAnsi"/>
                <w:sz w:val="20"/>
                <w:szCs w:val="20"/>
              </w:rPr>
              <w:t>miran</w:t>
            </w:r>
            <w:r w:rsidRPr="00C058CD">
              <w:rPr>
                <w:rFonts w:asciiTheme="minorHAnsi" w:hAnsiTheme="minorHAnsi"/>
                <w:sz w:val="20"/>
                <w:szCs w:val="20"/>
              </w:rPr>
              <w:t xml:space="preserve"> allowed for TA funding for online students</w:t>
            </w:r>
            <w:r w:rsidR="00493870">
              <w:rPr>
                <w:rFonts w:asciiTheme="minorHAnsi" w:hAnsiTheme="minorHAnsi"/>
                <w:sz w:val="20"/>
                <w:szCs w:val="20"/>
              </w:rPr>
              <w:t xml:space="preserve"> and has a proposal in the works for additional TA/GA funding (WG)</w:t>
            </w:r>
            <w:r w:rsidRPr="00C058CD">
              <w:rPr>
                <w:rFonts w:asciiTheme="minorHAnsi" w:hAnsiTheme="minorHAnsi"/>
                <w:sz w:val="20"/>
                <w:szCs w:val="20"/>
              </w:rPr>
              <w:t>; funding questions tie in with Grad Research Asst Task Force and all are pending information and approvals from the Provost office.</w:t>
            </w:r>
            <w:r w:rsidR="00493870">
              <w:rPr>
                <w:rFonts w:asciiTheme="minorHAnsi" w:hAnsiTheme="minorHAnsi"/>
                <w:sz w:val="20"/>
                <w:szCs w:val="20"/>
              </w:rPr>
              <w:t xml:space="preserve"> Vote on keeping GA policy that states GA funding can only go to fully admitted students, and that the academic department is the party responsible for ensuring GA policy is followed (AW)</w:t>
            </w:r>
          </w:p>
          <w:p w14:paraId="157697DA" w14:textId="77777777" w:rsidR="00D11924" w:rsidRPr="00D11924" w:rsidRDefault="00D11924" w:rsidP="00D11924">
            <w:pPr>
              <w:tabs>
                <w:tab w:val="left" w:pos="252"/>
              </w:tabs>
              <w:ind w:left="972"/>
              <w:rPr>
                <w:rFonts w:asciiTheme="minorHAnsi" w:hAnsiTheme="minorHAnsi"/>
                <w:sz w:val="20"/>
                <w:szCs w:val="20"/>
              </w:rPr>
            </w:pPr>
          </w:p>
          <w:p w14:paraId="7FC522C6" w14:textId="347614ED" w:rsidR="00D11924" w:rsidRDefault="00EB24ED" w:rsidP="00D11924">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Holistic</w:t>
            </w:r>
            <w:r w:rsidR="00D11924">
              <w:rPr>
                <w:rFonts w:asciiTheme="minorHAnsi" w:hAnsiTheme="minorHAnsi"/>
                <w:sz w:val="20"/>
                <w:szCs w:val="20"/>
              </w:rPr>
              <w:t xml:space="preserve"> Admission practices</w:t>
            </w:r>
          </w:p>
          <w:p w14:paraId="1F4C3AE6" w14:textId="310D8517" w:rsidR="00D11924" w:rsidRDefault="00D11924" w:rsidP="00D11924">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 xml:space="preserve">Dean Geiger to contact </w:t>
            </w:r>
            <w:r w:rsidR="00EB24ED">
              <w:rPr>
                <w:rFonts w:asciiTheme="minorHAnsi" w:hAnsiTheme="minorHAnsi"/>
                <w:sz w:val="20"/>
                <w:szCs w:val="20"/>
              </w:rPr>
              <w:t>UT System</w:t>
            </w:r>
            <w:r>
              <w:rPr>
                <w:rFonts w:asciiTheme="minorHAnsi" w:hAnsiTheme="minorHAnsi"/>
                <w:sz w:val="20"/>
                <w:szCs w:val="20"/>
              </w:rPr>
              <w:t xml:space="preserve"> (Lemoine) about holistic admission </w:t>
            </w:r>
          </w:p>
          <w:p w14:paraId="504C491B" w14:textId="706A53C5" w:rsidR="00D11924" w:rsidRDefault="00D11924" w:rsidP="00D11924">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 xml:space="preserve">Create ad hoc </w:t>
            </w:r>
            <w:r w:rsidR="00EB24ED">
              <w:rPr>
                <w:rFonts w:asciiTheme="minorHAnsi" w:hAnsiTheme="minorHAnsi"/>
                <w:sz w:val="20"/>
                <w:szCs w:val="20"/>
              </w:rPr>
              <w:t>group</w:t>
            </w:r>
            <w:r>
              <w:rPr>
                <w:rFonts w:asciiTheme="minorHAnsi" w:hAnsiTheme="minorHAnsi"/>
                <w:sz w:val="20"/>
                <w:szCs w:val="20"/>
              </w:rPr>
              <w:t xml:space="preserve"> to devise a proposal for guidelines for implementing a holistic admission process here.</w:t>
            </w:r>
          </w:p>
          <w:p w14:paraId="3A1CB337" w14:textId="32B99223" w:rsidR="00D11924" w:rsidRPr="00C058CD" w:rsidRDefault="00D11924" w:rsidP="00D11924">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Can provisionally admitted students count their performance in the first semester as part of the (holistic) decision making process?</w:t>
            </w:r>
            <w:r w:rsidR="00EB24ED">
              <w:rPr>
                <w:rFonts w:asciiTheme="minorHAnsi" w:hAnsiTheme="minorHAnsi"/>
                <w:sz w:val="20"/>
                <w:szCs w:val="20"/>
              </w:rPr>
              <w:t xml:space="preserve"> Discuss/vote if appropriate</w:t>
            </w:r>
          </w:p>
          <w:p w14:paraId="132A873E" w14:textId="4BD0ECFD" w:rsidR="008F4F1C" w:rsidRPr="00C058CD" w:rsidRDefault="008F4F1C" w:rsidP="008F4F1C">
            <w:pPr>
              <w:tabs>
                <w:tab w:val="left" w:pos="252"/>
              </w:tabs>
              <w:ind w:left="972"/>
              <w:rPr>
                <w:rFonts w:asciiTheme="minorHAnsi" w:hAnsiTheme="minorHAnsi"/>
                <w:sz w:val="20"/>
                <w:szCs w:val="20"/>
              </w:rPr>
            </w:pPr>
          </w:p>
          <w:p w14:paraId="30E12DCF" w14:textId="426F4E8A" w:rsidR="008F4F1C" w:rsidRPr="00C058CD" w:rsidRDefault="008F4F1C" w:rsidP="00EA5BBF">
            <w:pPr>
              <w:pStyle w:val="ListParagraph"/>
              <w:numPr>
                <w:ilvl w:val="0"/>
                <w:numId w:val="6"/>
              </w:numPr>
              <w:tabs>
                <w:tab w:val="left" w:pos="252"/>
              </w:tabs>
              <w:rPr>
                <w:rFonts w:asciiTheme="minorHAnsi" w:hAnsiTheme="minorHAnsi"/>
                <w:sz w:val="20"/>
                <w:szCs w:val="20"/>
              </w:rPr>
            </w:pPr>
            <w:r w:rsidRPr="00C058CD">
              <w:rPr>
                <w:rFonts w:asciiTheme="minorHAnsi" w:hAnsiTheme="minorHAnsi"/>
                <w:sz w:val="20"/>
                <w:szCs w:val="20"/>
              </w:rPr>
              <w:t>Thesis &amp; Dissertation roles and responsibilities</w:t>
            </w:r>
          </w:p>
          <w:p w14:paraId="4324C984" w14:textId="6EB797A6" w:rsidR="008F4F1C" w:rsidRDefault="00EB24ED" w:rsidP="008F4F1C">
            <w:pPr>
              <w:pStyle w:val="ListParagraph"/>
              <w:numPr>
                <w:ilvl w:val="1"/>
                <w:numId w:val="6"/>
              </w:numPr>
              <w:tabs>
                <w:tab w:val="left" w:pos="252"/>
              </w:tabs>
              <w:rPr>
                <w:rFonts w:asciiTheme="minorHAnsi" w:hAnsiTheme="minorHAnsi"/>
                <w:sz w:val="20"/>
                <w:szCs w:val="20"/>
              </w:rPr>
            </w:pPr>
            <w:r w:rsidRPr="00C058CD">
              <w:rPr>
                <w:rFonts w:asciiTheme="minorHAnsi" w:hAnsiTheme="minorHAnsi"/>
                <w:sz w:val="20"/>
                <w:szCs w:val="20"/>
              </w:rPr>
              <w:t xml:space="preserve">Alecia Wolf asked for the feedback that came in from the departments when it was presented previously. </w:t>
            </w:r>
            <w:r w:rsidR="008F4F1C" w:rsidRPr="00C058CD">
              <w:rPr>
                <w:rFonts w:asciiTheme="minorHAnsi" w:hAnsiTheme="minorHAnsi"/>
                <w:sz w:val="20"/>
                <w:szCs w:val="20"/>
              </w:rPr>
              <w:t xml:space="preserve">Researching programs and possibilities for tracking timelines and sending date reminders. </w:t>
            </w:r>
            <w:r>
              <w:rPr>
                <w:rFonts w:asciiTheme="minorHAnsi" w:hAnsiTheme="minorHAnsi"/>
                <w:sz w:val="20"/>
                <w:szCs w:val="20"/>
              </w:rPr>
              <w:t>Feedback received from several GC members.</w:t>
            </w:r>
            <w:r w:rsidR="008F4F1C" w:rsidRPr="00C058CD">
              <w:rPr>
                <w:rFonts w:asciiTheme="minorHAnsi" w:hAnsiTheme="minorHAnsi"/>
                <w:sz w:val="20"/>
                <w:szCs w:val="20"/>
              </w:rPr>
              <w:t xml:space="preserve"> (AW)</w:t>
            </w:r>
          </w:p>
          <w:p w14:paraId="7C959962" w14:textId="1441A269" w:rsidR="00124A16" w:rsidRDefault="00493870" w:rsidP="003D56A8">
            <w:pPr>
              <w:pStyle w:val="ListParagraph"/>
              <w:numPr>
                <w:ilvl w:val="2"/>
                <w:numId w:val="6"/>
              </w:numPr>
              <w:tabs>
                <w:tab w:val="left" w:pos="252"/>
              </w:tabs>
              <w:rPr>
                <w:rFonts w:asciiTheme="minorHAnsi" w:hAnsiTheme="minorHAnsi"/>
                <w:sz w:val="20"/>
                <w:szCs w:val="20"/>
              </w:rPr>
            </w:pPr>
            <w:r>
              <w:rPr>
                <w:rFonts w:asciiTheme="minorHAnsi" w:hAnsiTheme="minorHAnsi"/>
                <w:sz w:val="20"/>
                <w:szCs w:val="20"/>
              </w:rPr>
              <w:t xml:space="preserve">Document attached for approval as a guideline for programs </w:t>
            </w:r>
            <w:r w:rsidR="00EB24ED">
              <w:rPr>
                <w:rFonts w:asciiTheme="minorHAnsi" w:hAnsiTheme="minorHAnsi"/>
                <w:sz w:val="20"/>
                <w:szCs w:val="20"/>
              </w:rPr>
              <w:t>that</w:t>
            </w:r>
            <w:r>
              <w:rPr>
                <w:rFonts w:asciiTheme="minorHAnsi" w:hAnsiTheme="minorHAnsi"/>
                <w:sz w:val="20"/>
                <w:szCs w:val="20"/>
              </w:rPr>
              <w:t xml:space="preserve"> do not have their own handbook with this information available to students. After Committee forms are approved, the Grad School will send reminders once per semester of due dates and deadlines via our CRM.</w:t>
            </w:r>
          </w:p>
          <w:p w14:paraId="052B9726" w14:textId="19E0F6E2" w:rsidR="00124A16" w:rsidRPr="00124A16" w:rsidRDefault="00124A16" w:rsidP="00124A16">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 xml:space="preserve">Leave of absence during candidacy; </w:t>
            </w:r>
            <w:r w:rsidR="00EB24ED">
              <w:rPr>
                <w:rFonts w:asciiTheme="minorHAnsi" w:hAnsiTheme="minorHAnsi"/>
                <w:sz w:val="20"/>
                <w:szCs w:val="20"/>
              </w:rPr>
              <w:t xml:space="preserve">what </w:t>
            </w:r>
            <w:r>
              <w:rPr>
                <w:rFonts w:asciiTheme="minorHAnsi" w:hAnsiTheme="minorHAnsi"/>
                <w:sz w:val="20"/>
                <w:szCs w:val="20"/>
              </w:rPr>
              <w:t xml:space="preserve">options available for a leave of absence once a student has been accepted into candidacy? </w:t>
            </w:r>
            <w:r w:rsidR="00EB24ED">
              <w:rPr>
                <w:rFonts w:asciiTheme="minorHAnsi" w:hAnsiTheme="minorHAnsi"/>
                <w:sz w:val="20"/>
                <w:szCs w:val="20"/>
              </w:rPr>
              <w:t>Discuss/vote if appropriate</w:t>
            </w:r>
          </w:p>
          <w:p w14:paraId="6A2D18C7" w14:textId="77777777" w:rsidR="008F4F1C" w:rsidRPr="00C058CD" w:rsidRDefault="008F4F1C" w:rsidP="008F4F1C">
            <w:pPr>
              <w:tabs>
                <w:tab w:val="left" w:pos="252"/>
              </w:tabs>
              <w:ind w:left="972"/>
              <w:rPr>
                <w:rFonts w:asciiTheme="minorHAnsi" w:hAnsiTheme="minorHAnsi"/>
                <w:sz w:val="20"/>
                <w:szCs w:val="20"/>
              </w:rPr>
            </w:pPr>
          </w:p>
          <w:p w14:paraId="29E4EE9D" w14:textId="12ADCEBF" w:rsidR="00555970" w:rsidRPr="00C058CD" w:rsidRDefault="00555970" w:rsidP="00EA5BBF">
            <w:pPr>
              <w:pStyle w:val="ListParagraph"/>
              <w:numPr>
                <w:ilvl w:val="0"/>
                <w:numId w:val="6"/>
              </w:numPr>
              <w:tabs>
                <w:tab w:val="left" w:pos="252"/>
              </w:tabs>
              <w:rPr>
                <w:rFonts w:asciiTheme="minorHAnsi" w:hAnsiTheme="minorHAnsi"/>
                <w:sz w:val="20"/>
                <w:szCs w:val="20"/>
              </w:rPr>
            </w:pPr>
            <w:r w:rsidRPr="00C058CD">
              <w:rPr>
                <w:rFonts w:asciiTheme="minorHAnsi" w:hAnsiTheme="minorHAnsi"/>
                <w:sz w:val="20"/>
                <w:szCs w:val="20"/>
              </w:rPr>
              <w:t>A review of th</w:t>
            </w:r>
            <w:r w:rsidR="00C72FBD" w:rsidRPr="00C058CD">
              <w:rPr>
                <w:rFonts w:asciiTheme="minorHAnsi" w:hAnsiTheme="minorHAnsi"/>
                <w:sz w:val="20"/>
                <w:szCs w:val="20"/>
              </w:rPr>
              <w:t>e</w:t>
            </w:r>
            <w:r w:rsidRPr="00C058CD">
              <w:rPr>
                <w:rFonts w:asciiTheme="minorHAnsi" w:hAnsiTheme="minorHAnsi"/>
                <w:sz w:val="20"/>
                <w:szCs w:val="20"/>
              </w:rPr>
              <w:t xml:space="preserve"> definition of the role of the Graduate Advisor – report </w:t>
            </w:r>
            <w:r w:rsidR="00CA78A1" w:rsidRPr="00C058CD">
              <w:rPr>
                <w:rFonts w:asciiTheme="minorHAnsi" w:hAnsiTheme="minorHAnsi"/>
                <w:sz w:val="20"/>
                <w:szCs w:val="20"/>
              </w:rPr>
              <w:t>deferred.</w:t>
            </w:r>
          </w:p>
          <w:p w14:paraId="2126AC92" w14:textId="1A7476B3" w:rsidR="000722A6" w:rsidRDefault="008F4F1C" w:rsidP="00EA5BBF">
            <w:pPr>
              <w:pStyle w:val="ListParagraph"/>
              <w:numPr>
                <w:ilvl w:val="1"/>
                <w:numId w:val="6"/>
              </w:numPr>
              <w:tabs>
                <w:tab w:val="left" w:pos="252"/>
              </w:tabs>
              <w:rPr>
                <w:rFonts w:asciiTheme="minorHAnsi" w:hAnsiTheme="minorHAnsi"/>
                <w:sz w:val="20"/>
                <w:szCs w:val="20"/>
              </w:rPr>
            </w:pPr>
            <w:r w:rsidRPr="00C058CD">
              <w:rPr>
                <w:rFonts w:asciiTheme="minorHAnsi" w:hAnsiTheme="minorHAnsi"/>
                <w:sz w:val="20"/>
                <w:szCs w:val="20"/>
              </w:rPr>
              <w:t>Tabled, not removed</w:t>
            </w:r>
            <w:r w:rsidR="00882E4B" w:rsidRPr="00C058CD">
              <w:rPr>
                <w:rFonts w:asciiTheme="minorHAnsi" w:hAnsiTheme="minorHAnsi"/>
                <w:sz w:val="20"/>
                <w:szCs w:val="20"/>
              </w:rPr>
              <w:t>;</w:t>
            </w:r>
            <w:r w:rsidR="00585294" w:rsidRPr="00C058CD">
              <w:rPr>
                <w:rFonts w:asciiTheme="minorHAnsi" w:hAnsiTheme="minorHAnsi"/>
                <w:sz w:val="20"/>
                <w:szCs w:val="20"/>
              </w:rPr>
              <w:t xml:space="preserve"> </w:t>
            </w:r>
            <w:r w:rsidR="00EB24ED">
              <w:rPr>
                <w:rFonts w:asciiTheme="minorHAnsi" w:hAnsiTheme="minorHAnsi"/>
                <w:sz w:val="20"/>
                <w:szCs w:val="20"/>
              </w:rPr>
              <w:t>BG/TN</w:t>
            </w:r>
          </w:p>
          <w:p w14:paraId="6249B8B0" w14:textId="7E68036C" w:rsidR="00D11924" w:rsidRDefault="004604B4" w:rsidP="00D11924">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External Peer review</w:t>
            </w:r>
          </w:p>
          <w:p w14:paraId="77584C94" w14:textId="2F85146F" w:rsidR="004604B4" w:rsidRPr="00C058CD" w:rsidRDefault="004604B4" w:rsidP="004604B4">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 xml:space="preserve">Document to address the aim of the review drafted by Torey Nalbone, up for discussion </w:t>
            </w:r>
          </w:p>
          <w:p w14:paraId="0854349C" w14:textId="1F617BEA" w:rsidR="002D67DA" w:rsidRPr="00C058CD" w:rsidRDefault="002D67DA" w:rsidP="008F4F1C">
            <w:pPr>
              <w:tabs>
                <w:tab w:val="left" w:pos="252"/>
              </w:tabs>
              <w:ind w:left="252"/>
              <w:rPr>
                <w:rFonts w:asciiTheme="minorHAnsi" w:hAnsiTheme="minorHAnsi"/>
                <w:sz w:val="20"/>
                <w:szCs w:val="20"/>
              </w:rPr>
            </w:pPr>
          </w:p>
        </w:tc>
        <w:tc>
          <w:tcPr>
            <w:tcW w:w="1980" w:type="dxa"/>
          </w:tcPr>
          <w:p w14:paraId="21730018" w14:textId="3D6F7C06" w:rsidR="00154AB6" w:rsidRPr="000722A6" w:rsidRDefault="00154AB6" w:rsidP="000722A6">
            <w:pPr>
              <w:ind w:left="360"/>
              <w:rPr>
                <w:rFonts w:asciiTheme="minorHAnsi" w:hAnsiTheme="minorHAnsi"/>
                <w:sz w:val="20"/>
                <w:szCs w:val="20"/>
              </w:rPr>
            </w:pPr>
          </w:p>
        </w:tc>
      </w:tr>
      <w:tr w:rsidR="00414C98" w:rsidRPr="008E0DF2" w14:paraId="04049434" w14:textId="77777777" w:rsidTr="003F14A2">
        <w:tc>
          <w:tcPr>
            <w:tcW w:w="233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7200" w:type="dxa"/>
          </w:tcPr>
          <w:p w14:paraId="336501C3" w14:textId="3432CFDA" w:rsidR="00F956D1" w:rsidRPr="00C058CD" w:rsidRDefault="006A0992" w:rsidP="00EA5BBF">
            <w:pPr>
              <w:numPr>
                <w:ilvl w:val="0"/>
                <w:numId w:val="7"/>
              </w:numPr>
              <w:rPr>
                <w:rFonts w:asciiTheme="minorHAnsi" w:hAnsiTheme="minorHAnsi"/>
                <w:bCs/>
                <w:sz w:val="20"/>
                <w:szCs w:val="20"/>
              </w:rPr>
            </w:pPr>
            <w:bookmarkStart w:id="1" w:name="_Hlk50454255"/>
            <w:r w:rsidRPr="00C058CD">
              <w:rPr>
                <w:rFonts w:asciiTheme="minorHAnsi" w:hAnsiTheme="minorHAnsi"/>
                <w:bCs/>
                <w:sz w:val="20"/>
                <w:szCs w:val="20"/>
              </w:rPr>
              <w:t>Representation from Health Science campus at Graduate Council Meetings (TN)</w:t>
            </w:r>
          </w:p>
          <w:p w14:paraId="1463AC75" w14:textId="77777777" w:rsidR="00652D32" w:rsidRPr="00C058CD" w:rsidRDefault="00652D32" w:rsidP="00652D32">
            <w:pPr>
              <w:ind w:left="252"/>
              <w:rPr>
                <w:rFonts w:asciiTheme="minorHAnsi" w:hAnsiTheme="minorHAnsi"/>
                <w:bCs/>
                <w:sz w:val="20"/>
                <w:szCs w:val="20"/>
              </w:rPr>
            </w:pPr>
          </w:p>
          <w:bookmarkEnd w:id="1"/>
          <w:p w14:paraId="4150E22C" w14:textId="77777777" w:rsidR="00F766CB" w:rsidRPr="00C058CD" w:rsidRDefault="00882E4B" w:rsidP="00D31248">
            <w:pPr>
              <w:numPr>
                <w:ilvl w:val="0"/>
                <w:numId w:val="7"/>
              </w:numPr>
              <w:rPr>
                <w:rFonts w:asciiTheme="minorHAnsi" w:hAnsiTheme="minorHAnsi"/>
                <w:bCs/>
                <w:sz w:val="20"/>
                <w:szCs w:val="20"/>
              </w:rPr>
            </w:pPr>
            <w:r w:rsidRPr="00C058CD">
              <w:rPr>
                <w:rFonts w:asciiTheme="minorHAnsi" w:hAnsiTheme="minorHAnsi"/>
                <w:bCs/>
                <w:sz w:val="20"/>
                <w:szCs w:val="20"/>
              </w:rPr>
              <w:t>Admission Appeal Subcommittee</w:t>
            </w:r>
          </w:p>
          <w:p w14:paraId="17615CD6" w14:textId="7C8394B2" w:rsidR="00882E4B" w:rsidRPr="00C058CD" w:rsidRDefault="00882E4B" w:rsidP="00882E4B">
            <w:pPr>
              <w:pStyle w:val="NoSpacing"/>
              <w:numPr>
                <w:ilvl w:val="0"/>
                <w:numId w:val="26"/>
              </w:numPr>
              <w:rPr>
                <w:rFonts w:asciiTheme="minorHAnsi" w:hAnsiTheme="minorHAnsi" w:cstheme="minorHAnsi"/>
                <w:bCs/>
                <w:sz w:val="20"/>
                <w:szCs w:val="20"/>
              </w:rPr>
            </w:pPr>
            <w:r w:rsidRPr="00C058CD">
              <w:rPr>
                <w:rFonts w:asciiTheme="minorHAnsi" w:hAnsiTheme="minorHAnsi" w:cstheme="minorHAnsi"/>
                <w:sz w:val="20"/>
                <w:szCs w:val="20"/>
              </w:rPr>
              <w:t>discuss process for appointing a committee comprised of GC members to hear Admission Appeals (WG/BR)</w:t>
            </w:r>
          </w:p>
        </w:tc>
        <w:tc>
          <w:tcPr>
            <w:tcW w:w="1980" w:type="dxa"/>
          </w:tcPr>
          <w:p w14:paraId="0D334C58" w14:textId="4C67A552" w:rsidR="00587C98" w:rsidRPr="000722A6" w:rsidRDefault="00587C98" w:rsidP="000722A6">
            <w:pPr>
              <w:ind w:left="360"/>
              <w:rPr>
                <w:rFonts w:asciiTheme="minorHAnsi" w:hAnsiTheme="minorHAnsi"/>
                <w:sz w:val="20"/>
                <w:szCs w:val="20"/>
              </w:rPr>
            </w:pPr>
          </w:p>
        </w:tc>
      </w:tr>
      <w:bookmarkEnd w:id="0"/>
      <w:tr w:rsidR="00C304F3" w:rsidRPr="008E0DF2" w14:paraId="3A90420E" w14:textId="77777777" w:rsidTr="003F14A2">
        <w:tc>
          <w:tcPr>
            <w:tcW w:w="233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7200" w:type="dxa"/>
          </w:tcPr>
          <w:p w14:paraId="71B25B18" w14:textId="3B47A019" w:rsidR="00C304F3" w:rsidRPr="003713A1" w:rsidRDefault="00C304F3" w:rsidP="00EA5BBF">
            <w:pPr>
              <w:pStyle w:val="ListParagraph"/>
              <w:numPr>
                <w:ilvl w:val="0"/>
                <w:numId w:val="4"/>
              </w:numPr>
              <w:tabs>
                <w:tab w:val="left" w:pos="252"/>
              </w:tabs>
              <w:rPr>
                <w:rFonts w:asciiTheme="minorHAnsi" w:hAnsiTheme="minorHAnsi"/>
                <w:sz w:val="20"/>
                <w:szCs w:val="20"/>
              </w:rPr>
            </w:pPr>
            <w:bookmarkStart w:id="2" w:name="_GoBack"/>
            <w:bookmarkEnd w:id="2"/>
          </w:p>
        </w:tc>
        <w:tc>
          <w:tcPr>
            <w:tcW w:w="1980" w:type="dxa"/>
          </w:tcPr>
          <w:p w14:paraId="625D90FE" w14:textId="6B7AEFD9" w:rsidR="009566FE" w:rsidRPr="00D31248" w:rsidRDefault="009566FE" w:rsidP="00D31248">
            <w:pPr>
              <w:pStyle w:val="ListParagraph"/>
              <w:ind w:left="612"/>
              <w:rPr>
                <w:rFonts w:asciiTheme="minorHAnsi" w:hAnsiTheme="minorHAnsi"/>
                <w:sz w:val="20"/>
                <w:szCs w:val="20"/>
              </w:rPr>
            </w:pPr>
          </w:p>
        </w:tc>
      </w:tr>
      <w:tr w:rsidR="00C304F3" w:rsidRPr="008E0DF2" w14:paraId="402E987D" w14:textId="77777777" w:rsidTr="003F14A2">
        <w:tc>
          <w:tcPr>
            <w:tcW w:w="233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7200" w:type="dxa"/>
          </w:tcPr>
          <w:p w14:paraId="61C46F0D" w14:textId="77777777" w:rsidR="00C304F3" w:rsidRPr="008E0DF2" w:rsidRDefault="00C304F3" w:rsidP="00EA5BBF">
            <w:pPr>
              <w:pStyle w:val="ListParagraph"/>
              <w:numPr>
                <w:ilvl w:val="0"/>
                <w:numId w:val="5"/>
              </w:numPr>
              <w:tabs>
                <w:tab w:val="left" w:pos="252"/>
              </w:tabs>
              <w:rPr>
                <w:rFonts w:asciiTheme="minorHAnsi" w:hAnsiTheme="minorHAnsi"/>
                <w:sz w:val="20"/>
                <w:szCs w:val="20"/>
              </w:rPr>
            </w:pPr>
          </w:p>
        </w:tc>
        <w:tc>
          <w:tcPr>
            <w:tcW w:w="1980" w:type="dxa"/>
          </w:tcPr>
          <w:p w14:paraId="47E53BA9" w14:textId="3AC44127" w:rsidR="00C304F3" w:rsidRPr="008E0DF2" w:rsidRDefault="00C304F3" w:rsidP="00091A2B">
            <w:pPr>
              <w:rPr>
                <w:rFonts w:asciiTheme="minorHAnsi" w:hAnsiTheme="minorHAnsi"/>
                <w:sz w:val="20"/>
                <w:szCs w:val="20"/>
              </w:rPr>
            </w:pPr>
          </w:p>
        </w:tc>
      </w:tr>
    </w:tbl>
    <w:p w14:paraId="3A96AEBB" w14:textId="77777777" w:rsidR="00204F1B" w:rsidRDefault="00204F1B" w:rsidP="00F766CB">
      <w:pPr>
        <w:rPr>
          <w:rFonts w:asciiTheme="minorHAnsi" w:hAnsiTheme="minorHAnsi"/>
          <w:bCs/>
          <w:sz w:val="20"/>
          <w:szCs w:val="20"/>
        </w:rPr>
        <w:sectPr w:rsidR="00204F1B" w:rsidSect="009D53DB">
          <w:headerReference w:type="default" r:id="rId11"/>
          <w:footerReference w:type="default" r:id="rId12"/>
          <w:footerReference w:type="first" r:id="rId13"/>
          <w:pgSz w:w="12240" w:h="15840"/>
          <w:pgMar w:top="432" w:right="1152" w:bottom="432" w:left="1152" w:header="720" w:footer="677" w:gutter="0"/>
          <w:cols w:space="720"/>
          <w:docGrid w:linePitch="326"/>
        </w:sectPr>
      </w:pPr>
    </w:p>
    <w:p w14:paraId="13F4A433" w14:textId="77777777" w:rsidR="0037105F" w:rsidRDefault="00204F1B" w:rsidP="00F766CB">
      <w:pPr>
        <w:rPr>
          <w:rFonts w:asciiTheme="minorHAnsi" w:hAnsiTheme="minorHAnsi"/>
          <w:bCs/>
          <w:sz w:val="20"/>
          <w:szCs w:val="20"/>
        </w:rPr>
        <w:sectPr w:rsidR="0037105F" w:rsidSect="0037105F">
          <w:pgSz w:w="15840" w:h="12240" w:orient="landscape"/>
          <w:pgMar w:top="1152" w:right="432" w:bottom="1152" w:left="432" w:header="720" w:footer="677" w:gutter="0"/>
          <w:cols w:space="720"/>
          <w:docGrid w:linePitch="326"/>
        </w:sectPr>
      </w:pPr>
      <w:r>
        <w:rPr>
          <w:rFonts w:asciiTheme="minorHAnsi" w:hAnsiTheme="minorHAnsi"/>
          <w:bCs/>
          <w:sz w:val="20"/>
          <w:szCs w:val="20"/>
        </w:rPr>
        <w:object w:dxaOrig="13466" w:dyaOrig="4369" w14:anchorId="00437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35pt;height:218.35pt" o:ole="">
            <v:imagedata r:id="rId14" o:title=""/>
          </v:shape>
          <o:OLEObject Type="Embed" ProgID="Excel.Sheet.12" ShapeID="_x0000_i1025" DrawAspect="Content" ObjectID="_1672136687" r:id="rId15"/>
        </w:object>
      </w:r>
    </w:p>
    <w:bookmarkStart w:id="3" w:name="_MON_1672133153"/>
    <w:bookmarkEnd w:id="3"/>
    <w:p w14:paraId="1A46E596" w14:textId="5755DC63" w:rsidR="00204F1B" w:rsidRDefault="00C27055" w:rsidP="00F766CB">
      <w:pPr>
        <w:rPr>
          <w:rFonts w:asciiTheme="minorHAnsi" w:hAnsiTheme="minorHAnsi"/>
          <w:bCs/>
          <w:sz w:val="20"/>
          <w:szCs w:val="20"/>
        </w:rPr>
        <w:sectPr w:rsidR="00204F1B" w:rsidSect="0037105F">
          <w:pgSz w:w="12240" w:h="15840"/>
          <w:pgMar w:top="432" w:right="1152" w:bottom="432" w:left="1152" w:header="720" w:footer="677" w:gutter="0"/>
          <w:cols w:space="720"/>
          <w:docGrid w:linePitch="326"/>
        </w:sectPr>
      </w:pPr>
      <w:r>
        <w:rPr>
          <w:rFonts w:asciiTheme="minorHAnsi" w:hAnsiTheme="minorHAnsi"/>
          <w:bCs/>
          <w:sz w:val="20"/>
          <w:szCs w:val="20"/>
        </w:rPr>
        <w:object w:dxaOrig="9360" w:dyaOrig="11049" w14:anchorId="0636952D">
          <v:shape id="_x0000_i1027" type="#_x0000_t75" style="width:468.15pt;height:552.35pt" o:ole="">
            <v:imagedata r:id="rId16" o:title=""/>
          </v:shape>
          <o:OLEObject Type="Embed" ProgID="Word.Document.12" ShapeID="_x0000_i1027" DrawAspect="Content" ObjectID="_1672136688" r:id="rId17">
            <o:FieldCodes>\s</o:FieldCodes>
          </o:OLEObject>
        </w:object>
      </w:r>
    </w:p>
    <w:bookmarkStart w:id="4" w:name="_MON_1672131683"/>
    <w:bookmarkEnd w:id="4"/>
    <w:p w14:paraId="584FDAB9" w14:textId="0B64A9DF" w:rsidR="00F766CB" w:rsidRDefault="00204F1B" w:rsidP="00204F1B">
      <w:pPr>
        <w:jc w:val="center"/>
        <w:rPr>
          <w:rFonts w:asciiTheme="minorHAnsi" w:hAnsiTheme="minorHAnsi"/>
          <w:bCs/>
          <w:sz w:val="20"/>
          <w:szCs w:val="20"/>
        </w:rPr>
      </w:pPr>
      <w:r>
        <w:rPr>
          <w:rFonts w:asciiTheme="minorHAnsi" w:hAnsiTheme="minorHAnsi"/>
          <w:bCs/>
          <w:sz w:val="20"/>
          <w:szCs w:val="20"/>
        </w:rPr>
        <w:object w:dxaOrig="10890" w:dyaOrig="14108" w14:anchorId="2FD57A46">
          <v:shape id="_x0000_i1026" type="#_x0000_t75" style="width:544.55pt;height:705.45pt" o:ole="">
            <v:imagedata r:id="rId18" o:title=""/>
          </v:shape>
          <o:OLEObject Type="Embed" ProgID="Word.Document.12" ShapeID="_x0000_i1026" DrawAspect="Content" ObjectID="_1672136689" r:id="rId19">
            <o:FieldCodes>\s</o:FieldCodes>
          </o:OLEObject>
        </w:object>
      </w:r>
    </w:p>
    <w:sectPr w:rsidR="00F766CB" w:rsidSect="0037105F">
      <w:pgSz w:w="12240" w:h="15840"/>
      <w:pgMar w:top="432" w:right="1152" w:bottom="432" w:left="1152"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E702" w14:textId="77777777" w:rsidR="001516AC" w:rsidRDefault="001516AC" w:rsidP="003B726E">
      <w:r>
        <w:separator/>
      </w:r>
    </w:p>
  </w:endnote>
  <w:endnote w:type="continuationSeparator" w:id="0">
    <w:p w14:paraId="6CD054C3" w14:textId="77777777" w:rsidR="001516AC" w:rsidRDefault="001516AC" w:rsidP="003B726E">
      <w:r>
        <w:continuationSeparator/>
      </w:r>
    </w:p>
  </w:endnote>
  <w:endnote w:type="continuationNotice" w:id="1">
    <w:p w14:paraId="22A979AF" w14:textId="77777777" w:rsidR="003D56A8" w:rsidRDefault="003D5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0C4F" w14:textId="41CB0DD2" w:rsidR="00D47421" w:rsidRPr="00D47421" w:rsidRDefault="00586FAD" w:rsidP="00D47421">
    <w:pPr>
      <w:pStyle w:val="Footer"/>
      <w:jc w:val="right"/>
      <w:rPr>
        <w:i/>
      </w:rPr>
    </w:pPr>
    <w:r>
      <w:rPr>
        <w:i/>
      </w:rPr>
      <w:t>Updated: 7/26/2019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6170" w14:textId="0FDF3FD4" w:rsidR="0090250C" w:rsidRPr="00D47421" w:rsidRDefault="00586FAD" w:rsidP="00D47421">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7957" w14:textId="77777777" w:rsidR="001516AC" w:rsidRDefault="001516AC" w:rsidP="003B726E">
      <w:r>
        <w:separator/>
      </w:r>
    </w:p>
  </w:footnote>
  <w:footnote w:type="continuationSeparator" w:id="0">
    <w:p w14:paraId="387B72BF" w14:textId="77777777" w:rsidR="001516AC" w:rsidRDefault="001516AC" w:rsidP="003B726E">
      <w:r>
        <w:continuationSeparator/>
      </w:r>
    </w:p>
  </w:footnote>
  <w:footnote w:type="continuationNotice" w:id="1">
    <w:p w14:paraId="13DC43AF" w14:textId="77777777" w:rsidR="003D56A8" w:rsidRDefault="003D5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753AB5E6" w:rsidR="001120BB" w:rsidRDefault="001120BB" w:rsidP="0016096E">
                              <w:pPr>
                                <w:pStyle w:val="Header"/>
                                <w:jc w:val="center"/>
                                <w:rPr>
                                  <w:caps/>
                                  <w:color w:val="FFFFFF" w:themeColor="background1"/>
                                </w:rPr>
                              </w:pPr>
                              <w:r>
                                <w:rPr>
                                  <w:caps/>
                                  <w:color w:val="FFFFFF" w:themeColor="background1"/>
                                </w:rPr>
                                <w:t xml:space="preserve">The University of Texas at Tyler Graduate Council </w:t>
                              </w:r>
                              <w:r w:rsidR="0016096E">
                                <w:rPr>
                                  <w:caps/>
                                  <w:color w:val="FFFFFF" w:themeColor="background1"/>
                                </w:rPr>
                                <w:t>Meeting January</w:t>
                              </w:r>
                              <w:r>
                                <w:rPr>
                                  <w:caps/>
                                  <w:color w:val="FFFFFF" w:themeColor="background1"/>
                                </w:rPr>
                                <w:t xml:space="preserve"> </w:t>
                              </w:r>
                              <w:r w:rsidR="00BE49B0">
                                <w:rPr>
                                  <w:caps/>
                                  <w:color w:val="FFFFFF" w:themeColor="background1"/>
                                </w:rPr>
                                <w:t>1</w:t>
                              </w:r>
                              <w:r w:rsidR="0016096E">
                                <w:rPr>
                                  <w:caps/>
                                  <w:color w:val="FFFFFF" w:themeColor="background1"/>
                                </w:rPr>
                                <w:t>5</w:t>
                              </w:r>
                              <w:r>
                                <w:rPr>
                                  <w:caps/>
                                  <w:color w:val="FFFFFF" w:themeColor="background1"/>
                                </w:rPr>
                                <w:t>, 20</w:t>
                              </w:r>
                              <w:r w:rsidR="00BE49B0">
                                <w:rPr>
                                  <w:caps/>
                                  <w:color w:val="FFFFFF" w:themeColor="background1"/>
                                </w:rPr>
                                <w:t>2</w:t>
                              </w:r>
                              <w:r w:rsidR="0016096E">
                                <w:rPr>
                                  <w:caps/>
                                  <w:color w:val="FFFFFF" w:themeColor="background1"/>
                                </w:rPr>
                                <w:t>1</w:t>
                              </w:r>
                              <w:r>
                                <w:rPr>
                                  <w:caps/>
                                  <w:color w:val="FFFFFF" w:themeColor="background1"/>
                                </w:rPr>
                                <w:t xml:space="preserve"> 1:00-3:00 pm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753AB5E6" w:rsidR="001120BB" w:rsidRDefault="001120BB" w:rsidP="0016096E">
                        <w:pPr>
                          <w:pStyle w:val="Header"/>
                          <w:jc w:val="center"/>
                          <w:rPr>
                            <w:caps/>
                            <w:color w:val="FFFFFF" w:themeColor="background1"/>
                          </w:rPr>
                        </w:pPr>
                        <w:r>
                          <w:rPr>
                            <w:caps/>
                            <w:color w:val="FFFFFF" w:themeColor="background1"/>
                          </w:rPr>
                          <w:t xml:space="preserve">The University of Texas at Tyler Graduate Council </w:t>
                        </w:r>
                        <w:r w:rsidR="0016096E">
                          <w:rPr>
                            <w:caps/>
                            <w:color w:val="FFFFFF" w:themeColor="background1"/>
                          </w:rPr>
                          <w:t>Meeting January</w:t>
                        </w:r>
                        <w:r>
                          <w:rPr>
                            <w:caps/>
                            <w:color w:val="FFFFFF" w:themeColor="background1"/>
                          </w:rPr>
                          <w:t xml:space="preserve"> </w:t>
                        </w:r>
                        <w:r w:rsidR="00BE49B0">
                          <w:rPr>
                            <w:caps/>
                            <w:color w:val="FFFFFF" w:themeColor="background1"/>
                          </w:rPr>
                          <w:t>1</w:t>
                        </w:r>
                        <w:r w:rsidR="0016096E">
                          <w:rPr>
                            <w:caps/>
                            <w:color w:val="FFFFFF" w:themeColor="background1"/>
                          </w:rPr>
                          <w:t>5</w:t>
                        </w:r>
                        <w:r>
                          <w:rPr>
                            <w:caps/>
                            <w:color w:val="FFFFFF" w:themeColor="background1"/>
                          </w:rPr>
                          <w:t>, 20</w:t>
                        </w:r>
                        <w:r w:rsidR="00BE49B0">
                          <w:rPr>
                            <w:caps/>
                            <w:color w:val="FFFFFF" w:themeColor="background1"/>
                          </w:rPr>
                          <w:t>2</w:t>
                        </w:r>
                        <w:r w:rsidR="0016096E">
                          <w:rPr>
                            <w:caps/>
                            <w:color w:val="FFFFFF" w:themeColor="background1"/>
                          </w:rPr>
                          <w:t>1</w:t>
                        </w:r>
                        <w:r>
                          <w:rPr>
                            <w:caps/>
                            <w:color w:val="FFFFFF" w:themeColor="background1"/>
                          </w:rPr>
                          <w:t xml:space="preserve"> 1:00-3:00 pm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7F321E"/>
    <w:multiLevelType w:val="hybridMultilevel"/>
    <w:tmpl w:val="A398759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E505D"/>
    <w:multiLevelType w:val="hybridMultilevel"/>
    <w:tmpl w:val="9550955A"/>
    <w:lvl w:ilvl="0" w:tplc="899A6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18CA2AA3"/>
    <w:multiLevelType w:val="hybridMultilevel"/>
    <w:tmpl w:val="575A9582"/>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D7969"/>
    <w:multiLevelType w:val="hybridMultilevel"/>
    <w:tmpl w:val="05A62930"/>
    <w:lvl w:ilvl="0" w:tplc="04090017">
      <w:start w:val="1"/>
      <w:numFmt w:val="lowerLetter"/>
      <w:lvlText w:val="%1)"/>
      <w:lvlJc w:val="left"/>
      <w:pPr>
        <w:ind w:left="612" w:hanging="360"/>
      </w:pPr>
      <w:rPr>
        <w:rFonts w:hint="default"/>
      </w:rPr>
    </w:lvl>
    <w:lvl w:ilvl="1" w:tplc="899A67B4">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3395267B"/>
    <w:multiLevelType w:val="hybridMultilevel"/>
    <w:tmpl w:val="01DE08C2"/>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34AF5F7A"/>
    <w:multiLevelType w:val="hybridMultilevel"/>
    <w:tmpl w:val="04F8FC8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6"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C3BD4"/>
    <w:multiLevelType w:val="hybridMultilevel"/>
    <w:tmpl w:val="96FE1BDC"/>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197A56"/>
    <w:multiLevelType w:val="hybridMultilevel"/>
    <w:tmpl w:val="12AC95C2"/>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8"/>
  </w:num>
  <w:num w:numId="3">
    <w:abstractNumId w:val="20"/>
  </w:num>
  <w:num w:numId="4">
    <w:abstractNumId w:val="11"/>
  </w:num>
  <w:num w:numId="5">
    <w:abstractNumId w:val="1"/>
  </w:num>
  <w:num w:numId="6">
    <w:abstractNumId w:val="6"/>
  </w:num>
  <w:num w:numId="7">
    <w:abstractNumId w:val="9"/>
  </w:num>
  <w:num w:numId="8">
    <w:abstractNumId w:val="8"/>
  </w:num>
  <w:num w:numId="9">
    <w:abstractNumId w:val="19"/>
  </w:num>
  <w:num w:numId="10">
    <w:abstractNumId w:val="2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3"/>
  </w:num>
  <w:num w:numId="16">
    <w:abstractNumId w:val="24"/>
  </w:num>
  <w:num w:numId="17">
    <w:abstractNumId w:val="22"/>
  </w:num>
  <w:num w:numId="18">
    <w:abstractNumId w:val="17"/>
  </w:num>
  <w:num w:numId="19">
    <w:abstractNumId w:val="3"/>
  </w:num>
  <w:num w:numId="20">
    <w:abstractNumId w:val="2"/>
  </w:num>
  <w:num w:numId="21">
    <w:abstractNumId w:val="21"/>
  </w:num>
  <w:num w:numId="22">
    <w:abstractNumId w:val="14"/>
  </w:num>
  <w:num w:numId="23">
    <w:abstractNumId w:val="12"/>
  </w:num>
  <w:num w:numId="24">
    <w:abstractNumId w:val="10"/>
  </w:num>
  <w:num w:numId="25">
    <w:abstractNumId w:val="15"/>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11AA4"/>
    <w:rsid w:val="00034519"/>
    <w:rsid w:val="000400D2"/>
    <w:rsid w:val="00044FB5"/>
    <w:rsid w:val="000722A6"/>
    <w:rsid w:val="000730AA"/>
    <w:rsid w:val="00091A2B"/>
    <w:rsid w:val="0009282C"/>
    <w:rsid w:val="0009545D"/>
    <w:rsid w:val="000A62FA"/>
    <w:rsid w:val="000A7109"/>
    <w:rsid w:val="000A741E"/>
    <w:rsid w:val="000B70E2"/>
    <w:rsid w:val="000B782C"/>
    <w:rsid w:val="000C6BBC"/>
    <w:rsid w:val="000D0F23"/>
    <w:rsid w:val="000D788B"/>
    <w:rsid w:val="000F1549"/>
    <w:rsid w:val="00104C4F"/>
    <w:rsid w:val="001120BB"/>
    <w:rsid w:val="0011636F"/>
    <w:rsid w:val="00124A16"/>
    <w:rsid w:val="00136713"/>
    <w:rsid w:val="00140AD7"/>
    <w:rsid w:val="0014593A"/>
    <w:rsid w:val="00147263"/>
    <w:rsid w:val="001516AC"/>
    <w:rsid w:val="00151DA0"/>
    <w:rsid w:val="00154AB6"/>
    <w:rsid w:val="001554F3"/>
    <w:rsid w:val="0016096E"/>
    <w:rsid w:val="0016104E"/>
    <w:rsid w:val="00177AFF"/>
    <w:rsid w:val="0019545C"/>
    <w:rsid w:val="001A0593"/>
    <w:rsid w:val="001A1AFF"/>
    <w:rsid w:val="001A2C0A"/>
    <w:rsid w:val="001B448F"/>
    <w:rsid w:val="001F449E"/>
    <w:rsid w:val="001F5DC0"/>
    <w:rsid w:val="001F718E"/>
    <w:rsid w:val="002023D6"/>
    <w:rsid w:val="00204F1B"/>
    <w:rsid w:val="00206B7E"/>
    <w:rsid w:val="0021792B"/>
    <w:rsid w:val="002212FE"/>
    <w:rsid w:val="0022374C"/>
    <w:rsid w:val="00225EF2"/>
    <w:rsid w:val="00226051"/>
    <w:rsid w:val="002312A7"/>
    <w:rsid w:val="00233498"/>
    <w:rsid w:val="00241787"/>
    <w:rsid w:val="0024420E"/>
    <w:rsid w:val="00246220"/>
    <w:rsid w:val="00250560"/>
    <w:rsid w:val="00261B2D"/>
    <w:rsid w:val="0026353E"/>
    <w:rsid w:val="00264726"/>
    <w:rsid w:val="00267645"/>
    <w:rsid w:val="00295C11"/>
    <w:rsid w:val="00296D59"/>
    <w:rsid w:val="00297C0C"/>
    <w:rsid w:val="002A7873"/>
    <w:rsid w:val="002B0F07"/>
    <w:rsid w:val="002B34BD"/>
    <w:rsid w:val="002B5EF8"/>
    <w:rsid w:val="002C12F1"/>
    <w:rsid w:val="002C233F"/>
    <w:rsid w:val="002C7745"/>
    <w:rsid w:val="002C7A4A"/>
    <w:rsid w:val="002D319B"/>
    <w:rsid w:val="002D67DA"/>
    <w:rsid w:val="003125C3"/>
    <w:rsid w:val="0033211A"/>
    <w:rsid w:val="003327CE"/>
    <w:rsid w:val="00355A27"/>
    <w:rsid w:val="00364735"/>
    <w:rsid w:val="003678BB"/>
    <w:rsid w:val="003708D5"/>
    <w:rsid w:val="0037105F"/>
    <w:rsid w:val="003713A1"/>
    <w:rsid w:val="003814A1"/>
    <w:rsid w:val="00385FE9"/>
    <w:rsid w:val="00386AA5"/>
    <w:rsid w:val="00387957"/>
    <w:rsid w:val="00387EED"/>
    <w:rsid w:val="003B276A"/>
    <w:rsid w:val="003B726E"/>
    <w:rsid w:val="003D2E66"/>
    <w:rsid w:val="003D56A8"/>
    <w:rsid w:val="003D5C4B"/>
    <w:rsid w:val="003D67BB"/>
    <w:rsid w:val="003E08EB"/>
    <w:rsid w:val="003E19CB"/>
    <w:rsid w:val="003F14A2"/>
    <w:rsid w:val="003F421C"/>
    <w:rsid w:val="003F5CFA"/>
    <w:rsid w:val="00400BB6"/>
    <w:rsid w:val="00404F38"/>
    <w:rsid w:val="00407A6C"/>
    <w:rsid w:val="00414C98"/>
    <w:rsid w:val="004264A1"/>
    <w:rsid w:val="00432317"/>
    <w:rsid w:val="00433272"/>
    <w:rsid w:val="0044065E"/>
    <w:rsid w:val="00451052"/>
    <w:rsid w:val="004604B4"/>
    <w:rsid w:val="00464569"/>
    <w:rsid w:val="00466D87"/>
    <w:rsid w:val="00471A6A"/>
    <w:rsid w:val="00475BE6"/>
    <w:rsid w:val="00477EA9"/>
    <w:rsid w:val="00481B6D"/>
    <w:rsid w:val="00491ECE"/>
    <w:rsid w:val="00493870"/>
    <w:rsid w:val="00495BC6"/>
    <w:rsid w:val="004B331D"/>
    <w:rsid w:val="004C1902"/>
    <w:rsid w:val="004D5DB6"/>
    <w:rsid w:val="004E004F"/>
    <w:rsid w:val="004E1295"/>
    <w:rsid w:val="004E1791"/>
    <w:rsid w:val="004E23AE"/>
    <w:rsid w:val="004F3969"/>
    <w:rsid w:val="004F67A3"/>
    <w:rsid w:val="004F699C"/>
    <w:rsid w:val="005069E4"/>
    <w:rsid w:val="00522276"/>
    <w:rsid w:val="005304D8"/>
    <w:rsid w:val="00534C6E"/>
    <w:rsid w:val="005370EB"/>
    <w:rsid w:val="0054244F"/>
    <w:rsid w:val="00555970"/>
    <w:rsid w:val="00570DF2"/>
    <w:rsid w:val="00571DD9"/>
    <w:rsid w:val="005766FB"/>
    <w:rsid w:val="00585294"/>
    <w:rsid w:val="0058598A"/>
    <w:rsid w:val="00586FAD"/>
    <w:rsid w:val="00587C98"/>
    <w:rsid w:val="0059089C"/>
    <w:rsid w:val="005979F0"/>
    <w:rsid w:val="005A5346"/>
    <w:rsid w:val="005A5F38"/>
    <w:rsid w:val="005A64CD"/>
    <w:rsid w:val="005B1961"/>
    <w:rsid w:val="005B2162"/>
    <w:rsid w:val="005B5654"/>
    <w:rsid w:val="005D326F"/>
    <w:rsid w:val="005E0B2E"/>
    <w:rsid w:val="005E119B"/>
    <w:rsid w:val="005E3303"/>
    <w:rsid w:val="005E56D5"/>
    <w:rsid w:val="005E752D"/>
    <w:rsid w:val="005F600F"/>
    <w:rsid w:val="00610396"/>
    <w:rsid w:val="006128B9"/>
    <w:rsid w:val="006201B2"/>
    <w:rsid w:val="0062327C"/>
    <w:rsid w:val="00623B9C"/>
    <w:rsid w:val="00623F25"/>
    <w:rsid w:val="00627305"/>
    <w:rsid w:val="006447BE"/>
    <w:rsid w:val="00651523"/>
    <w:rsid w:val="00652D32"/>
    <w:rsid w:val="0065672A"/>
    <w:rsid w:val="0067232A"/>
    <w:rsid w:val="006818DE"/>
    <w:rsid w:val="006915AD"/>
    <w:rsid w:val="006A0992"/>
    <w:rsid w:val="006A2B14"/>
    <w:rsid w:val="006A3709"/>
    <w:rsid w:val="006A741E"/>
    <w:rsid w:val="006B110E"/>
    <w:rsid w:val="006B196D"/>
    <w:rsid w:val="006C07E9"/>
    <w:rsid w:val="006D16A8"/>
    <w:rsid w:val="006D26D1"/>
    <w:rsid w:val="006E7039"/>
    <w:rsid w:val="006F0219"/>
    <w:rsid w:val="007009A5"/>
    <w:rsid w:val="00731105"/>
    <w:rsid w:val="00740913"/>
    <w:rsid w:val="00743C60"/>
    <w:rsid w:val="00751D9F"/>
    <w:rsid w:val="00753D7D"/>
    <w:rsid w:val="0075787E"/>
    <w:rsid w:val="00757D10"/>
    <w:rsid w:val="00760997"/>
    <w:rsid w:val="007706F8"/>
    <w:rsid w:val="00792AF7"/>
    <w:rsid w:val="007932F0"/>
    <w:rsid w:val="007941BE"/>
    <w:rsid w:val="00797A64"/>
    <w:rsid w:val="007B5F52"/>
    <w:rsid w:val="007B7906"/>
    <w:rsid w:val="007B7EA2"/>
    <w:rsid w:val="007C19DF"/>
    <w:rsid w:val="007C26A7"/>
    <w:rsid w:val="007C6716"/>
    <w:rsid w:val="007D7D73"/>
    <w:rsid w:val="007E2280"/>
    <w:rsid w:val="007E4F2E"/>
    <w:rsid w:val="007F0829"/>
    <w:rsid w:val="007F1B1D"/>
    <w:rsid w:val="007F42B1"/>
    <w:rsid w:val="00805BC9"/>
    <w:rsid w:val="00827B4A"/>
    <w:rsid w:val="00835D5B"/>
    <w:rsid w:val="008474C1"/>
    <w:rsid w:val="0085088E"/>
    <w:rsid w:val="00851C18"/>
    <w:rsid w:val="00853B3A"/>
    <w:rsid w:val="00853FB5"/>
    <w:rsid w:val="00857263"/>
    <w:rsid w:val="00873EA9"/>
    <w:rsid w:val="00882E4B"/>
    <w:rsid w:val="00885881"/>
    <w:rsid w:val="00887AC5"/>
    <w:rsid w:val="008A70E3"/>
    <w:rsid w:val="008B54AB"/>
    <w:rsid w:val="008C1D1E"/>
    <w:rsid w:val="008D54BF"/>
    <w:rsid w:val="008E0DF2"/>
    <w:rsid w:val="008E1CE0"/>
    <w:rsid w:val="008E2A8C"/>
    <w:rsid w:val="008F3CE4"/>
    <w:rsid w:val="008F4F1C"/>
    <w:rsid w:val="008F65B6"/>
    <w:rsid w:val="0090543F"/>
    <w:rsid w:val="00907C91"/>
    <w:rsid w:val="009135C6"/>
    <w:rsid w:val="0091724F"/>
    <w:rsid w:val="00922756"/>
    <w:rsid w:val="00955E4D"/>
    <w:rsid w:val="009566FE"/>
    <w:rsid w:val="00981B8E"/>
    <w:rsid w:val="00990990"/>
    <w:rsid w:val="00994379"/>
    <w:rsid w:val="00994D62"/>
    <w:rsid w:val="00994DC3"/>
    <w:rsid w:val="009A3A3D"/>
    <w:rsid w:val="009A3D2B"/>
    <w:rsid w:val="009A46D8"/>
    <w:rsid w:val="009A70F8"/>
    <w:rsid w:val="009B5FE7"/>
    <w:rsid w:val="009D2910"/>
    <w:rsid w:val="009D35F2"/>
    <w:rsid w:val="009D53DB"/>
    <w:rsid w:val="009E3515"/>
    <w:rsid w:val="009E51EC"/>
    <w:rsid w:val="009F4B9D"/>
    <w:rsid w:val="009F65B8"/>
    <w:rsid w:val="00A15DA4"/>
    <w:rsid w:val="00A21956"/>
    <w:rsid w:val="00A41E54"/>
    <w:rsid w:val="00A47DB6"/>
    <w:rsid w:val="00A50052"/>
    <w:rsid w:val="00A56A75"/>
    <w:rsid w:val="00A73034"/>
    <w:rsid w:val="00A74078"/>
    <w:rsid w:val="00A85CFD"/>
    <w:rsid w:val="00AA356A"/>
    <w:rsid w:val="00AA7AE8"/>
    <w:rsid w:val="00AB12F8"/>
    <w:rsid w:val="00AB3421"/>
    <w:rsid w:val="00AB68CD"/>
    <w:rsid w:val="00AD0111"/>
    <w:rsid w:val="00AD1EA5"/>
    <w:rsid w:val="00AD533C"/>
    <w:rsid w:val="00AD5935"/>
    <w:rsid w:val="00AE25A2"/>
    <w:rsid w:val="00AF2427"/>
    <w:rsid w:val="00B0171B"/>
    <w:rsid w:val="00B01E36"/>
    <w:rsid w:val="00B1353B"/>
    <w:rsid w:val="00B201A7"/>
    <w:rsid w:val="00B21844"/>
    <w:rsid w:val="00B22A27"/>
    <w:rsid w:val="00B22C78"/>
    <w:rsid w:val="00B254C2"/>
    <w:rsid w:val="00B25939"/>
    <w:rsid w:val="00B30820"/>
    <w:rsid w:val="00B3249D"/>
    <w:rsid w:val="00B35606"/>
    <w:rsid w:val="00B402CA"/>
    <w:rsid w:val="00B40737"/>
    <w:rsid w:val="00B5207D"/>
    <w:rsid w:val="00B52FB4"/>
    <w:rsid w:val="00B61855"/>
    <w:rsid w:val="00B63BA4"/>
    <w:rsid w:val="00B77FD1"/>
    <w:rsid w:val="00BC0B76"/>
    <w:rsid w:val="00BC2105"/>
    <w:rsid w:val="00BC37C3"/>
    <w:rsid w:val="00BC6386"/>
    <w:rsid w:val="00BC6C27"/>
    <w:rsid w:val="00BD0207"/>
    <w:rsid w:val="00BE49B0"/>
    <w:rsid w:val="00BE5DD0"/>
    <w:rsid w:val="00BE6FCA"/>
    <w:rsid w:val="00C058CD"/>
    <w:rsid w:val="00C0670F"/>
    <w:rsid w:val="00C150CA"/>
    <w:rsid w:val="00C15E73"/>
    <w:rsid w:val="00C2008B"/>
    <w:rsid w:val="00C24678"/>
    <w:rsid w:val="00C27055"/>
    <w:rsid w:val="00C304F3"/>
    <w:rsid w:val="00C3063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78A1"/>
    <w:rsid w:val="00CA7FAC"/>
    <w:rsid w:val="00CB0B96"/>
    <w:rsid w:val="00CB108B"/>
    <w:rsid w:val="00CB2D87"/>
    <w:rsid w:val="00CB5FE5"/>
    <w:rsid w:val="00CC1774"/>
    <w:rsid w:val="00CC3CF6"/>
    <w:rsid w:val="00CE0F8B"/>
    <w:rsid w:val="00CE1F83"/>
    <w:rsid w:val="00D04326"/>
    <w:rsid w:val="00D10BE2"/>
    <w:rsid w:val="00D11924"/>
    <w:rsid w:val="00D13E66"/>
    <w:rsid w:val="00D27B2F"/>
    <w:rsid w:val="00D31248"/>
    <w:rsid w:val="00D52CDF"/>
    <w:rsid w:val="00D63C72"/>
    <w:rsid w:val="00D6750B"/>
    <w:rsid w:val="00D734A0"/>
    <w:rsid w:val="00D75587"/>
    <w:rsid w:val="00D77B11"/>
    <w:rsid w:val="00DD21AD"/>
    <w:rsid w:val="00DD2B83"/>
    <w:rsid w:val="00DD4CE7"/>
    <w:rsid w:val="00DF421D"/>
    <w:rsid w:val="00E23A57"/>
    <w:rsid w:val="00E23B29"/>
    <w:rsid w:val="00E25998"/>
    <w:rsid w:val="00E3510C"/>
    <w:rsid w:val="00E435A7"/>
    <w:rsid w:val="00E511AA"/>
    <w:rsid w:val="00E61403"/>
    <w:rsid w:val="00E61A16"/>
    <w:rsid w:val="00E6655C"/>
    <w:rsid w:val="00E703EA"/>
    <w:rsid w:val="00E747F8"/>
    <w:rsid w:val="00E75ACB"/>
    <w:rsid w:val="00E907F5"/>
    <w:rsid w:val="00E9415F"/>
    <w:rsid w:val="00EA5BBF"/>
    <w:rsid w:val="00EB24ED"/>
    <w:rsid w:val="00EB37D1"/>
    <w:rsid w:val="00EE24B7"/>
    <w:rsid w:val="00F04D5F"/>
    <w:rsid w:val="00F10667"/>
    <w:rsid w:val="00F1551D"/>
    <w:rsid w:val="00F1572B"/>
    <w:rsid w:val="00F340C1"/>
    <w:rsid w:val="00F35D92"/>
    <w:rsid w:val="00F42C15"/>
    <w:rsid w:val="00F42C25"/>
    <w:rsid w:val="00F50A87"/>
    <w:rsid w:val="00F52798"/>
    <w:rsid w:val="00F61DC2"/>
    <w:rsid w:val="00F7419B"/>
    <w:rsid w:val="00F74217"/>
    <w:rsid w:val="00F766CB"/>
    <w:rsid w:val="00F80D29"/>
    <w:rsid w:val="00F8518D"/>
    <w:rsid w:val="00F91779"/>
    <w:rsid w:val="00F956D1"/>
    <w:rsid w:val="00F96939"/>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paragraph" w:styleId="NoSpacing">
    <w:name w:val="No Spacing"/>
    <w:uiPriority w:val="1"/>
    <w:qFormat/>
    <w:rsid w:val="00882E4B"/>
    <w:rPr>
      <w:rFonts w:ascii="Times New Roman" w:eastAsia="Times New Roman" w:hAnsi="Times New Roman"/>
      <w:sz w:val="24"/>
      <w:szCs w:val="24"/>
    </w:rPr>
  </w:style>
  <w:style w:type="paragraph" w:styleId="Revision">
    <w:name w:val="Revision"/>
    <w:hidden/>
    <w:uiPriority w:val="99"/>
    <w:semiHidden/>
    <w:rsid w:val="003D56A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47844227">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B6B2-CD86-470C-8387-A9BF91E0587E}">
  <ds:schemaRefs>
    <ds:schemaRef ds:uri="http://purl.org/dc/dcmitype/"/>
    <ds:schemaRef ds:uri="666407b4-6897-48c3-bbe2-cf0c61f9b32f"/>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2d31a0d1-e6ba-4dba-afad-cd4495528ee8"/>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4.xml><?xml version="1.0" encoding="utf-8"?>
<ds:datastoreItem xmlns:ds="http://schemas.openxmlformats.org/officeDocument/2006/customXml" ds:itemID="{F76054B9-D041-4A60-BD98-E7C6DBC6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1838</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University of Texas at Tyler Graduate Council Meeting January 15, 2021 1:00-3:00 pm</vt:lpstr>
    </vt:vector>
  </TitlesOfParts>
  <Company>The University of Texas at Tyler</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Meeting January 15, 2021 1:00-3:00 pm</dc:title>
  <dc:creator>Scott Marzilli</dc:creator>
  <cp:lastModifiedBy>Amanda Whitt</cp:lastModifiedBy>
  <cp:revision>20</cp:revision>
  <cp:lastPrinted>2020-02-13T16:23:00Z</cp:lastPrinted>
  <dcterms:created xsi:type="dcterms:W3CDTF">2021-01-07T20:22:00Z</dcterms:created>
  <dcterms:modified xsi:type="dcterms:W3CDTF">2021-01-14T19:38:00Z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