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74"/>
        <w:gridCol w:w="3176"/>
        <w:gridCol w:w="3048"/>
      </w:tblGrid>
      <w:tr w:rsidR="00FA6421" w:rsidRPr="008E0DF2" w:rsidTr="00FA6421">
        <w:tc>
          <w:tcPr>
            <w:tcW w:w="2839" w:type="dxa"/>
            <w:noWrap/>
          </w:tcPr>
          <w:p w:rsidR="00FA6421" w:rsidRPr="008E0DF2" w:rsidRDefault="006056F1"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p>
        </w:tc>
        <w:tc>
          <w:tcPr>
            <w:tcW w:w="2674" w:type="dxa"/>
          </w:tcPr>
          <w:p w:rsidR="00FA6421" w:rsidRDefault="006056F1" w:rsidP="00160C82">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Mark Lewis</w:t>
            </w:r>
            <w:r w:rsidR="00FA6421" w:rsidRPr="008E0DF2">
              <w:rPr>
                <w:rFonts w:asciiTheme="minorHAnsi" w:hAnsiTheme="minorHAnsi"/>
                <w:sz w:val="20"/>
                <w:szCs w:val="20"/>
              </w:rPr>
              <w:t xml:space="preserve"> (CEP)</w:t>
            </w:r>
          </w:p>
        </w:tc>
        <w:tc>
          <w:tcPr>
            <w:tcW w:w="3176"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FA6421">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eastAsia="Calibri" w:hAnsiTheme="minorHAnsi" w:cs="Arial"/>
                <w:sz w:val="20"/>
                <w:szCs w:val="20"/>
              </w:rPr>
              <w:t>David Pearson (COP</w:t>
            </w:r>
            <w:r w:rsidR="00FA6421" w:rsidRPr="008E0DF2">
              <w:rPr>
                <w:rFonts w:asciiTheme="minorHAnsi" w:eastAsia="Calibri" w:hAnsiTheme="minorHAnsi" w:cs="Arial"/>
                <w:sz w:val="20"/>
                <w:szCs w:val="20"/>
              </w:rPr>
              <w:t>)</w:t>
            </w:r>
          </w:p>
        </w:tc>
        <w:tc>
          <w:tcPr>
            <w:tcW w:w="3048" w:type="dxa"/>
          </w:tcPr>
          <w:p w:rsidR="00FA6421" w:rsidRPr="008E0DF2" w:rsidRDefault="006056F1" w:rsidP="00FA6421">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Ms. B</w:t>
            </w:r>
            <w:r w:rsidR="00FA6421">
              <w:rPr>
                <w:rFonts w:asciiTheme="minorHAnsi" w:hAnsiTheme="minorHAnsi"/>
                <w:sz w:val="20"/>
                <w:szCs w:val="20"/>
              </w:rPr>
              <w:t>r</w:t>
            </w:r>
            <w:r w:rsidR="00FA6421" w:rsidRPr="008E0DF2">
              <w:rPr>
                <w:rFonts w:asciiTheme="minorHAnsi" w:hAnsiTheme="minorHAnsi"/>
                <w:sz w:val="20"/>
                <w:szCs w:val="20"/>
              </w:rPr>
              <w:t xml:space="preserve">enda Burton </w:t>
            </w:r>
            <w:r w:rsidR="00FA6421">
              <w:rPr>
                <w:rFonts w:asciiTheme="minorHAnsi" w:hAnsiTheme="minorHAnsi"/>
                <w:sz w:val="20"/>
                <w:szCs w:val="20"/>
              </w:rPr>
              <w:t>(RE</w:t>
            </w:r>
            <w:r w:rsidR="00FA6421" w:rsidRPr="008E0DF2">
              <w:rPr>
                <w:rFonts w:asciiTheme="minorHAnsi" w:hAnsiTheme="minorHAnsi"/>
                <w:sz w:val="20"/>
                <w:szCs w:val="20"/>
              </w:rPr>
              <w:t>G)</w:t>
            </w:r>
            <w:r w:rsidR="00FA6421">
              <w:rPr>
                <w:rFonts w:asciiTheme="minorHAnsi" w:hAnsiTheme="minorHAnsi"/>
                <w:sz w:val="20"/>
                <w:szCs w:val="20"/>
              </w:rPr>
              <w:t xml:space="preserve"> ExO </w:t>
            </w:r>
          </w:p>
        </w:tc>
      </w:tr>
      <w:tr w:rsidR="00FA6421" w:rsidRPr="008E0DF2" w:rsidTr="00FA6421">
        <w:tc>
          <w:tcPr>
            <w:tcW w:w="2839" w:type="dxa"/>
          </w:tcPr>
          <w:p w:rsidR="00FA6421" w:rsidRPr="008E0DF2" w:rsidRDefault="006056F1" w:rsidP="009571E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Marsha Mathews</w:t>
            </w:r>
            <w:r w:rsidR="00FA6421" w:rsidRPr="008E0DF2">
              <w:rPr>
                <w:rFonts w:asciiTheme="minorHAnsi" w:hAnsiTheme="minorHAnsi"/>
                <w:sz w:val="20"/>
                <w:szCs w:val="20"/>
              </w:rPr>
              <w:t xml:space="preserve"> (CAS)</w:t>
            </w:r>
          </w:p>
        </w:tc>
        <w:tc>
          <w:tcPr>
            <w:tcW w:w="2674"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FA6421" w:rsidRPr="008E0DF2">
                  <w:rPr>
                    <w:rFonts w:ascii="MS Gothic" w:eastAsia="MS Gothic" w:hAnsi="MS Gothic" w:cs="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Hassan el-Kishky (COE</w:t>
            </w:r>
            <w:r w:rsidR="00FA6421" w:rsidRPr="008E0DF2">
              <w:rPr>
                <w:rFonts w:asciiTheme="minorHAnsi" w:hAnsiTheme="minorHAnsi"/>
                <w:sz w:val="20"/>
                <w:szCs w:val="20"/>
              </w:rPr>
              <w:t>)</w:t>
            </w:r>
          </w:p>
        </w:tc>
        <w:tc>
          <w:tcPr>
            <w:tcW w:w="3176"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1800608645"/>
                <w14:checkbox>
                  <w14:checked w14:val="0"/>
                  <w14:checkedState w14:val="2612" w14:font="MS Gothic"/>
                  <w14:uncheckedState w14:val="2610" w14:font="MS Gothic"/>
                </w14:checkbox>
              </w:sdtPr>
              <w:sdtEndPr/>
              <w:sdtContent>
                <w:r w:rsidR="00FA6421" w:rsidRPr="008E0DF2">
                  <w:rPr>
                    <w:rFonts w:ascii="MS Gothic" w:eastAsia="MS Gothic" w:hAnsi="MS Gothic" w:cs="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Leanne Coyne</w:t>
            </w:r>
            <w:r w:rsidR="00FA6421">
              <w:rPr>
                <w:rFonts w:asciiTheme="minorHAnsi" w:eastAsia="Calibri" w:hAnsiTheme="minorHAnsi" w:cs="Arial"/>
                <w:sz w:val="20"/>
                <w:szCs w:val="20"/>
              </w:rPr>
              <w:t xml:space="preserve"> (COP</w:t>
            </w:r>
            <w:r w:rsidR="00FA6421" w:rsidRPr="008E0DF2">
              <w:rPr>
                <w:rFonts w:asciiTheme="minorHAnsi" w:eastAsia="Calibri" w:hAnsiTheme="minorHAnsi" w:cs="Arial"/>
                <w:sz w:val="20"/>
                <w:szCs w:val="20"/>
              </w:rPr>
              <w:t>)</w:t>
            </w:r>
          </w:p>
        </w:tc>
        <w:tc>
          <w:tcPr>
            <w:tcW w:w="3048" w:type="dxa"/>
          </w:tcPr>
          <w:p w:rsidR="00FA6421" w:rsidRPr="008E0DF2" w:rsidRDefault="006056F1"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Chelsea Miller (GC) ExO</w:t>
            </w:r>
          </w:p>
        </w:tc>
      </w:tr>
      <w:tr w:rsidR="00FA6421" w:rsidRPr="008E0DF2" w:rsidTr="00FA6421">
        <w:tc>
          <w:tcPr>
            <w:tcW w:w="2839" w:type="dxa"/>
          </w:tcPr>
          <w:p w:rsidR="00FA6421" w:rsidRPr="008E0DF2" w:rsidRDefault="006056F1" w:rsidP="009F65B8">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FA6421" w:rsidRPr="008E0DF2">
                  <w:rPr>
                    <w:rFonts w:ascii="MS Gothic" w:eastAsia="MS Gothic" w:hAnsi="MS Gothic" w:cs="MS Gothic" w:hint="eastAsia"/>
                    <w:sz w:val="20"/>
                    <w:szCs w:val="20"/>
                  </w:rPr>
                  <w:t>☐</w:t>
                </w:r>
              </w:sdtContent>
            </w:sdt>
            <w:r w:rsidR="00FA6421">
              <w:rPr>
                <w:rFonts w:asciiTheme="minorHAnsi" w:hAnsiTheme="minorHAnsi"/>
                <w:sz w:val="20"/>
                <w:szCs w:val="20"/>
              </w:rPr>
              <w:t xml:space="preserve"> Dr. Randy LeBlanc </w:t>
            </w:r>
            <w:r w:rsidR="00FA6421" w:rsidRPr="008E0DF2">
              <w:rPr>
                <w:rFonts w:asciiTheme="minorHAnsi" w:hAnsiTheme="minorHAnsi"/>
                <w:sz w:val="20"/>
                <w:szCs w:val="20"/>
              </w:rPr>
              <w:t>(CAS)</w:t>
            </w:r>
          </w:p>
        </w:tc>
        <w:tc>
          <w:tcPr>
            <w:tcW w:w="2674"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1853760947"/>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Torey Nalbone (COE</w:t>
            </w:r>
            <w:r w:rsidR="00FA6421" w:rsidRPr="008E0DF2">
              <w:rPr>
                <w:rFonts w:asciiTheme="minorHAnsi" w:hAnsiTheme="minorHAnsi"/>
                <w:sz w:val="20"/>
                <w:szCs w:val="20"/>
              </w:rPr>
              <w:t>)</w:t>
            </w:r>
          </w:p>
        </w:tc>
        <w:tc>
          <w:tcPr>
            <w:tcW w:w="3176"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Ms. Rebecca Fernandez </w:t>
            </w:r>
            <w:r w:rsidR="00FA6421" w:rsidRPr="008E0DF2">
              <w:rPr>
                <w:rFonts w:asciiTheme="minorHAnsi" w:hAnsiTheme="minorHAnsi"/>
                <w:sz w:val="20"/>
                <w:szCs w:val="20"/>
              </w:rPr>
              <w:t>(LIB)</w:t>
            </w:r>
            <w:r w:rsidR="00FA6421">
              <w:rPr>
                <w:rFonts w:asciiTheme="minorHAnsi" w:hAnsiTheme="minorHAnsi"/>
                <w:sz w:val="20"/>
                <w:szCs w:val="20"/>
              </w:rPr>
              <w:t xml:space="preserve"> ExO</w:t>
            </w:r>
          </w:p>
        </w:tc>
        <w:tc>
          <w:tcPr>
            <w:tcW w:w="3048" w:type="dxa"/>
          </w:tcPr>
          <w:p w:rsidR="00FA6421" w:rsidRPr="008E0DF2" w:rsidRDefault="006056F1" w:rsidP="00FA6421">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Michael Giordano (GC)ExO</w:t>
            </w:r>
          </w:p>
        </w:tc>
      </w:tr>
      <w:tr w:rsidR="00FA6421" w:rsidRPr="008E0DF2" w:rsidTr="00FA6421">
        <w:tc>
          <w:tcPr>
            <w:tcW w:w="2839" w:type="dxa"/>
          </w:tcPr>
          <w:p w:rsidR="00FA6421" w:rsidRPr="008E0DF2" w:rsidRDefault="006056F1"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674" w:type="dxa"/>
          </w:tcPr>
          <w:p w:rsidR="00FA6421" w:rsidRDefault="006056F1" w:rsidP="00160C82">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David Criswell</w:t>
            </w:r>
            <w:r w:rsidR="00FA6421" w:rsidRPr="008E0DF2">
              <w:rPr>
                <w:rFonts w:asciiTheme="minorHAnsi" w:hAnsiTheme="minorHAnsi"/>
                <w:sz w:val="20"/>
                <w:szCs w:val="20"/>
              </w:rPr>
              <w:t xml:space="preserve"> (CNHS)</w:t>
            </w:r>
          </w:p>
        </w:tc>
        <w:tc>
          <w:tcPr>
            <w:tcW w:w="3176"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ExO</w:t>
            </w:r>
          </w:p>
        </w:tc>
        <w:tc>
          <w:tcPr>
            <w:tcW w:w="3048" w:type="dxa"/>
          </w:tcPr>
          <w:p w:rsidR="00FA6421" w:rsidRPr="008E0DF2" w:rsidRDefault="006056F1" w:rsidP="00921D2F">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FA642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(COE):Pedro Zavagna</w:t>
            </w:r>
          </w:p>
        </w:tc>
      </w:tr>
      <w:tr w:rsidR="00FA6421" w:rsidRPr="008E0DF2" w:rsidTr="00FA6421">
        <w:tc>
          <w:tcPr>
            <w:tcW w:w="2839" w:type="dxa"/>
          </w:tcPr>
          <w:p w:rsidR="00FA6421" w:rsidRPr="008E0DF2" w:rsidRDefault="006056F1" w:rsidP="009571EA">
            <w:pPr>
              <w:rPr>
                <w:rFonts w:asciiTheme="minorHAnsi" w:hAnsiTheme="minorHAnsi"/>
                <w:sz w:val="20"/>
                <w:szCs w:val="20"/>
              </w:rPr>
            </w:pPr>
            <w:sdt>
              <w:sdtPr>
                <w:rPr>
                  <w:rFonts w:asciiTheme="minorHAnsi" w:hAnsiTheme="minorHAnsi"/>
                  <w:sz w:val="20"/>
                  <w:szCs w:val="20"/>
                </w:rPr>
                <w:id w:val="-2111577902"/>
                <w14:checkbox>
                  <w14:checked w14:val="0"/>
                  <w14:checkedState w14:val="2612" w14:font="MS Gothic"/>
                  <w14:uncheckedState w14:val="2610" w14:font="MS Gothic"/>
                </w14:checkbox>
              </w:sdtPr>
              <w:sdtEndPr/>
              <w:sdtContent>
                <w:r w:rsidR="00FA6421">
                  <w:rPr>
                    <w:rFonts w:ascii="MS Gothic" w:eastAsia="MS Gothic" w:hAnsi="MS Gothic" w:hint="eastAsia"/>
                    <w:sz w:val="20"/>
                    <w:szCs w:val="20"/>
                  </w:rPr>
                  <w:t>☐</w:t>
                </w:r>
              </w:sdtContent>
            </w:sdt>
            <w:r w:rsidR="00FA6421">
              <w:rPr>
                <w:rFonts w:asciiTheme="minorHAnsi" w:hAnsiTheme="minorHAnsi"/>
                <w:sz w:val="20"/>
                <w:szCs w:val="20"/>
              </w:rPr>
              <w:t xml:space="preserve"> Dr. Dennis Combs </w:t>
            </w:r>
            <w:r w:rsidR="00FA6421" w:rsidRPr="008E0DF2">
              <w:rPr>
                <w:rFonts w:asciiTheme="minorHAnsi" w:hAnsiTheme="minorHAnsi"/>
                <w:sz w:val="20"/>
                <w:szCs w:val="20"/>
              </w:rPr>
              <w:t>(CEP)</w:t>
            </w:r>
          </w:p>
        </w:tc>
        <w:tc>
          <w:tcPr>
            <w:tcW w:w="2674" w:type="dxa"/>
          </w:tcPr>
          <w:p w:rsidR="00FA6421" w:rsidRDefault="006056F1" w:rsidP="009571EA">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Jennifer Chilton</w:t>
            </w:r>
            <w:r w:rsidR="00FA6421" w:rsidRPr="008E0DF2">
              <w:rPr>
                <w:rFonts w:asciiTheme="minorHAnsi" w:hAnsiTheme="minorHAnsi"/>
                <w:sz w:val="20"/>
                <w:szCs w:val="20"/>
              </w:rPr>
              <w:t xml:space="preserve"> (CNHS)</w:t>
            </w:r>
          </w:p>
        </w:tc>
        <w:tc>
          <w:tcPr>
            <w:tcW w:w="3176" w:type="dxa"/>
          </w:tcPr>
          <w:p w:rsidR="00FA6421" w:rsidRPr="008E0DF2" w:rsidRDefault="006056F1" w:rsidP="00160C82">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ExO</w:t>
            </w:r>
          </w:p>
        </w:tc>
        <w:tc>
          <w:tcPr>
            <w:tcW w:w="3048" w:type="dxa"/>
          </w:tcPr>
          <w:p w:rsidR="00FA6421" w:rsidRPr="008E0DF2" w:rsidRDefault="006056F1" w:rsidP="009571EA">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E52F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 TBD</w:t>
            </w:r>
          </w:p>
        </w:tc>
      </w:tr>
      <w:tr w:rsidR="00E52F1E" w:rsidRPr="008E0DF2" w:rsidTr="00FA6421">
        <w:tc>
          <w:tcPr>
            <w:tcW w:w="2839" w:type="dxa"/>
          </w:tcPr>
          <w:p w:rsidR="00E52F1E" w:rsidRDefault="006056F1" w:rsidP="00E52F1E">
            <w:pPr>
              <w:rPr>
                <w:rFonts w:asciiTheme="minorHAnsi" w:hAnsiTheme="minorHAnsi"/>
                <w:sz w:val="20"/>
                <w:szCs w:val="20"/>
              </w:rPr>
            </w:pPr>
            <w:sdt>
              <w:sdtPr>
                <w:rPr>
                  <w:rFonts w:asciiTheme="minorHAnsi" w:hAnsiTheme="minorHAnsi"/>
                  <w:sz w:val="20"/>
                  <w:szCs w:val="20"/>
                </w:rPr>
                <w:id w:val="180997098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E52F1E" w:rsidRPr="008E0DF2">
              <w:rPr>
                <w:rFonts w:asciiTheme="minorHAnsi" w:hAnsiTheme="minorHAnsi"/>
                <w:sz w:val="20"/>
                <w:szCs w:val="20"/>
              </w:rPr>
              <w:t xml:space="preserve"> </w:t>
            </w:r>
            <w:r w:rsidR="00E52F1E">
              <w:rPr>
                <w:rFonts w:asciiTheme="minorHAnsi" w:hAnsiTheme="minorHAnsi"/>
                <w:sz w:val="20"/>
                <w:szCs w:val="20"/>
              </w:rPr>
              <w:t>Dr. Gary Miller  (FS) ExO</w:t>
            </w:r>
          </w:p>
        </w:tc>
        <w:tc>
          <w:tcPr>
            <w:tcW w:w="2674" w:type="dxa"/>
          </w:tcPr>
          <w:p w:rsidR="00E52F1E" w:rsidRDefault="006056F1" w:rsidP="006C0888">
            <w:pPr>
              <w:rPr>
                <w:rFonts w:asciiTheme="minorHAnsi" w:hAnsiTheme="minorHAnsi"/>
                <w:sz w:val="20"/>
                <w:szCs w:val="20"/>
              </w:rPr>
            </w:pPr>
            <w:sdt>
              <w:sdtPr>
                <w:rPr>
                  <w:rFonts w:asciiTheme="minorHAnsi" w:hAnsiTheme="minorHAnsi"/>
                  <w:sz w:val="20"/>
                  <w:szCs w:val="20"/>
                </w:rPr>
                <w:id w:val="-1326575437"/>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6C0888" w:rsidRPr="008E0DF2">
              <w:rPr>
                <w:rFonts w:asciiTheme="minorHAnsi" w:hAnsiTheme="minorHAnsi"/>
                <w:sz w:val="20"/>
                <w:szCs w:val="20"/>
              </w:rPr>
              <w:t xml:space="preserve"> </w:t>
            </w:r>
            <w:r w:rsidR="006C0888">
              <w:rPr>
                <w:rFonts w:asciiTheme="minorHAnsi" w:hAnsiTheme="minorHAnsi"/>
                <w:sz w:val="20"/>
                <w:szCs w:val="20"/>
              </w:rPr>
              <w:t>Terra Gullings (LIB)</w:t>
            </w:r>
          </w:p>
        </w:tc>
        <w:tc>
          <w:tcPr>
            <w:tcW w:w="3176" w:type="dxa"/>
          </w:tcPr>
          <w:p w:rsidR="00E52F1E" w:rsidRDefault="006056F1" w:rsidP="006C0888">
            <w:pPr>
              <w:rPr>
                <w:rFonts w:asciiTheme="minorHAnsi" w:hAnsiTheme="minorHAnsi"/>
                <w:sz w:val="20"/>
                <w:szCs w:val="20"/>
              </w:rPr>
            </w:pPr>
            <w:sdt>
              <w:sdtPr>
                <w:rPr>
                  <w:rFonts w:asciiTheme="minorHAnsi" w:hAnsiTheme="minorHAnsi"/>
                  <w:sz w:val="20"/>
                  <w:szCs w:val="20"/>
                </w:rPr>
                <w:id w:val="-246803367"/>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6C0888" w:rsidRPr="008E0DF2">
              <w:rPr>
                <w:rFonts w:asciiTheme="minorHAnsi" w:hAnsiTheme="minorHAnsi"/>
                <w:sz w:val="20"/>
                <w:szCs w:val="20"/>
              </w:rPr>
              <w:t xml:space="preserve"> </w:t>
            </w:r>
            <w:r w:rsidR="006C0888">
              <w:rPr>
                <w:rFonts w:asciiTheme="minorHAnsi" w:hAnsiTheme="minorHAnsi"/>
                <w:sz w:val="20"/>
                <w:szCs w:val="20"/>
              </w:rPr>
              <w:t>Jeanne Standley (LIB)</w:t>
            </w:r>
          </w:p>
        </w:tc>
        <w:tc>
          <w:tcPr>
            <w:tcW w:w="3048" w:type="dxa"/>
          </w:tcPr>
          <w:p w:rsidR="00E52F1E" w:rsidRDefault="00E52F1E" w:rsidP="009571EA">
            <w:pPr>
              <w:rPr>
                <w:rFonts w:asciiTheme="minorHAnsi" w:hAnsiTheme="minorHAnsi"/>
                <w:sz w:val="20"/>
                <w:szCs w:val="20"/>
              </w:rPr>
            </w:pPr>
          </w:p>
        </w:tc>
      </w:tr>
    </w:tbl>
    <w:p w:rsidR="003B726E" w:rsidRPr="008E0DF2" w:rsidRDefault="003B726E">
      <w:pPr>
        <w:rPr>
          <w:rFonts w:asciiTheme="minorHAnsi" w:hAnsiTheme="minorHAnsi"/>
          <w:sz w:val="20"/>
          <w:szCs w:val="20"/>
        </w:rPr>
      </w:pPr>
    </w:p>
    <w:tbl>
      <w:tblPr>
        <w:tblpPr w:leftFromText="180" w:rightFromText="180" w:vertAnchor="text" w:horzAnchor="margin" w:tblpXSpec="center" w:tblpY="1651"/>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030"/>
        <w:gridCol w:w="2520"/>
      </w:tblGrid>
      <w:tr w:rsidR="003B726E" w:rsidRPr="008E0DF2" w:rsidTr="00855734">
        <w:tc>
          <w:tcPr>
            <w:tcW w:w="2965" w:type="dxa"/>
            <w:shd w:val="clear" w:color="auto" w:fill="E6E6E6"/>
          </w:tcPr>
          <w:p w:rsidR="003B726E" w:rsidRPr="008E0DF2" w:rsidRDefault="003B726E" w:rsidP="00855734">
            <w:pPr>
              <w:jc w:val="center"/>
              <w:rPr>
                <w:rFonts w:asciiTheme="minorHAnsi" w:hAnsiTheme="minorHAnsi"/>
                <w:sz w:val="20"/>
                <w:szCs w:val="20"/>
              </w:rPr>
            </w:pPr>
            <w:r w:rsidRPr="008E0DF2">
              <w:rPr>
                <w:rFonts w:asciiTheme="minorHAnsi" w:hAnsiTheme="minorHAnsi"/>
                <w:sz w:val="20"/>
                <w:szCs w:val="20"/>
              </w:rPr>
              <w:t>ITEM</w:t>
            </w:r>
          </w:p>
        </w:tc>
        <w:tc>
          <w:tcPr>
            <w:tcW w:w="6030" w:type="dxa"/>
            <w:shd w:val="clear" w:color="auto" w:fill="E6E6E6"/>
          </w:tcPr>
          <w:p w:rsidR="003B726E" w:rsidRPr="008E0DF2" w:rsidRDefault="003B726E" w:rsidP="00855734">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855734">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855734">
        <w:tc>
          <w:tcPr>
            <w:tcW w:w="2965" w:type="dxa"/>
          </w:tcPr>
          <w:p w:rsidR="00753D7D" w:rsidRDefault="003B726E" w:rsidP="00855734">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855734">
            <w:pPr>
              <w:pStyle w:val="PlainText"/>
              <w:rPr>
                <w:rFonts w:asciiTheme="minorHAnsi" w:hAnsiTheme="minorHAnsi"/>
                <w:sz w:val="20"/>
                <w:szCs w:val="20"/>
              </w:rPr>
            </w:pPr>
          </w:p>
        </w:tc>
        <w:tc>
          <w:tcPr>
            <w:tcW w:w="6030" w:type="dxa"/>
          </w:tcPr>
          <w:p w:rsidR="005A5F38" w:rsidRPr="008E0DF2" w:rsidRDefault="00B25872" w:rsidP="00FA6421">
            <w:pPr>
              <w:rPr>
                <w:rFonts w:asciiTheme="minorHAnsi" w:hAnsiTheme="minorHAnsi"/>
                <w:sz w:val="20"/>
                <w:szCs w:val="20"/>
              </w:rPr>
            </w:pPr>
            <w:r>
              <w:rPr>
                <w:rFonts w:asciiTheme="minorHAnsi" w:hAnsiTheme="minorHAnsi"/>
                <w:sz w:val="20"/>
                <w:szCs w:val="20"/>
              </w:rPr>
              <w:t xml:space="preserve"> Called to order by Dr. William Geiger</w:t>
            </w:r>
          </w:p>
        </w:tc>
        <w:tc>
          <w:tcPr>
            <w:tcW w:w="2520" w:type="dxa"/>
          </w:tcPr>
          <w:p w:rsidR="00226051" w:rsidRPr="008E0DF2" w:rsidRDefault="00B25872" w:rsidP="00855734">
            <w:pPr>
              <w:rPr>
                <w:rFonts w:asciiTheme="minorHAnsi" w:hAnsiTheme="minorHAnsi"/>
                <w:sz w:val="20"/>
                <w:szCs w:val="20"/>
              </w:rPr>
            </w:pPr>
            <w:r>
              <w:rPr>
                <w:rFonts w:asciiTheme="minorHAnsi" w:hAnsiTheme="minorHAnsi"/>
                <w:sz w:val="20"/>
                <w:szCs w:val="20"/>
              </w:rPr>
              <w:t>1:27 p.m.</w:t>
            </w:r>
          </w:p>
        </w:tc>
      </w:tr>
      <w:tr w:rsidR="00753D7D" w:rsidRPr="008E0DF2" w:rsidTr="00855734">
        <w:tc>
          <w:tcPr>
            <w:tcW w:w="2965" w:type="dxa"/>
          </w:tcPr>
          <w:p w:rsidR="00753D7D" w:rsidRPr="008E0DF2" w:rsidRDefault="00753D7D" w:rsidP="00855734">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030" w:type="dxa"/>
          </w:tcPr>
          <w:p w:rsidR="00261B2D" w:rsidRDefault="00B77FD1" w:rsidP="00855734">
            <w:pPr>
              <w:rPr>
                <w:rFonts w:asciiTheme="minorHAnsi" w:hAnsiTheme="minorHAnsi"/>
                <w:sz w:val="20"/>
                <w:szCs w:val="20"/>
              </w:rPr>
            </w:pPr>
            <w:r>
              <w:rPr>
                <w:rFonts w:asciiTheme="minorHAnsi" w:hAnsiTheme="minorHAnsi"/>
                <w:sz w:val="20"/>
                <w:szCs w:val="20"/>
              </w:rPr>
              <w:t xml:space="preserve">Approval of minutes from </w:t>
            </w:r>
            <w:r w:rsidR="00FA6421">
              <w:rPr>
                <w:rFonts w:asciiTheme="minorHAnsi" w:hAnsiTheme="minorHAnsi"/>
                <w:sz w:val="20"/>
                <w:szCs w:val="20"/>
              </w:rPr>
              <w:t>October</w:t>
            </w:r>
            <w:r w:rsidR="004C1902">
              <w:rPr>
                <w:rFonts w:asciiTheme="minorHAnsi" w:hAnsiTheme="minorHAnsi"/>
                <w:sz w:val="20"/>
                <w:szCs w:val="20"/>
              </w:rPr>
              <w:t xml:space="preserve"> </w:t>
            </w:r>
            <w:r w:rsidR="00855734">
              <w:rPr>
                <w:rFonts w:asciiTheme="minorHAnsi" w:hAnsiTheme="minorHAnsi"/>
                <w:sz w:val="20"/>
                <w:szCs w:val="20"/>
              </w:rPr>
              <w:t>2016</w:t>
            </w:r>
            <w:r w:rsidR="006128B9">
              <w:rPr>
                <w:rFonts w:asciiTheme="minorHAnsi" w:hAnsiTheme="minorHAnsi"/>
                <w:sz w:val="20"/>
                <w:szCs w:val="20"/>
              </w:rPr>
              <w:t>.</w:t>
            </w:r>
          </w:p>
          <w:p w:rsidR="00753D7D" w:rsidRPr="006C0888" w:rsidRDefault="006C0888" w:rsidP="006C0888">
            <w:pPr>
              <w:pStyle w:val="ListParagraph"/>
              <w:numPr>
                <w:ilvl w:val="0"/>
                <w:numId w:val="20"/>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contingent on a few corrections (proper wording and grammar)</w:t>
            </w:r>
            <w:r w:rsidR="00261B2D" w:rsidRPr="006C0888">
              <w:rPr>
                <w:rFonts w:asciiTheme="minorHAnsi" w:hAnsiTheme="minorHAnsi"/>
                <w:sz w:val="20"/>
                <w:szCs w:val="20"/>
              </w:rPr>
              <w:tab/>
            </w:r>
          </w:p>
        </w:tc>
        <w:tc>
          <w:tcPr>
            <w:tcW w:w="2520" w:type="dxa"/>
          </w:tcPr>
          <w:p w:rsidR="00753D7D" w:rsidRPr="008E0DF2" w:rsidRDefault="006C0888" w:rsidP="00855734">
            <w:pPr>
              <w:rPr>
                <w:rFonts w:asciiTheme="minorHAnsi" w:hAnsiTheme="minorHAnsi"/>
                <w:sz w:val="20"/>
                <w:szCs w:val="20"/>
              </w:rPr>
            </w:pPr>
            <w:r>
              <w:rPr>
                <w:rFonts w:asciiTheme="minorHAnsi" w:hAnsiTheme="minorHAnsi"/>
                <w:sz w:val="20"/>
                <w:szCs w:val="20"/>
              </w:rPr>
              <w:t>Unanimous Approval</w:t>
            </w:r>
          </w:p>
        </w:tc>
      </w:tr>
      <w:tr w:rsidR="003B726E" w:rsidRPr="008E0DF2" w:rsidTr="00855734">
        <w:tc>
          <w:tcPr>
            <w:tcW w:w="2965" w:type="dxa"/>
          </w:tcPr>
          <w:p w:rsidR="00F74217" w:rsidRDefault="003B726E" w:rsidP="00855734">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rsidR="00495BC6" w:rsidRDefault="007D7D73" w:rsidP="00855734">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rsidR="00A85CFD" w:rsidRPr="008E0DF2" w:rsidRDefault="00495BC6" w:rsidP="00855734">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6030" w:type="dxa"/>
          </w:tcPr>
          <w:p w:rsidR="00151DA0" w:rsidRPr="00151DA0" w:rsidRDefault="00151DA0" w:rsidP="00855734">
            <w:pPr>
              <w:pStyle w:val="ListParagraph"/>
              <w:numPr>
                <w:ilvl w:val="0"/>
                <w:numId w:val="8"/>
              </w:numPr>
              <w:ind w:left="342" w:hanging="270"/>
              <w:rPr>
                <w:rFonts w:asciiTheme="minorHAnsi" w:hAnsiTheme="minorHAnsi"/>
                <w:sz w:val="20"/>
                <w:szCs w:val="20"/>
              </w:rPr>
            </w:pPr>
            <w:r>
              <w:rPr>
                <w:rFonts w:asciiTheme="minorHAnsi" w:hAnsiTheme="minorHAnsi"/>
                <w:sz w:val="20"/>
                <w:szCs w:val="20"/>
              </w:rPr>
              <w:t xml:space="preserve">Curriculum Subcommittee </w:t>
            </w:r>
            <w:r w:rsidR="00C70896">
              <w:rPr>
                <w:rFonts w:asciiTheme="minorHAnsi" w:hAnsiTheme="minorHAnsi"/>
                <w:sz w:val="20"/>
                <w:szCs w:val="20"/>
              </w:rPr>
              <w:t>(</w:t>
            </w:r>
            <w:r w:rsidR="00FA6421">
              <w:rPr>
                <w:rFonts w:asciiTheme="minorHAnsi" w:hAnsiTheme="minorHAnsi"/>
                <w:sz w:val="20"/>
                <w:szCs w:val="20"/>
              </w:rPr>
              <w:t>ML</w:t>
            </w:r>
            <w:r w:rsidR="00C70896">
              <w:rPr>
                <w:rFonts w:asciiTheme="minorHAnsi" w:hAnsiTheme="minorHAnsi"/>
                <w:sz w:val="20"/>
                <w:szCs w:val="20"/>
              </w:rPr>
              <w:t>)</w:t>
            </w:r>
            <w:bookmarkStart w:id="0" w:name="_GoBack"/>
            <w:bookmarkEnd w:id="0"/>
          </w:p>
          <w:p w:rsidR="00AD1EA5" w:rsidRPr="005E3303" w:rsidRDefault="00AD1EA5" w:rsidP="00FA6421">
            <w:pPr>
              <w:pStyle w:val="ListParagraph"/>
              <w:numPr>
                <w:ilvl w:val="0"/>
                <w:numId w:val="8"/>
              </w:numPr>
              <w:ind w:left="342" w:hanging="270"/>
              <w:rPr>
                <w:rFonts w:asciiTheme="minorHAnsi" w:hAnsiTheme="minorHAnsi"/>
                <w:sz w:val="20"/>
                <w:szCs w:val="20"/>
              </w:rPr>
            </w:pPr>
            <w:r w:rsidRPr="00151DA0">
              <w:rPr>
                <w:rFonts w:asciiTheme="minorHAnsi" w:hAnsiTheme="minorHAnsi"/>
                <w:sz w:val="20"/>
                <w:szCs w:val="20"/>
              </w:rPr>
              <w:t xml:space="preserve">Ad Hoc Committee </w:t>
            </w:r>
            <w:r w:rsidR="005A5F38" w:rsidRPr="00151DA0">
              <w:rPr>
                <w:rFonts w:asciiTheme="minorHAnsi" w:hAnsiTheme="minorHAnsi"/>
                <w:sz w:val="20"/>
                <w:szCs w:val="20"/>
              </w:rPr>
              <w:t xml:space="preserve">Report and </w:t>
            </w:r>
            <w:r w:rsidRPr="00151DA0">
              <w:rPr>
                <w:rFonts w:asciiTheme="minorHAnsi" w:hAnsiTheme="minorHAnsi"/>
                <w:sz w:val="20"/>
                <w:szCs w:val="20"/>
              </w:rPr>
              <w:t>Proposals:</w:t>
            </w:r>
            <w:r w:rsidRPr="00154AB6">
              <w:rPr>
                <w:rFonts w:asciiTheme="minorHAnsi" w:hAnsiTheme="minorHAnsi"/>
                <w:sz w:val="20"/>
                <w:szCs w:val="20"/>
              </w:rPr>
              <w:t> </w:t>
            </w:r>
            <w:r w:rsidR="009147F7">
              <w:rPr>
                <w:rFonts w:asciiTheme="minorHAnsi" w:hAnsiTheme="minorHAnsi"/>
                <w:sz w:val="20"/>
                <w:szCs w:val="20"/>
              </w:rPr>
              <w:t>(TN)</w:t>
            </w:r>
            <w:r w:rsidR="00154AB6" w:rsidRPr="00154AB6">
              <w:rPr>
                <w:rFonts w:asciiTheme="minorHAnsi" w:hAnsiTheme="minorHAnsi"/>
                <w:sz w:val="20"/>
                <w:szCs w:val="20"/>
              </w:rPr>
              <w:t xml:space="preserve"> </w:t>
            </w:r>
          </w:p>
        </w:tc>
        <w:tc>
          <w:tcPr>
            <w:tcW w:w="2520" w:type="dxa"/>
          </w:tcPr>
          <w:p w:rsidR="00F80D29" w:rsidRPr="008E0DF2" w:rsidRDefault="00F80D29" w:rsidP="00855734">
            <w:pPr>
              <w:rPr>
                <w:rFonts w:asciiTheme="minorHAnsi" w:hAnsiTheme="minorHAnsi"/>
                <w:sz w:val="20"/>
                <w:szCs w:val="20"/>
              </w:rPr>
            </w:pPr>
          </w:p>
        </w:tc>
      </w:tr>
      <w:tr w:rsidR="003B726E" w:rsidRPr="008E0DF2" w:rsidTr="00855734">
        <w:tc>
          <w:tcPr>
            <w:tcW w:w="2965" w:type="dxa"/>
          </w:tcPr>
          <w:p w:rsidR="003B726E" w:rsidRPr="008E0DF2" w:rsidRDefault="00F74217" w:rsidP="0085573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Pr="008E0DF2" w:rsidRDefault="00414C98" w:rsidP="00855734">
            <w:pPr>
              <w:widowControl w:val="0"/>
              <w:autoSpaceDE w:val="0"/>
              <w:autoSpaceDN w:val="0"/>
              <w:adjustRightInd w:val="0"/>
              <w:ind w:left="450" w:hanging="450"/>
              <w:rPr>
                <w:rFonts w:asciiTheme="minorHAnsi" w:hAnsiTheme="minorHAnsi"/>
                <w:sz w:val="20"/>
                <w:szCs w:val="20"/>
              </w:rPr>
            </w:pPr>
          </w:p>
        </w:tc>
        <w:tc>
          <w:tcPr>
            <w:tcW w:w="6030" w:type="dxa"/>
          </w:tcPr>
          <w:p w:rsidR="00F91779" w:rsidRDefault="00855734" w:rsidP="00855734">
            <w:pPr>
              <w:pStyle w:val="ListParagraph"/>
              <w:numPr>
                <w:ilvl w:val="0"/>
                <w:numId w:val="14"/>
              </w:numPr>
              <w:ind w:left="342" w:hanging="270"/>
              <w:rPr>
                <w:rFonts w:asciiTheme="minorHAnsi" w:hAnsiTheme="minorHAnsi"/>
                <w:sz w:val="20"/>
                <w:szCs w:val="20"/>
              </w:rPr>
            </w:pPr>
            <w:r>
              <w:rPr>
                <w:rFonts w:asciiTheme="minorHAnsi" w:hAnsiTheme="minorHAnsi"/>
                <w:sz w:val="20"/>
                <w:szCs w:val="20"/>
              </w:rPr>
              <w:t>Program Review (Strategic Plan)</w:t>
            </w:r>
          </w:p>
          <w:p w:rsidR="00E04B92" w:rsidRDefault="00E04B92" w:rsidP="00E04B92">
            <w:pPr>
              <w:pStyle w:val="ListParagraph"/>
              <w:numPr>
                <w:ilvl w:val="0"/>
                <w:numId w:val="27"/>
              </w:numPr>
              <w:rPr>
                <w:rFonts w:asciiTheme="minorHAnsi" w:hAnsiTheme="minorHAnsi"/>
                <w:sz w:val="20"/>
                <w:szCs w:val="20"/>
              </w:rPr>
            </w:pPr>
            <w:r>
              <w:rPr>
                <w:rFonts w:asciiTheme="minorHAnsi" w:hAnsiTheme="minorHAnsi"/>
                <w:sz w:val="20"/>
                <w:szCs w:val="20"/>
              </w:rPr>
              <w:t>9 courses brought to the council for review and approval:</w:t>
            </w:r>
          </w:p>
          <w:p w:rsidR="00E04B92" w:rsidRDefault="00E04B92" w:rsidP="00E04B92">
            <w:pPr>
              <w:pStyle w:val="ListParagraph"/>
              <w:numPr>
                <w:ilvl w:val="0"/>
                <w:numId w:val="28"/>
              </w:numPr>
              <w:rPr>
                <w:rFonts w:asciiTheme="minorHAnsi" w:hAnsiTheme="minorHAnsi"/>
                <w:sz w:val="20"/>
                <w:szCs w:val="20"/>
              </w:rPr>
            </w:pPr>
            <w:r>
              <w:rPr>
                <w:rFonts w:asciiTheme="minorHAnsi" w:hAnsiTheme="minorHAnsi"/>
                <w:sz w:val="20"/>
                <w:szCs w:val="20"/>
              </w:rPr>
              <w:t>Proposal: HECC 5317</w:t>
            </w:r>
          </w:p>
          <w:p w:rsidR="00E04B92" w:rsidRDefault="00E04B92" w:rsidP="003D7825">
            <w:pPr>
              <w:pStyle w:val="ListParagraph"/>
              <w:ind w:left="1782"/>
              <w:rPr>
                <w:rFonts w:asciiTheme="minorHAnsi" w:hAnsiTheme="minorHAnsi"/>
                <w:sz w:val="20"/>
                <w:szCs w:val="20"/>
              </w:rPr>
            </w:pPr>
            <w:r>
              <w:rPr>
                <w:rFonts w:asciiTheme="minorHAnsi" w:hAnsiTheme="minorHAnsi"/>
                <w:sz w:val="20"/>
                <w:szCs w:val="20"/>
              </w:rPr>
              <w:t>Type: Course name change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MENG 5306</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change course description</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MENG 5328</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Change in prerequisites</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 contingent on changes made</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MSCE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Catalog copy change – admission wording. Change spelling of word “graduate” in data base description</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 contingent on changes made</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MSCE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Catalog copy change – add 4 + 1 option</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MSEE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Catalog copy change – add 4 + 1 option</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MSCE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Catalog copy change – add option to take Engineering course rather than Math course: Change name in database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Approved contingent on changes made</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ALHS 53XX</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New course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Changes needed: Identify open course #, add course description, purpose, and objectives in database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lastRenderedPageBreak/>
              <w:t>Approved contingent on changes made</w:t>
            </w:r>
          </w:p>
          <w:p w:rsidR="003D7825" w:rsidRDefault="003D7825" w:rsidP="003D7825">
            <w:pPr>
              <w:pStyle w:val="ListParagraph"/>
              <w:numPr>
                <w:ilvl w:val="0"/>
                <w:numId w:val="28"/>
              </w:numPr>
              <w:rPr>
                <w:rFonts w:asciiTheme="minorHAnsi" w:hAnsiTheme="minorHAnsi"/>
                <w:sz w:val="20"/>
                <w:szCs w:val="20"/>
              </w:rPr>
            </w:pPr>
            <w:r>
              <w:rPr>
                <w:rFonts w:asciiTheme="minorHAnsi" w:hAnsiTheme="minorHAnsi"/>
                <w:sz w:val="20"/>
                <w:szCs w:val="20"/>
              </w:rPr>
              <w:t>Proposal: HECC 5313</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Type: New Course</w:t>
            </w:r>
          </w:p>
          <w:p w:rsidR="003D7825" w:rsidRDefault="003D7825" w:rsidP="003D7825">
            <w:pPr>
              <w:pStyle w:val="ListParagraph"/>
              <w:ind w:left="1782"/>
              <w:rPr>
                <w:rFonts w:asciiTheme="minorHAnsi" w:hAnsiTheme="minorHAnsi"/>
                <w:sz w:val="20"/>
                <w:szCs w:val="20"/>
              </w:rPr>
            </w:pPr>
            <w:r>
              <w:rPr>
                <w:rFonts w:asciiTheme="minorHAnsi" w:hAnsiTheme="minorHAnsi"/>
                <w:sz w:val="20"/>
                <w:szCs w:val="20"/>
              </w:rPr>
              <w:t>Changes Needed: add course description, purpose, and objectives in database</w:t>
            </w:r>
          </w:p>
          <w:p w:rsidR="00B3024F" w:rsidRPr="003D7825" w:rsidRDefault="00B3024F" w:rsidP="003D7825">
            <w:pPr>
              <w:pStyle w:val="ListParagraph"/>
              <w:ind w:left="1782"/>
              <w:rPr>
                <w:rFonts w:asciiTheme="minorHAnsi" w:hAnsiTheme="minorHAnsi"/>
                <w:sz w:val="20"/>
                <w:szCs w:val="20"/>
              </w:rPr>
            </w:pPr>
            <w:r>
              <w:rPr>
                <w:rFonts w:asciiTheme="minorHAnsi" w:hAnsiTheme="minorHAnsi"/>
                <w:sz w:val="20"/>
                <w:szCs w:val="20"/>
              </w:rPr>
              <w:t>Approved contingent on changes made</w:t>
            </w:r>
          </w:p>
          <w:p w:rsidR="003D7825" w:rsidRPr="003D7825" w:rsidRDefault="003D7825" w:rsidP="003D7825">
            <w:pPr>
              <w:pStyle w:val="ListParagraph"/>
              <w:ind w:left="1782"/>
              <w:rPr>
                <w:rFonts w:asciiTheme="minorHAnsi" w:hAnsiTheme="minorHAnsi"/>
                <w:sz w:val="20"/>
                <w:szCs w:val="20"/>
              </w:rPr>
            </w:pPr>
          </w:p>
          <w:p w:rsidR="00495BC6" w:rsidRDefault="00855734" w:rsidP="00855734">
            <w:pPr>
              <w:pStyle w:val="ListParagraph"/>
              <w:numPr>
                <w:ilvl w:val="0"/>
                <w:numId w:val="14"/>
              </w:numPr>
              <w:ind w:left="342" w:hanging="270"/>
              <w:rPr>
                <w:rFonts w:asciiTheme="minorHAnsi" w:hAnsiTheme="minorHAnsi"/>
                <w:sz w:val="20"/>
                <w:szCs w:val="20"/>
              </w:rPr>
            </w:pPr>
            <w:r>
              <w:rPr>
                <w:rFonts w:asciiTheme="minorHAnsi" w:hAnsiTheme="minorHAnsi"/>
                <w:sz w:val="20"/>
                <w:szCs w:val="20"/>
              </w:rPr>
              <w:t>Number of times a degree seeking student can stay on probation (AW)</w:t>
            </w:r>
          </w:p>
          <w:p w:rsidR="00AF4B91" w:rsidRDefault="00D260FD" w:rsidP="00AF4B91">
            <w:pPr>
              <w:pStyle w:val="ListParagraph"/>
              <w:numPr>
                <w:ilvl w:val="0"/>
                <w:numId w:val="20"/>
              </w:numPr>
              <w:rPr>
                <w:rFonts w:asciiTheme="minorHAnsi" w:hAnsiTheme="minorHAnsi"/>
                <w:sz w:val="20"/>
                <w:szCs w:val="20"/>
              </w:rPr>
            </w:pPr>
            <w:r>
              <w:rPr>
                <w:rFonts w:asciiTheme="minorHAnsi" w:hAnsiTheme="minorHAnsi"/>
                <w:sz w:val="20"/>
                <w:szCs w:val="20"/>
              </w:rPr>
              <w:t>Someone on continued probation should have to meet with an advisor each time</w:t>
            </w:r>
          </w:p>
          <w:p w:rsidR="00C70896" w:rsidRDefault="009571EA" w:rsidP="00855734">
            <w:pPr>
              <w:pStyle w:val="ListParagraph"/>
              <w:numPr>
                <w:ilvl w:val="0"/>
                <w:numId w:val="14"/>
              </w:numPr>
              <w:ind w:left="342" w:hanging="270"/>
              <w:rPr>
                <w:rFonts w:asciiTheme="minorHAnsi" w:hAnsiTheme="minorHAnsi"/>
                <w:sz w:val="20"/>
                <w:szCs w:val="20"/>
              </w:rPr>
            </w:pPr>
            <w:r>
              <w:rPr>
                <w:rFonts w:asciiTheme="minorHAnsi" w:hAnsiTheme="minorHAnsi"/>
                <w:sz w:val="20"/>
                <w:szCs w:val="20"/>
              </w:rPr>
              <w:t>Faculty Ambassadors – Travel $ for recruiting (AW)</w:t>
            </w:r>
          </w:p>
          <w:p w:rsidR="00C304F3" w:rsidRDefault="00D04326" w:rsidP="00855734">
            <w:pPr>
              <w:pStyle w:val="PlainText"/>
              <w:numPr>
                <w:ilvl w:val="0"/>
                <w:numId w:val="7"/>
              </w:numPr>
              <w:ind w:left="612" w:hanging="288"/>
              <w:rPr>
                <w:rFonts w:asciiTheme="minorHAnsi" w:hAnsiTheme="minorHAnsi"/>
                <w:sz w:val="20"/>
                <w:szCs w:val="20"/>
              </w:rPr>
            </w:pPr>
            <w:r>
              <w:rPr>
                <w:rFonts w:asciiTheme="minorHAnsi" w:hAnsiTheme="minorHAnsi"/>
                <w:sz w:val="20"/>
                <w:szCs w:val="20"/>
              </w:rPr>
              <w:t>Review/act on proposed language</w:t>
            </w:r>
          </w:p>
          <w:p w:rsidR="00B021C9" w:rsidRDefault="00B021C9" w:rsidP="00B021C9">
            <w:pPr>
              <w:pStyle w:val="PlainText"/>
              <w:numPr>
                <w:ilvl w:val="0"/>
                <w:numId w:val="26"/>
              </w:numPr>
              <w:rPr>
                <w:rFonts w:asciiTheme="minorHAnsi" w:hAnsiTheme="minorHAnsi"/>
                <w:sz w:val="20"/>
                <w:szCs w:val="20"/>
              </w:rPr>
            </w:pPr>
            <w:r>
              <w:rPr>
                <w:rFonts w:asciiTheme="minorHAnsi" w:hAnsiTheme="minorHAnsi"/>
                <w:sz w:val="20"/>
                <w:szCs w:val="20"/>
              </w:rPr>
              <w:t>The Graduate Dean offers small student recruitment grants (up to $1,500) to support program activities that directly contribute to the recruitment of high quality graduate students.</w:t>
            </w:r>
          </w:p>
          <w:p w:rsidR="00B021C9" w:rsidRDefault="00B021C9" w:rsidP="00B021C9">
            <w:pPr>
              <w:pStyle w:val="PlainText"/>
              <w:numPr>
                <w:ilvl w:val="0"/>
                <w:numId w:val="26"/>
              </w:numPr>
              <w:rPr>
                <w:rFonts w:asciiTheme="minorHAnsi" w:hAnsiTheme="minorHAnsi"/>
                <w:sz w:val="20"/>
                <w:szCs w:val="20"/>
              </w:rPr>
            </w:pPr>
            <w:r>
              <w:rPr>
                <w:rFonts w:asciiTheme="minorHAnsi" w:hAnsiTheme="minorHAnsi"/>
                <w:sz w:val="20"/>
                <w:szCs w:val="20"/>
              </w:rPr>
              <w:t>Preference will be given to departments and programs that demonstrate efforts to recruit underrepresented groups to their disciplines, and to efforts that leverage other funds.</w:t>
            </w:r>
          </w:p>
          <w:p w:rsidR="00B021C9" w:rsidRDefault="00B021C9" w:rsidP="00B021C9">
            <w:pPr>
              <w:pStyle w:val="PlainText"/>
              <w:numPr>
                <w:ilvl w:val="0"/>
                <w:numId w:val="26"/>
              </w:numPr>
              <w:rPr>
                <w:rFonts w:asciiTheme="minorHAnsi" w:hAnsiTheme="minorHAnsi"/>
                <w:sz w:val="20"/>
                <w:szCs w:val="20"/>
              </w:rPr>
            </w:pPr>
            <w:r>
              <w:rPr>
                <w:rFonts w:asciiTheme="minorHAnsi" w:hAnsiTheme="minorHAnsi"/>
                <w:sz w:val="20"/>
                <w:szCs w:val="20"/>
              </w:rPr>
              <w:t>Eligible activities include, but are not limited to, bringing prospective students to campus, visits to out-of-state recruitment fairs or professional conferences, or development of recruiting materials.</w:t>
            </w:r>
          </w:p>
          <w:p w:rsidR="00154AB6" w:rsidRDefault="00B52FB4" w:rsidP="00855734">
            <w:pPr>
              <w:pStyle w:val="ListParagraph"/>
              <w:numPr>
                <w:ilvl w:val="0"/>
                <w:numId w:val="14"/>
              </w:numPr>
              <w:ind w:left="342" w:hanging="270"/>
              <w:rPr>
                <w:rFonts w:asciiTheme="minorHAnsi" w:hAnsiTheme="minorHAnsi"/>
                <w:sz w:val="20"/>
                <w:szCs w:val="20"/>
              </w:rPr>
            </w:pPr>
            <w:r>
              <w:rPr>
                <w:rFonts w:asciiTheme="minorHAnsi" w:hAnsiTheme="minorHAnsi"/>
                <w:sz w:val="20"/>
                <w:szCs w:val="20"/>
              </w:rPr>
              <w:t>Non-degree seeking p</w:t>
            </w:r>
            <w:r w:rsidR="00154AB6">
              <w:rPr>
                <w:rFonts w:asciiTheme="minorHAnsi" w:hAnsiTheme="minorHAnsi"/>
                <w:sz w:val="20"/>
                <w:szCs w:val="20"/>
              </w:rPr>
              <w:t>robation (AW)</w:t>
            </w:r>
          </w:p>
          <w:p w:rsidR="005E0B2E" w:rsidRPr="00154AB6" w:rsidRDefault="005E0B2E" w:rsidP="00855734">
            <w:pPr>
              <w:pStyle w:val="ListParagraph"/>
              <w:ind w:left="342"/>
              <w:rPr>
                <w:rFonts w:asciiTheme="minorHAnsi" w:hAnsiTheme="minorHAnsi"/>
                <w:sz w:val="20"/>
                <w:szCs w:val="20"/>
              </w:rPr>
            </w:pPr>
          </w:p>
        </w:tc>
        <w:tc>
          <w:tcPr>
            <w:tcW w:w="2520" w:type="dxa"/>
          </w:tcPr>
          <w:p w:rsidR="003B726E" w:rsidRPr="008E0DF2" w:rsidRDefault="003B726E" w:rsidP="00855734">
            <w:pPr>
              <w:rPr>
                <w:rFonts w:asciiTheme="minorHAnsi" w:hAnsiTheme="minorHAnsi"/>
                <w:sz w:val="20"/>
                <w:szCs w:val="20"/>
              </w:rPr>
            </w:pPr>
          </w:p>
          <w:p w:rsidR="000A741E" w:rsidRPr="008E0DF2" w:rsidRDefault="000A741E" w:rsidP="00855734">
            <w:pPr>
              <w:rPr>
                <w:rFonts w:asciiTheme="minorHAnsi" w:hAnsiTheme="minorHAnsi"/>
                <w:sz w:val="20"/>
                <w:szCs w:val="20"/>
              </w:rPr>
            </w:pPr>
          </w:p>
          <w:p w:rsidR="000A741E" w:rsidRPr="008E0DF2" w:rsidRDefault="000A741E"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AF4B91" w:rsidRDefault="00AF4B91" w:rsidP="00855734">
            <w:pPr>
              <w:rPr>
                <w:rFonts w:asciiTheme="minorHAnsi" w:hAnsiTheme="minorHAnsi"/>
                <w:sz w:val="20"/>
                <w:szCs w:val="20"/>
              </w:rPr>
            </w:pPr>
          </w:p>
          <w:p w:rsidR="00E435A7" w:rsidRPr="008E0DF2" w:rsidRDefault="00B021C9" w:rsidP="00855734">
            <w:pPr>
              <w:rPr>
                <w:rFonts w:asciiTheme="minorHAnsi" w:hAnsiTheme="minorHAnsi"/>
                <w:sz w:val="20"/>
                <w:szCs w:val="20"/>
              </w:rPr>
            </w:pPr>
            <w:r>
              <w:rPr>
                <w:rFonts w:asciiTheme="minorHAnsi" w:hAnsiTheme="minorHAnsi"/>
                <w:sz w:val="20"/>
                <w:szCs w:val="20"/>
              </w:rPr>
              <w:t>C. A set amount is available for recruiting activities.</w:t>
            </w:r>
          </w:p>
          <w:p w:rsidR="00E435A7" w:rsidRPr="008E0DF2" w:rsidRDefault="00E435A7" w:rsidP="00855734">
            <w:pPr>
              <w:rPr>
                <w:rFonts w:asciiTheme="minorHAnsi" w:hAnsiTheme="minorHAnsi"/>
                <w:sz w:val="20"/>
                <w:szCs w:val="20"/>
              </w:rPr>
            </w:pPr>
          </w:p>
          <w:p w:rsidR="00E435A7" w:rsidRDefault="00E435A7" w:rsidP="00855734">
            <w:pPr>
              <w:rPr>
                <w:rFonts w:asciiTheme="minorHAnsi" w:hAnsiTheme="minorHAnsi"/>
                <w:sz w:val="20"/>
                <w:szCs w:val="20"/>
              </w:rPr>
            </w:pPr>
          </w:p>
          <w:p w:rsidR="00154AB6" w:rsidRPr="008E0DF2" w:rsidRDefault="00154AB6" w:rsidP="00855734">
            <w:pPr>
              <w:rPr>
                <w:rFonts w:asciiTheme="minorHAnsi" w:hAnsiTheme="minorHAnsi"/>
                <w:sz w:val="20"/>
                <w:szCs w:val="20"/>
              </w:rPr>
            </w:pPr>
          </w:p>
        </w:tc>
      </w:tr>
      <w:tr w:rsidR="00414C98" w:rsidRPr="008E0DF2" w:rsidTr="00855734">
        <w:tc>
          <w:tcPr>
            <w:tcW w:w="2965" w:type="dxa"/>
          </w:tcPr>
          <w:p w:rsidR="00414C98" w:rsidRPr="008E0DF2" w:rsidRDefault="00414C98" w:rsidP="00855734">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6030" w:type="dxa"/>
          </w:tcPr>
          <w:p w:rsidR="00B25872" w:rsidRDefault="009147F7" w:rsidP="007F0858">
            <w:pPr>
              <w:pStyle w:val="ListParagraph"/>
              <w:numPr>
                <w:ilvl w:val="0"/>
                <w:numId w:val="16"/>
              </w:numPr>
              <w:ind w:left="432"/>
              <w:rPr>
                <w:rFonts w:asciiTheme="minorHAnsi" w:hAnsiTheme="minorHAnsi"/>
                <w:sz w:val="20"/>
                <w:szCs w:val="20"/>
              </w:rPr>
            </w:pPr>
            <w:r w:rsidRPr="00B25872">
              <w:rPr>
                <w:rFonts w:asciiTheme="minorHAnsi" w:hAnsiTheme="minorHAnsi"/>
                <w:sz w:val="20"/>
                <w:szCs w:val="20"/>
              </w:rPr>
              <w:t>Differentiation of cross-listed graduate/undergraduate courses (WG)</w:t>
            </w:r>
          </w:p>
          <w:p w:rsidR="00B25872" w:rsidRDefault="00B25872" w:rsidP="00B25872">
            <w:pPr>
              <w:pStyle w:val="ListParagraph"/>
              <w:numPr>
                <w:ilvl w:val="0"/>
                <w:numId w:val="20"/>
              </w:numPr>
              <w:rPr>
                <w:rFonts w:asciiTheme="minorHAnsi" w:hAnsiTheme="minorHAnsi"/>
                <w:sz w:val="20"/>
                <w:szCs w:val="20"/>
              </w:rPr>
            </w:pPr>
            <w:r>
              <w:rPr>
                <w:rFonts w:asciiTheme="minorHAnsi" w:hAnsiTheme="minorHAnsi"/>
                <w:sz w:val="20"/>
                <w:szCs w:val="20"/>
              </w:rPr>
              <w:t>We have many cross listed courses between the 4000 &amp; 5000 course number range. If it is an undergrad course should it be the same name as the graduate course or should the difference between the two be distinguished by naming the undergraduate course the name and the graduate course the name with advanced in front of it.</w:t>
            </w:r>
            <w:r w:rsidR="00345DC1">
              <w:rPr>
                <w:rFonts w:asciiTheme="minorHAnsi" w:hAnsiTheme="minorHAnsi"/>
                <w:sz w:val="20"/>
                <w:szCs w:val="20"/>
              </w:rPr>
              <w:t xml:space="preserve"> (WG)</w:t>
            </w:r>
          </w:p>
          <w:p w:rsidR="00B25872" w:rsidRDefault="00B25872" w:rsidP="00B25872">
            <w:pPr>
              <w:pStyle w:val="ListParagraph"/>
              <w:numPr>
                <w:ilvl w:val="0"/>
                <w:numId w:val="21"/>
              </w:numPr>
              <w:rPr>
                <w:rFonts w:asciiTheme="minorHAnsi" w:hAnsiTheme="minorHAnsi"/>
                <w:sz w:val="20"/>
                <w:szCs w:val="20"/>
              </w:rPr>
            </w:pPr>
            <w:r>
              <w:rPr>
                <w:rFonts w:asciiTheme="minorHAnsi" w:hAnsiTheme="minorHAnsi"/>
                <w:sz w:val="20"/>
                <w:szCs w:val="20"/>
              </w:rPr>
              <w:t>Ex: Undergraduate: Physics</w:t>
            </w:r>
          </w:p>
          <w:p w:rsidR="00B25872" w:rsidRDefault="00B25872" w:rsidP="00B25872">
            <w:pPr>
              <w:pStyle w:val="ListParagraph"/>
              <w:numPr>
                <w:ilvl w:val="0"/>
                <w:numId w:val="21"/>
              </w:numPr>
              <w:rPr>
                <w:rFonts w:asciiTheme="minorHAnsi" w:hAnsiTheme="minorHAnsi"/>
                <w:sz w:val="20"/>
                <w:szCs w:val="20"/>
              </w:rPr>
            </w:pPr>
            <w:r>
              <w:rPr>
                <w:rFonts w:asciiTheme="minorHAnsi" w:hAnsiTheme="minorHAnsi"/>
                <w:sz w:val="20"/>
                <w:szCs w:val="20"/>
              </w:rPr>
              <w:t>Ex: Graduate: Advanced Physics</w:t>
            </w:r>
          </w:p>
          <w:p w:rsidR="00B25872" w:rsidRPr="00B25872" w:rsidRDefault="00345DC1" w:rsidP="00B25872">
            <w:pPr>
              <w:pStyle w:val="ListParagraph"/>
              <w:numPr>
                <w:ilvl w:val="0"/>
                <w:numId w:val="20"/>
              </w:numPr>
              <w:rPr>
                <w:rFonts w:asciiTheme="minorHAnsi" w:hAnsiTheme="minorHAnsi"/>
                <w:sz w:val="20"/>
                <w:szCs w:val="20"/>
              </w:rPr>
            </w:pPr>
            <w:r>
              <w:rPr>
                <w:rFonts w:asciiTheme="minorHAnsi" w:hAnsiTheme="minorHAnsi"/>
                <w:sz w:val="20"/>
                <w:szCs w:val="20"/>
              </w:rPr>
              <w:t>The course descriptions are already this way in Civil Engineering and it works very well. (TN)</w:t>
            </w:r>
          </w:p>
          <w:p w:rsidR="006C0888" w:rsidRPr="00B25872" w:rsidRDefault="006C0888" w:rsidP="00B25872">
            <w:pPr>
              <w:pStyle w:val="ListParagraph"/>
              <w:numPr>
                <w:ilvl w:val="0"/>
                <w:numId w:val="20"/>
              </w:numPr>
              <w:rPr>
                <w:rFonts w:asciiTheme="minorHAnsi" w:hAnsiTheme="minorHAnsi"/>
                <w:sz w:val="20"/>
                <w:szCs w:val="20"/>
              </w:rPr>
            </w:pPr>
            <w:r w:rsidRPr="00B25872">
              <w:rPr>
                <w:rFonts w:asciiTheme="minorHAnsi" w:hAnsiTheme="minorHAnsi"/>
                <w:sz w:val="20"/>
                <w:szCs w:val="20"/>
              </w:rPr>
              <w:t>Ad Hoc Committee formed to review the cross-listed undergraduate and graduate courses to determine criteria and evaluations. They will also develop narrate for inclusion in the SAC report pertaining to the differentiation between the two levels of courses.</w:t>
            </w:r>
          </w:p>
          <w:p w:rsidR="006C0888" w:rsidRPr="00B25872" w:rsidRDefault="006C0888" w:rsidP="00B25872">
            <w:pPr>
              <w:pStyle w:val="ListParagraph"/>
              <w:numPr>
                <w:ilvl w:val="0"/>
                <w:numId w:val="20"/>
              </w:numPr>
              <w:rPr>
                <w:rFonts w:asciiTheme="minorHAnsi" w:hAnsiTheme="minorHAnsi"/>
                <w:sz w:val="20"/>
                <w:szCs w:val="20"/>
              </w:rPr>
            </w:pPr>
            <w:r w:rsidRPr="00B25872">
              <w:rPr>
                <w:rFonts w:asciiTheme="minorHAnsi" w:hAnsiTheme="minorHAnsi"/>
                <w:sz w:val="20"/>
                <w:szCs w:val="20"/>
              </w:rPr>
              <w:t>The Committee Members are the Following:</w:t>
            </w:r>
          </w:p>
          <w:p w:rsidR="006C0888" w:rsidRDefault="006C0888" w:rsidP="006C0888">
            <w:pPr>
              <w:pStyle w:val="ListParagraph"/>
              <w:numPr>
                <w:ilvl w:val="0"/>
                <w:numId w:val="18"/>
              </w:numPr>
              <w:rPr>
                <w:rFonts w:asciiTheme="minorHAnsi" w:hAnsiTheme="minorHAnsi"/>
                <w:sz w:val="20"/>
                <w:szCs w:val="20"/>
              </w:rPr>
            </w:pPr>
            <w:r>
              <w:rPr>
                <w:rFonts w:asciiTheme="minorHAnsi" w:hAnsiTheme="minorHAnsi"/>
                <w:sz w:val="20"/>
                <w:szCs w:val="20"/>
              </w:rPr>
              <w:t>Marsha Mathews (Chair)</w:t>
            </w:r>
          </w:p>
          <w:p w:rsidR="006C0888" w:rsidRDefault="006C0888" w:rsidP="006C0888">
            <w:pPr>
              <w:pStyle w:val="ListParagraph"/>
              <w:numPr>
                <w:ilvl w:val="0"/>
                <w:numId w:val="18"/>
              </w:numPr>
              <w:rPr>
                <w:rFonts w:asciiTheme="minorHAnsi" w:hAnsiTheme="minorHAnsi"/>
                <w:sz w:val="20"/>
                <w:szCs w:val="20"/>
              </w:rPr>
            </w:pPr>
            <w:r>
              <w:rPr>
                <w:rFonts w:asciiTheme="minorHAnsi" w:hAnsiTheme="minorHAnsi"/>
                <w:sz w:val="20"/>
                <w:szCs w:val="20"/>
              </w:rPr>
              <w:t>Nick Fessler (CBT)</w:t>
            </w:r>
          </w:p>
          <w:p w:rsidR="006C0888" w:rsidRDefault="006C0888" w:rsidP="006C0888">
            <w:pPr>
              <w:pStyle w:val="ListParagraph"/>
              <w:numPr>
                <w:ilvl w:val="0"/>
                <w:numId w:val="18"/>
              </w:numPr>
              <w:rPr>
                <w:rFonts w:asciiTheme="minorHAnsi" w:hAnsiTheme="minorHAnsi"/>
                <w:sz w:val="20"/>
                <w:szCs w:val="20"/>
              </w:rPr>
            </w:pPr>
            <w:r>
              <w:rPr>
                <w:rFonts w:asciiTheme="minorHAnsi" w:hAnsiTheme="minorHAnsi"/>
                <w:sz w:val="20"/>
                <w:szCs w:val="20"/>
              </w:rPr>
              <w:t>Dennis Combs (CEP)</w:t>
            </w:r>
          </w:p>
          <w:p w:rsidR="006C0888" w:rsidRDefault="006C0888" w:rsidP="006C0888">
            <w:pPr>
              <w:pStyle w:val="ListParagraph"/>
              <w:numPr>
                <w:ilvl w:val="0"/>
                <w:numId w:val="18"/>
              </w:numPr>
              <w:rPr>
                <w:rFonts w:asciiTheme="minorHAnsi" w:hAnsiTheme="minorHAnsi"/>
                <w:sz w:val="20"/>
                <w:szCs w:val="20"/>
              </w:rPr>
            </w:pPr>
            <w:r>
              <w:rPr>
                <w:rFonts w:asciiTheme="minorHAnsi" w:hAnsiTheme="minorHAnsi"/>
                <w:sz w:val="20"/>
                <w:szCs w:val="20"/>
              </w:rPr>
              <w:t>Hassen el-Kishky (COE)</w:t>
            </w:r>
          </w:p>
          <w:p w:rsidR="006C0888" w:rsidRPr="008E0DF2" w:rsidRDefault="006C0888" w:rsidP="006C0888">
            <w:pPr>
              <w:pStyle w:val="ListParagraph"/>
              <w:numPr>
                <w:ilvl w:val="0"/>
                <w:numId w:val="18"/>
              </w:numPr>
              <w:rPr>
                <w:rFonts w:asciiTheme="minorHAnsi" w:hAnsiTheme="minorHAnsi"/>
                <w:sz w:val="20"/>
                <w:szCs w:val="20"/>
              </w:rPr>
            </w:pPr>
            <w:r>
              <w:rPr>
                <w:rFonts w:asciiTheme="minorHAnsi" w:hAnsiTheme="minorHAnsi"/>
                <w:sz w:val="20"/>
                <w:szCs w:val="20"/>
              </w:rPr>
              <w:t>Jennifer Chilton (CNHS)</w:t>
            </w:r>
          </w:p>
        </w:tc>
        <w:tc>
          <w:tcPr>
            <w:tcW w:w="2520" w:type="dxa"/>
          </w:tcPr>
          <w:p w:rsidR="00414C98" w:rsidRPr="008E0DF2" w:rsidRDefault="00414C98" w:rsidP="00855734">
            <w:pPr>
              <w:rPr>
                <w:rFonts w:asciiTheme="minorHAnsi" w:hAnsiTheme="minorHAnsi"/>
                <w:sz w:val="20"/>
                <w:szCs w:val="20"/>
              </w:rPr>
            </w:pPr>
          </w:p>
        </w:tc>
      </w:tr>
    </w:tbl>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tbl>
      <w:tblPr>
        <w:tblpPr w:leftFromText="180" w:rightFromText="180" w:vertAnchor="text" w:horzAnchor="margin" w:tblpXSpec="center" w:tblpY="347"/>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030"/>
        <w:gridCol w:w="2520"/>
      </w:tblGrid>
      <w:tr w:rsidR="00BF4164" w:rsidRPr="008E0DF2" w:rsidTr="00BF4164">
        <w:tc>
          <w:tcPr>
            <w:tcW w:w="2965" w:type="dxa"/>
          </w:tcPr>
          <w:p w:rsidR="00BF4164" w:rsidRPr="007B7906" w:rsidRDefault="00BF4164" w:rsidP="00BF4164">
            <w:pPr>
              <w:widowControl w:val="0"/>
              <w:autoSpaceDE w:val="0"/>
              <w:autoSpaceDN w:val="0"/>
              <w:adjustRightInd w:val="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6030" w:type="dxa"/>
          </w:tcPr>
          <w:p w:rsidR="00BF4164" w:rsidRDefault="00BF4164" w:rsidP="00BF4164">
            <w:pPr>
              <w:pStyle w:val="ListParagraph"/>
              <w:numPr>
                <w:ilvl w:val="0"/>
                <w:numId w:val="25"/>
              </w:numPr>
              <w:rPr>
                <w:rFonts w:asciiTheme="minorHAnsi" w:hAnsiTheme="minorHAnsi"/>
                <w:sz w:val="20"/>
                <w:szCs w:val="20"/>
              </w:rPr>
            </w:pPr>
            <w:r>
              <w:rPr>
                <w:rFonts w:asciiTheme="minorHAnsi" w:hAnsiTheme="minorHAnsi"/>
                <w:sz w:val="20"/>
                <w:szCs w:val="20"/>
              </w:rPr>
              <w:t>In regards to student’s GPA: when still an undergraduate student and taking graduate courses as you finish your Bachelor’s degree the Graduate courses do not get counted in the student’s graduate GPA. Should it? (WG)</w:t>
            </w:r>
          </w:p>
          <w:p w:rsidR="00B3024F" w:rsidRDefault="00B3024F" w:rsidP="00B3024F">
            <w:pPr>
              <w:pStyle w:val="ListParagraph"/>
              <w:numPr>
                <w:ilvl w:val="0"/>
                <w:numId w:val="29"/>
              </w:numPr>
              <w:rPr>
                <w:rFonts w:asciiTheme="minorHAnsi" w:hAnsiTheme="minorHAnsi"/>
                <w:sz w:val="20"/>
                <w:szCs w:val="20"/>
              </w:rPr>
            </w:pPr>
            <w:r>
              <w:rPr>
                <w:rFonts w:asciiTheme="minorHAnsi" w:hAnsiTheme="minorHAnsi"/>
                <w:sz w:val="20"/>
                <w:szCs w:val="20"/>
              </w:rPr>
              <w:t>Dual careers will allow student’s graduate courses taken as an undergraduate to count in the GPA of their graduate career.</w:t>
            </w:r>
          </w:p>
          <w:p w:rsidR="005138E9" w:rsidRDefault="005138E9" w:rsidP="00B3024F">
            <w:pPr>
              <w:pStyle w:val="ListParagraph"/>
              <w:numPr>
                <w:ilvl w:val="0"/>
                <w:numId w:val="29"/>
              </w:numPr>
              <w:rPr>
                <w:rFonts w:asciiTheme="minorHAnsi" w:hAnsiTheme="minorHAnsi"/>
                <w:sz w:val="20"/>
                <w:szCs w:val="20"/>
              </w:rPr>
            </w:pPr>
            <w:r>
              <w:rPr>
                <w:rFonts w:asciiTheme="minorHAnsi" w:hAnsiTheme="minorHAnsi"/>
                <w:sz w:val="20"/>
                <w:szCs w:val="20"/>
              </w:rPr>
              <w:t>Motion for approval: Dr. Torey Nalbone</w:t>
            </w:r>
          </w:p>
          <w:p w:rsidR="005138E9" w:rsidRDefault="005138E9" w:rsidP="00B3024F">
            <w:pPr>
              <w:pStyle w:val="ListParagraph"/>
              <w:numPr>
                <w:ilvl w:val="0"/>
                <w:numId w:val="29"/>
              </w:numPr>
              <w:rPr>
                <w:rFonts w:asciiTheme="minorHAnsi" w:hAnsiTheme="minorHAnsi"/>
                <w:sz w:val="20"/>
                <w:szCs w:val="20"/>
              </w:rPr>
            </w:pPr>
            <w:r>
              <w:rPr>
                <w:rFonts w:asciiTheme="minorHAnsi" w:hAnsiTheme="minorHAnsi"/>
                <w:sz w:val="20"/>
                <w:szCs w:val="20"/>
              </w:rPr>
              <w:t>2</w:t>
            </w:r>
            <w:r w:rsidRPr="005138E9">
              <w:rPr>
                <w:rFonts w:asciiTheme="minorHAnsi" w:hAnsiTheme="minorHAnsi"/>
                <w:sz w:val="20"/>
                <w:szCs w:val="20"/>
                <w:vertAlign w:val="superscript"/>
              </w:rPr>
              <w:t>nd</w:t>
            </w:r>
            <w:r>
              <w:rPr>
                <w:rFonts w:asciiTheme="minorHAnsi" w:hAnsiTheme="minorHAnsi"/>
                <w:sz w:val="20"/>
                <w:szCs w:val="20"/>
              </w:rPr>
              <w:t>: Dr. Nick Fessler</w:t>
            </w:r>
          </w:p>
          <w:p w:rsidR="005138E9" w:rsidRDefault="005138E9" w:rsidP="005138E9">
            <w:pPr>
              <w:pStyle w:val="ListParagraph"/>
              <w:numPr>
                <w:ilvl w:val="0"/>
                <w:numId w:val="25"/>
              </w:numPr>
              <w:rPr>
                <w:rFonts w:asciiTheme="minorHAnsi" w:hAnsiTheme="minorHAnsi"/>
                <w:sz w:val="20"/>
                <w:szCs w:val="20"/>
              </w:rPr>
            </w:pPr>
            <w:r>
              <w:rPr>
                <w:rFonts w:asciiTheme="minorHAnsi" w:hAnsiTheme="minorHAnsi"/>
                <w:sz w:val="20"/>
                <w:szCs w:val="20"/>
              </w:rPr>
              <w:t>Encourage all Grad students to fill out a FASFA for financial needs also Academic Affairs will be providing about 30 assistantships</w:t>
            </w:r>
            <w:r w:rsidR="00476AB2">
              <w:rPr>
                <w:rFonts w:asciiTheme="minorHAnsi" w:hAnsiTheme="minorHAnsi"/>
                <w:sz w:val="20"/>
                <w:szCs w:val="20"/>
              </w:rPr>
              <w:t>.</w:t>
            </w:r>
          </w:p>
          <w:p w:rsidR="00476AB2" w:rsidRDefault="00476AB2" w:rsidP="005138E9">
            <w:pPr>
              <w:pStyle w:val="ListParagraph"/>
              <w:numPr>
                <w:ilvl w:val="0"/>
                <w:numId w:val="25"/>
              </w:numPr>
              <w:rPr>
                <w:rFonts w:asciiTheme="minorHAnsi" w:hAnsiTheme="minorHAnsi"/>
                <w:sz w:val="20"/>
                <w:szCs w:val="20"/>
              </w:rPr>
            </w:pPr>
            <w:r>
              <w:rPr>
                <w:rFonts w:asciiTheme="minorHAnsi" w:hAnsiTheme="minorHAnsi"/>
                <w:sz w:val="20"/>
                <w:szCs w:val="20"/>
              </w:rPr>
              <w:t>Scholarly communications working group (TG)</w:t>
            </w:r>
          </w:p>
          <w:p w:rsidR="00476AB2" w:rsidRDefault="00476AB2" w:rsidP="00476AB2">
            <w:pPr>
              <w:pStyle w:val="ListParagraph"/>
              <w:numPr>
                <w:ilvl w:val="0"/>
                <w:numId w:val="30"/>
              </w:numPr>
              <w:rPr>
                <w:rFonts w:asciiTheme="minorHAnsi" w:hAnsiTheme="minorHAnsi"/>
                <w:sz w:val="20"/>
                <w:szCs w:val="20"/>
              </w:rPr>
            </w:pPr>
            <w:r>
              <w:rPr>
                <w:rFonts w:asciiTheme="minorHAnsi" w:hAnsiTheme="minorHAnsi"/>
                <w:sz w:val="20"/>
                <w:szCs w:val="20"/>
              </w:rPr>
              <w:t>Develop a program to educate and inform UT Tyler faculty about scholarly communication issues and increase awareness of:</w:t>
            </w:r>
          </w:p>
          <w:p w:rsidR="00476AB2" w:rsidRDefault="00476AB2" w:rsidP="00476AB2">
            <w:pPr>
              <w:pStyle w:val="ListParagraph"/>
              <w:numPr>
                <w:ilvl w:val="0"/>
                <w:numId w:val="31"/>
              </w:numPr>
              <w:rPr>
                <w:rFonts w:asciiTheme="minorHAnsi" w:hAnsiTheme="minorHAnsi"/>
                <w:sz w:val="20"/>
                <w:szCs w:val="20"/>
              </w:rPr>
            </w:pPr>
            <w:r>
              <w:rPr>
                <w:rFonts w:asciiTheme="minorHAnsi" w:hAnsiTheme="minorHAnsi"/>
                <w:sz w:val="20"/>
                <w:szCs w:val="20"/>
              </w:rPr>
              <w:t>Copyright policies and issues</w:t>
            </w:r>
          </w:p>
          <w:p w:rsidR="00476AB2" w:rsidRDefault="00476AB2" w:rsidP="00476AB2">
            <w:pPr>
              <w:pStyle w:val="ListParagraph"/>
              <w:numPr>
                <w:ilvl w:val="0"/>
                <w:numId w:val="31"/>
              </w:numPr>
              <w:rPr>
                <w:rFonts w:asciiTheme="minorHAnsi" w:hAnsiTheme="minorHAnsi"/>
                <w:sz w:val="20"/>
                <w:szCs w:val="20"/>
              </w:rPr>
            </w:pPr>
            <w:r>
              <w:rPr>
                <w:rFonts w:asciiTheme="minorHAnsi" w:hAnsiTheme="minorHAnsi"/>
                <w:sz w:val="20"/>
                <w:szCs w:val="20"/>
              </w:rPr>
              <w:t>Author rights</w:t>
            </w:r>
          </w:p>
          <w:p w:rsidR="00476AB2" w:rsidRDefault="00476AB2" w:rsidP="00476AB2">
            <w:pPr>
              <w:pStyle w:val="ListParagraph"/>
              <w:numPr>
                <w:ilvl w:val="0"/>
                <w:numId w:val="31"/>
              </w:numPr>
              <w:rPr>
                <w:rFonts w:asciiTheme="minorHAnsi" w:hAnsiTheme="minorHAnsi"/>
                <w:sz w:val="20"/>
                <w:szCs w:val="20"/>
              </w:rPr>
            </w:pPr>
            <w:r>
              <w:rPr>
                <w:rFonts w:asciiTheme="minorHAnsi" w:hAnsiTheme="minorHAnsi"/>
                <w:sz w:val="20"/>
                <w:szCs w:val="20"/>
              </w:rPr>
              <w:t>Open access</w:t>
            </w:r>
          </w:p>
          <w:p w:rsidR="00476AB2" w:rsidRDefault="00476AB2" w:rsidP="00476AB2">
            <w:pPr>
              <w:pStyle w:val="ListParagraph"/>
              <w:numPr>
                <w:ilvl w:val="0"/>
                <w:numId w:val="31"/>
              </w:numPr>
              <w:rPr>
                <w:rFonts w:asciiTheme="minorHAnsi" w:hAnsiTheme="minorHAnsi"/>
                <w:sz w:val="20"/>
                <w:szCs w:val="20"/>
              </w:rPr>
            </w:pPr>
            <w:r>
              <w:rPr>
                <w:rFonts w:asciiTheme="minorHAnsi" w:hAnsiTheme="minorHAnsi"/>
                <w:sz w:val="20"/>
                <w:szCs w:val="20"/>
              </w:rPr>
              <w:t>Scholar Works at UT Tyler (institutional repository)</w:t>
            </w:r>
          </w:p>
          <w:p w:rsidR="00476AB2" w:rsidRDefault="00476AB2" w:rsidP="00476AB2">
            <w:pPr>
              <w:pStyle w:val="ListParagraph"/>
              <w:numPr>
                <w:ilvl w:val="0"/>
                <w:numId w:val="31"/>
              </w:numPr>
              <w:rPr>
                <w:rFonts w:asciiTheme="minorHAnsi" w:hAnsiTheme="minorHAnsi"/>
                <w:sz w:val="20"/>
                <w:szCs w:val="20"/>
              </w:rPr>
            </w:pPr>
            <w:r>
              <w:rPr>
                <w:rFonts w:asciiTheme="minorHAnsi" w:hAnsiTheme="minorHAnsi"/>
                <w:sz w:val="20"/>
                <w:szCs w:val="20"/>
              </w:rPr>
              <w:t>Predatory journals/Directory of OA journals</w:t>
            </w:r>
          </w:p>
          <w:p w:rsidR="00476AB2" w:rsidRPr="00476AB2" w:rsidRDefault="00476AB2" w:rsidP="00476AB2">
            <w:pPr>
              <w:pStyle w:val="ListParagraph"/>
              <w:numPr>
                <w:ilvl w:val="0"/>
                <w:numId w:val="30"/>
              </w:numPr>
              <w:rPr>
                <w:rFonts w:asciiTheme="minorHAnsi" w:hAnsiTheme="minorHAnsi"/>
                <w:sz w:val="20"/>
                <w:szCs w:val="20"/>
              </w:rPr>
            </w:pPr>
            <w:r>
              <w:rPr>
                <w:rFonts w:asciiTheme="minorHAnsi" w:hAnsiTheme="minorHAnsi"/>
                <w:sz w:val="20"/>
                <w:szCs w:val="20"/>
              </w:rPr>
              <w:t xml:space="preserve">We currently have around 500 individual scholarly items in the que and they have been downloaded roughly 2500-3000 times across the world, which is viewable at </w:t>
            </w:r>
            <w:hyperlink r:id="rId8" w:history="1">
              <w:r w:rsidRPr="00161B1B">
                <w:rPr>
                  <w:rStyle w:val="Hyperlink"/>
                  <w:rFonts w:asciiTheme="minorHAnsi" w:hAnsiTheme="minorHAnsi"/>
                  <w:sz w:val="20"/>
                  <w:szCs w:val="20"/>
                </w:rPr>
                <w:t>www.scholarworks.uttyler.edu</w:t>
              </w:r>
            </w:hyperlink>
            <w:r>
              <w:rPr>
                <w:rFonts w:asciiTheme="minorHAnsi" w:hAnsiTheme="minorHAnsi"/>
                <w:sz w:val="20"/>
                <w:szCs w:val="20"/>
              </w:rPr>
              <w:t xml:space="preserve"> :Google Maps</w:t>
            </w:r>
          </w:p>
        </w:tc>
        <w:tc>
          <w:tcPr>
            <w:tcW w:w="2520" w:type="dxa"/>
          </w:tcPr>
          <w:p w:rsidR="00BF4164" w:rsidRDefault="00476AB2" w:rsidP="00BF4164">
            <w:pPr>
              <w:rPr>
                <w:rFonts w:asciiTheme="minorHAnsi" w:hAnsiTheme="minorHAnsi"/>
                <w:sz w:val="20"/>
                <w:szCs w:val="20"/>
              </w:rPr>
            </w:pPr>
            <w:r>
              <w:rPr>
                <w:rFonts w:asciiTheme="minorHAnsi" w:hAnsiTheme="minorHAnsi"/>
                <w:sz w:val="20"/>
                <w:szCs w:val="20"/>
              </w:rPr>
              <w:t>Will undergraduate students be able to take graduate courses and have them count in their graduate GPA?</w:t>
            </w:r>
          </w:p>
          <w:p w:rsidR="00476AB2" w:rsidRDefault="00476AB2" w:rsidP="00BF4164">
            <w:pPr>
              <w:rPr>
                <w:rFonts w:asciiTheme="minorHAnsi" w:hAnsiTheme="minorHAnsi"/>
                <w:sz w:val="20"/>
                <w:szCs w:val="20"/>
              </w:rPr>
            </w:pPr>
          </w:p>
          <w:p w:rsidR="00476AB2" w:rsidRDefault="00476AB2" w:rsidP="00BF4164">
            <w:pPr>
              <w:rPr>
                <w:rFonts w:asciiTheme="minorHAnsi" w:hAnsiTheme="minorHAnsi"/>
                <w:sz w:val="20"/>
                <w:szCs w:val="20"/>
              </w:rPr>
            </w:pPr>
          </w:p>
          <w:p w:rsidR="00476AB2" w:rsidRDefault="00476AB2" w:rsidP="00BF4164">
            <w:pPr>
              <w:rPr>
                <w:rFonts w:asciiTheme="minorHAnsi" w:hAnsiTheme="minorHAnsi"/>
                <w:sz w:val="20"/>
                <w:szCs w:val="20"/>
              </w:rPr>
            </w:pPr>
          </w:p>
          <w:p w:rsidR="00476AB2" w:rsidRDefault="00476AB2" w:rsidP="00BF4164">
            <w:pPr>
              <w:rPr>
                <w:rFonts w:asciiTheme="minorHAnsi" w:hAnsiTheme="minorHAnsi"/>
                <w:sz w:val="20"/>
                <w:szCs w:val="20"/>
              </w:rPr>
            </w:pPr>
          </w:p>
          <w:p w:rsidR="00476AB2" w:rsidRDefault="00476AB2" w:rsidP="00BF4164">
            <w:pPr>
              <w:rPr>
                <w:rFonts w:asciiTheme="minorHAnsi" w:hAnsiTheme="minorHAnsi"/>
                <w:sz w:val="20"/>
                <w:szCs w:val="20"/>
              </w:rPr>
            </w:pPr>
            <w:r>
              <w:rPr>
                <w:rFonts w:asciiTheme="minorHAnsi" w:hAnsiTheme="minorHAnsi"/>
                <w:sz w:val="20"/>
                <w:szCs w:val="20"/>
              </w:rPr>
              <w:t>Help and Remind Graduate Students of Financial Help and options.</w:t>
            </w:r>
          </w:p>
          <w:p w:rsidR="00476AB2" w:rsidRPr="008E0DF2" w:rsidRDefault="00476AB2" w:rsidP="00BF4164">
            <w:pPr>
              <w:rPr>
                <w:rFonts w:asciiTheme="minorHAnsi" w:hAnsiTheme="minorHAnsi"/>
                <w:sz w:val="20"/>
                <w:szCs w:val="20"/>
              </w:rPr>
            </w:pPr>
            <w:r>
              <w:rPr>
                <w:rFonts w:asciiTheme="minorHAnsi" w:hAnsiTheme="minorHAnsi"/>
                <w:sz w:val="20"/>
                <w:szCs w:val="20"/>
              </w:rPr>
              <w:t>The Library will be forming a working group to educate faculty on topics regarding scholarly work.</w:t>
            </w:r>
          </w:p>
        </w:tc>
      </w:tr>
      <w:tr w:rsidR="00BF4164" w:rsidRPr="008E0DF2" w:rsidTr="00BF4164">
        <w:tc>
          <w:tcPr>
            <w:tcW w:w="2965" w:type="dxa"/>
          </w:tcPr>
          <w:p w:rsidR="00BF4164" w:rsidRPr="008E0DF2" w:rsidRDefault="00BF4164" w:rsidP="00BF4164">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II</w:t>
            </w:r>
            <w:r w:rsidRPr="008E0DF2">
              <w:rPr>
                <w:rFonts w:asciiTheme="minorHAnsi" w:hAnsiTheme="minorHAnsi"/>
                <w:sz w:val="20"/>
                <w:szCs w:val="20"/>
              </w:rPr>
              <w:t>.     Adjourn</w:t>
            </w:r>
          </w:p>
        </w:tc>
        <w:tc>
          <w:tcPr>
            <w:tcW w:w="6030" w:type="dxa"/>
          </w:tcPr>
          <w:p w:rsidR="00BF4164" w:rsidRPr="008E0DF2" w:rsidRDefault="00BF4164" w:rsidP="00BF4164">
            <w:pPr>
              <w:rPr>
                <w:rFonts w:asciiTheme="minorHAnsi" w:hAnsiTheme="minorHAnsi"/>
                <w:sz w:val="20"/>
                <w:szCs w:val="20"/>
              </w:rPr>
            </w:pPr>
            <w:r>
              <w:rPr>
                <w:rFonts w:asciiTheme="minorHAnsi" w:hAnsiTheme="minorHAnsi"/>
                <w:sz w:val="20"/>
                <w:szCs w:val="20"/>
              </w:rPr>
              <w:t>Dr. William Geiger, 2</w:t>
            </w:r>
            <w:r w:rsidRPr="006C0888">
              <w:rPr>
                <w:rFonts w:asciiTheme="minorHAnsi" w:hAnsiTheme="minorHAnsi"/>
                <w:sz w:val="20"/>
                <w:szCs w:val="20"/>
                <w:vertAlign w:val="superscript"/>
              </w:rPr>
              <w:t>nd</w:t>
            </w:r>
            <w:r>
              <w:rPr>
                <w:rFonts w:asciiTheme="minorHAnsi" w:hAnsiTheme="minorHAnsi"/>
                <w:sz w:val="20"/>
                <w:szCs w:val="20"/>
              </w:rPr>
              <w:t xml:space="preserve"> Dr. Nick Fessler </w:t>
            </w:r>
          </w:p>
        </w:tc>
        <w:tc>
          <w:tcPr>
            <w:tcW w:w="2520" w:type="dxa"/>
          </w:tcPr>
          <w:p w:rsidR="00BF4164" w:rsidRPr="008E0DF2" w:rsidRDefault="00BF4164" w:rsidP="00BF4164">
            <w:pPr>
              <w:rPr>
                <w:rFonts w:asciiTheme="minorHAnsi" w:hAnsiTheme="minorHAnsi"/>
                <w:sz w:val="20"/>
                <w:szCs w:val="20"/>
              </w:rPr>
            </w:pPr>
            <w:r>
              <w:rPr>
                <w:rFonts w:asciiTheme="minorHAnsi" w:hAnsiTheme="minorHAnsi"/>
                <w:sz w:val="20"/>
                <w:szCs w:val="20"/>
              </w:rPr>
              <w:t>Adjourned at 3:22 p.m.</w:t>
            </w:r>
          </w:p>
        </w:tc>
      </w:tr>
    </w:tbl>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FA6421" w:rsidRPr="00FA6421" w:rsidRDefault="00FA6421" w:rsidP="00FA6421">
      <w:pPr>
        <w:rPr>
          <w:rFonts w:asciiTheme="minorHAnsi" w:hAnsiTheme="minorHAnsi"/>
          <w:sz w:val="20"/>
          <w:szCs w:val="20"/>
        </w:rPr>
      </w:pPr>
    </w:p>
    <w:p w:rsidR="003B726E" w:rsidRPr="00FA6421" w:rsidRDefault="003B726E" w:rsidP="00FA6421">
      <w:pPr>
        <w:rPr>
          <w:rFonts w:asciiTheme="minorHAnsi" w:hAnsiTheme="minorHAnsi"/>
          <w:sz w:val="20"/>
          <w:szCs w:val="20"/>
        </w:rPr>
      </w:pPr>
    </w:p>
    <w:sectPr w:rsidR="003B726E" w:rsidRPr="00FA6421" w:rsidSect="009F65B8">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6056F1">
          <w:rPr>
            <w:noProof/>
          </w:rPr>
          <w:t>4</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-219075</wp:posOffset>
              </wp:positionH>
              <wp:positionV relativeFrom="page">
                <wp:posOffset>314325</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5D326F" w:rsidP="005D326F">
                              <w:pPr>
                                <w:pStyle w:val="Header"/>
                                <w:jc w:val="center"/>
                                <w:rPr>
                                  <w:rFonts w:asciiTheme="minorHAnsi" w:hAnsiTheme="minorHAnsi"/>
                                </w:rPr>
                              </w:pPr>
                              <w:r w:rsidRPr="000F0DF3">
                                <w:rPr>
                                  <w:rFonts w:asciiTheme="minorHAnsi" w:hAnsiTheme="minorHAnsi"/>
                                </w:rPr>
                                <w:t>The University of Texas at Tyle</w:t>
                              </w:r>
                              <w:r>
                                <w:rPr>
                                  <w:rFonts w:asciiTheme="minorHAnsi" w:hAnsiTheme="minorHAnsi"/>
                                </w:rPr>
                                <w:t xml:space="preserve">r Graduate Council </w:t>
                              </w:r>
                              <w:r w:rsidR="005E7B13">
                                <w:rPr>
                                  <w:rFonts w:asciiTheme="minorHAnsi" w:hAnsiTheme="minorHAnsi"/>
                                </w:rPr>
                                <w:t>November 4</w:t>
                              </w:r>
                              <w:r w:rsidR="009571EA">
                                <w:rPr>
                                  <w:rFonts w:asciiTheme="minorHAnsi" w:hAnsiTheme="minorHAnsi"/>
                                </w:rPr>
                                <w:t>,</w:t>
                              </w:r>
                              <w:r w:rsidR="00EB37D1">
                                <w:rPr>
                                  <w:rFonts w:asciiTheme="minorHAnsi" w:hAnsiTheme="minorHAnsi"/>
                                </w:rPr>
                                <w:t xml:space="preserve"> 201</w:t>
                              </w:r>
                              <w:r w:rsidR="009571EA">
                                <w:rPr>
                                  <w:rFonts w:asciiTheme="minorHAnsi" w:hAnsiTheme="minorHAnsi"/>
                                </w:rPr>
                                <w:t>6</w:t>
                              </w:r>
                              <w:r w:rsidR="006C0888">
                                <w:rPr>
                                  <w:rFonts w:asciiTheme="minorHAnsi" w:hAnsiTheme="minorHAnsi"/>
                                </w:rPr>
                                <w:t xml:space="preserve"> </w:t>
                              </w:r>
                              <w:r w:rsidR="00495BC6">
                                <w:rPr>
                                  <w:rFonts w:asciiTheme="minorHAnsi" w:hAnsiTheme="minorHAnsi"/>
                                </w:rPr>
                                <w:t>1:</w:t>
                              </w:r>
                              <w:r w:rsidR="009571EA">
                                <w:rPr>
                                  <w:rFonts w:asciiTheme="minorHAnsi" w:hAnsiTheme="minorHAnsi"/>
                                </w:rPr>
                                <w:t>3</w:t>
                              </w:r>
                              <w:r w:rsidR="00495BC6">
                                <w:rPr>
                                  <w:rFonts w:asciiTheme="minorHAnsi" w:hAnsiTheme="minorHAnsi"/>
                                </w:rPr>
                                <w:t>0-3</w:t>
                              </w:r>
                              <w:r w:rsidRPr="007317C0">
                                <w:rPr>
                                  <w:rFonts w:asciiTheme="minorHAnsi" w:hAnsiTheme="minorHAnsi"/>
                                </w:rPr>
                                <w:t>:00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AuZWBrfAAAACgEAAA8AAABkcnMv&#10;ZG93bnJldi54bWxMj8FOwzAMhu9IvENkJG5b2jHYVupOaBJHkLZO7Jo1XlPROKXJusLTk53gZFv+&#10;9Ptzvh5tKwbqfeMYIZ0mIIgrpxuuEfbl62QJwgfFWrWOCeGbPKyL25tcZdpdeEvDLtQihrDPFIIJ&#10;ocuk9JUhq/zUdcRxd3K9VSGOfS11ry4x3LZyliRP0qqG4wWjOtoYqj53Z4swND9y8/V22pZyn7z7&#10;DzpQaQ6I93fjyzOIQGP4g+GqH9WhiE5Hd2btRYsweZg/RhRhvor1CqTpInZHhNUsAVnk8v8LxS8A&#10;AAD//wMAUEsBAi0AFAAGAAgAAAAhALaDOJL+AAAA4QEAABMAAAAAAAAAAAAAAAAAAAAAAFtDb250&#10;ZW50X1R5cGVzXS54bWxQSwECLQAUAAYACAAAACEAOP0h/9YAAACUAQAACwAAAAAAAAAAAAAAAAAv&#10;AQAAX3JlbHMvLnJlbHNQSwECLQAUAAYACAAAACEAWXI72KMCAAC7BQAADgAAAAAAAAAAAAAAAAAu&#10;AgAAZHJzL2Uyb0RvYy54bWxQSwECLQAUAAYACAAAACEAC5lYGt8AAAAKAQAADwAAAAAAAAAAAAAA&#10;AAD9BAAAZHJzL2Rvd25yZXYueG1sUEsFBgAAAAAEAAQA8wAAAAkGA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5D326F" w:rsidP="005D326F">
                        <w:pPr>
                          <w:pStyle w:val="Header"/>
                          <w:jc w:val="center"/>
                          <w:rPr>
                            <w:rFonts w:asciiTheme="minorHAnsi" w:hAnsiTheme="minorHAnsi"/>
                          </w:rPr>
                        </w:pPr>
                        <w:r w:rsidRPr="000F0DF3">
                          <w:rPr>
                            <w:rFonts w:asciiTheme="minorHAnsi" w:hAnsiTheme="minorHAnsi"/>
                          </w:rPr>
                          <w:t>The University of Texas at Tyle</w:t>
                        </w:r>
                        <w:r>
                          <w:rPr>
                            <w:rFonts w:asciiTheme="minorHAnsi" w:hAnsiTheme="minorHAnsi"/>
                          </w:rPr>
                          <w:t xml:space="preserve">r Graduate Council </w:t>
                        </w:r>
                        <w:r w:rsidR="005E7B13">
                          <w:rPr>
                            <w:rFonts w:asciiTheme="minorHAnsi" w:hAnsiTheme="minorHAnsi"/>
                          </w:rPr>
                          <w:t>November 4</w:t>
                        </w:r>
                        <w:r w:rsidR="009571EA">
                          <w:rPr>
                            <w:rFonts w:asciiTheme="minorHAnsi" w:hAnsiTheme="minorHAnsi"/>
                          </w:rPr>
                          <w:t>,</w:t>
                        </w:r>
                        <w:r w:rsidR="00EB37D1">
                          <w:rPr>
                            <w:rFonts w:asciiTheme="minorHAnsi" w:hAnsiTheme="minorHAnsi"/>
                          </w:rPr>
                          <w:t xml:space="preserve"> 201</w:t>
                        </w:r>
                        <w:r w:rsidR="009571EA">
                          <w:rPr>
                            <w:rFonts w:asciiTheme="minorHAnsi" w:hAnsiTheme="minorHAnsi"/>
                          </w:rPr>
                          <w:t>6</w:t>
                        </w:r>
                        <w:r w:rsidR="006C0888">
                          <w:rPr>
                            <w:rFonts w:asciiTheme="minorHAnsi" w:hAnsiTheme="minorHAnsi"/>
                          </w:rPr>
                          <w:t xml:space="preserve"> </w:t>
                        </w:r>
                        <w:r w:rsidR="00495BC6">
                          <w:rPr>
                            <w:rFonts w:asciiTheme="minorHAnsi" w:hAnsiTheme="minorHAnsi"/>
                          </w:rPr>
                          <w:t>1:</w:t>
                        </w:r>
                        <w:r w:rsidR="009571EA">
                          <w:rPr>
                            <w:rFonts w:asciiTheme="minorHAnsi" w:hAnsiTheme="minorHAnsi"/>
                          </w:rPr>
                          <w:t>3</w:t>
                        </w:r>
                        <w:r w:rsidR="00495BC6">
                          <w:rPr>
                            <w:rFonts w:asciiTheme="minorHAnsi" w:hAnsiTheme="minorHAnsi"/>
                          </w:rPr>
                          <w:t>0-3</w:t>
                        </w:r>
                        <w:r w:rsidRPr="007317C0">
                          <w:rPr>
                            <w:rFonts w:asciiTheme="minorHAnsi" w:hAnsiTheme="minorHAnsi"/>
                          </w:rPr>
                          <w:t>:00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5A"/>
    <w:multiLevelType w:val="hybridMultilevel"/>
    <w:tmpl w:val="0A34EE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B0C05"/>
    <w:multiLevelType w:val="hybridMultilevel"/>
    <w:tmpl w:val="E91EDD7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5BE0400"/>
    <w:multiLevelType w:val="hybridMultilevel"/>
    <w:tmpl w:val="2EF4C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6762F"/>
    <w:multiLevelType w:val="hybridMultilevel"/>
    <w:tmpl w:val="8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7A636BC"/>
    <w:multiLevelType w:val="hybridMultilevel"/>
    <w:tmpl w:val="36F6043E"/>
    <w:lvl w:ilvl="0" w:tplc="A9DE2B7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6DA2"/>
    <w:multiLevelType w:val="hybridMultilevel"/>
    <w:tmpl w:val="6D6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3F8B"/>
    <w:multiLevelType w:val="hybridMultilevel"/>
    <w:tmpl w:val="E8102C74"/>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4"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0310F"/>
    <w:multiLevelType w:val="hybridMultilevel"/>
    <w:tmpl w:val="BF6E5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665A3"/>
    <w:multiLevelType w:val="hybridMultilevel"/>
    <w:tmpl w:val="CA546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E2C7D"/>
    <w:multiLevelType w:val="hybridMultilevel"/>
    <w:tmpl w:val="E704305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E7091E"/>
    <w:multiLevelType w:val="hybridMultilevel"/>
    <w:tmpl w:val="D45A1C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A542BDE"/>
    <w:multiLevelType w:val="hybridMultilevel"/>
    <w:tmpl w:val="29D0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4D4BDB"/>
    <w:multiLevelType w:val="hybridMultilevel"/>
    <w:tmpl w:val="AE8E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55F40"/>
    <w:multiLevelType w:val="hybridMultilevel"/>
    <w:tmpl w:val="FF6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86F1C"/>
    <w:multiLevelType w:val="hybridMultilevel"/>
    <w:tmpl w:val="B53EA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D0334"/>
    <w:multiLevelType w:val="hybridMultilevel"/>
    <w:tmpl w:val="0C1E3A6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29"/>
  </w:num>
  <w:num w:numId="2">
    <w:abstractNumId w:val="12"/>
  </w:num>
  <w:num w:numId="3">
    <w:abstractNumId w:val="9"/>
  </w:num>
  <w:num w:numId="4">
    <w:abstractNumId w:val="19"/>
  </w:num>
  <w:num w:numId="5">
    <w:abstractNumId w:val="21"/>
  </w:num>
  <w:num w:numId="6">
    <w:abstractNumId w:val="14"/>
  </w:num>
  <w:num w:numId="7">
    <w:abstractNumId w:val="7"/>
  </w:num>
  <w:num w:numId="8">
    <w:abstractNumId w:val="17"/>
  </w:num>
  <w:num w:numId="9">
    <w:abstractNumId w:val="27"/>
  </w:num>
  <w:num w:numId="10">
    <w:abstractNumId w:val="26"/>
  </w:num>
  <w:num w:numId="11">
    <w:abstractNumId w:val="4"/>
  </w:num>
  <w:num w:numId="12">
    <w:abstractNumId w:val="5"/>
  </w:num>
  <w:num w:numId="13">
    <w:abstractNumId w:val="3"/>
  </w:num>
  <w:num w:numId="14">
    <w:abstractNumId w:val="10"/>
  </w:num>
  <w:num w:numId="15">
    <w:abstractNumId w:val="16"/>
  </w:num>
  <w:num w:numId="16">
    <w:abstractNumId w:val="6"/>
  </w:num>
  <w:num w:numId="17">
    <w:abstractNumId w:val="22"/>
  </w:num>
  <w:num w:numId="18">
    <w:abstractNumId w:val="20"/>
  </w:num>
  <w:num w:numId="19">
    <w:abstractNumId w:val="18"/>
  </w:num>
  <w:num w:numId="20">
    <w:abstractNumId w:val="25"/>
  </w:num>
  <w:num w:numId="21">
    <w:abstractNumId w:val="23"/>
  </w:num>
  <w:num w:numId="22">
    <w:abstractNumId w:val="2"/>
  </w:num>
  <w:num w:numId="23">
    <w:abstractNumId w:val="8"/>
  </w:num>
  <w:num w:numId="24">
    <w:abstractNumId w:val="24"/>
  </w:num>
  <w:num w:numId="25">
    <w:abstractNumId w:val="11"/>
  </w:num>
  <w:num w:numId="26">
    <w:abstractNumId w:val="13"/>
  </w:num>
  <w:num w:numId="27">
    <w:abstractNumId w:val="1"/>
  </w:num>
  <w:num w:numId="28">
    <w:abstractNumId w:val="30"/>
  </w:num>
  <w:num w:numId="29">
    <w:abstractNumId w:val="28"/>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62"/>
    <w:rsid w:val="00044FB5"/>
    <w:rsid w:val="00091A2B"/>
    <w:rsid w:val="000A741E"/>
    <w:rsid w:val="000B70E2"/>
    <w:rsid w:val="000C6BBC"/>
    <w:rsid w:val="000D788B"/>
    <w:rsid w:val="000F1549"/>
    <w:rsid w:val="00151DA0"/>
    <w:rsid w:val="00154AB6"/>
    <w:rsid w:val="002023D6"/>
    <w:rsid w:val="0022374C"/>
    <w:rsid w:val="00226051"/>
    <w:rsid w:val="002312A7"/>
    <w:rsid w:val="00241787"/>
    <w:rsid w:val="00261B2D"/>
    <w:rsid w:val="0026353E"/>
    <w:rsid w:val="002A7873"/>
    <w:rsid w:val="00345DC1"/>
    <w:rsid w:val="00363016"/>
    <w:rsid w:val="00364735"/>
    <w:rsid w:val="003B276A"/>
    <w:rsid w:val="003B726E"/>
    <w:rsid w:val="003D7825"/>
    <w:rsid w:val="003E08EB"/>
    <w:rsid w:val="003F421C"/>
    <w:rsid w:val="00414C98"/>
    <w:rsid w:val="004264A1"/>
    <w:rsid w:val="00433272"/>
    <w:rsid w:val="00451052"/>
    <w:rsid w:val="00476AB2"/>
    <w:rsid w:val="00477EA9"/>
    <w:rsid w:val="00495BC6"/>
    <w:rsid w:val="004C1902"/>
    <w:rsid w:val="004E004F"/>
    <w:rsid w:val="005138E9"/>
    <w:rsid w:val="00534C6E"/>
    <w:rsid w:val="005370EB"/>
    <w:rsid w:val="00573961"/>
    <w:rsid w:val="005A5346"/>
    <w:rsid w:val="005A5F38"/>
    <w:rsid w:val="005A64CD"/>
    <w:rsid w:val="005B2162"/>
    <w:rsid w:val="005B5654"/>
    <w:rsid w:val="005D326F"/>
    <w:rsid w:val="005E0B2E"/>
    <w:rsid w:val="005E3303"/>
    <w:rsid w:val="005E56D5"/>
    <w:rsid w:val="005E7B13"/>
    <w:rsid w:val="006056F1"/>
    <w:rsid w:val="00610396"/>
    <w:rsid w:val="006128B9"/>
    <w:rsid w:val="00623F25"/>
    <w:rsid w:val="00651523"/>
    <w:rsid w:val="006A3709"/>
    <w:rsid w:val="006B110E"/>
    <w:rsid w:val="006C07E9"/>
    <w:rsid w:val="006C0888"/>
    <w:rsid w:val="006D26D1"/>
    <w:rsid w:val="00743C60"/>
    <w:rsid w:val="00753D7D"/>
    <w:rsid w:val="00757D10"/>
    <w:rsid w:val="007706F8"/>
    <w:rsid w:val="007932F0"/>
    <w:rsid w:val="007B5F52"/>
    <w:rsid w:val="007B7906"/>
    <w:rsid w:val="007C19DF"/>
    <w:rsid w:val="007C26A7"/>
    <w:rsid w:val="007D7D73"/>
    <w:rsid w:val="007E2280"/>
    <w:rsid w:val="007E4F2E"/>
    <w:rsid w:val="007F0829"/>
    <w:rsid w:val="007F1B1D"/>
    <w:rsid w:val="0085088E"/>
    <w:rsid w:val="00855734"/>
    <w:rsid w:val="00887AC5"/>
    <w:rsid w:val="008B54AB"/>
    <w:rsid w:val="008D54BF"/>
    <w:rsid w:val="008E0DF2"/>
    <w:rsid w:val="008E1CE0"/>
    <w:rsid w:val="008E2A8C"/>
    <w:rsid w:val="008F3CE4"/>
    <w:rsid w:val="008F65B6"/>
    <w:rsid w:val="00907C91"/>
    <w:rsid w:val="009135C6"/>
    <w:rsid w:val="009147F7"/>
    <w:rsid w:val="00921D2F"/>
    <w:rsid w:val="00922756"/>
    <w:rsid w:val="00955E4D"/>
    <w:rsid w:val="009571EA"/>
    <w:rsid w:val="00981B8E"/>
    <w:rsid w:val="009A3A3D"/>
    <w:rsid w:val="009A3D2B"/>
    <w:rsid w:val="009A46D8"/>
    <w:rsid w:val="009A70F8"/>
    <w:rsid w:val="009F65B8"/>
    <w:rsid w:val="00A47DB6"/>
    <w:rsid w:val="00A50052"/>
    <w:rsid w:val="00A74078"/>
    <w:rsid w:val="00A7494C"/>
    <w:rsid w:val="00A85CFD"/>
    <w:rsid w:val="00AD0111"/>
    <w:rsid w:val="00AD1EA5"/>
    <w:rsid w:val="00AE25A2"/>
    <w:rsid w:val="00AF4B91"/>
    <w:rsid w:val="00B021C9"/>
    <w:rsid w:val="00B25872"/>
    <w:rsid w:val="00B25939"/>
    <w:rsid w:val="00B3024F"/>
    <w:rsid w:val="00B52FB4"/>
    <w:rsid w:val="00B61855"/>
    <w:rsid w:val="00B63BA4"/>
    <w:rsid w:val="00B77FD1"/>
    <w:rsid w:val="00BC0B76"/>
    <w:rsid w:val="00BC37C3"/>
    <w:rsid w:val="00BC6386"/>
    <w:rsid w:val="00BE5DD0"/>
    <w:rsid w:val="00BE6FCA"/>
    <w:rsid w:val="00BF4164"/>
    <w:rsid w:val="00C2008B"/>
    <w:rsid w:val="00C24678"/>
    <w:rsid w:val="00C304F3"/>
    <w:rsid w:val="00C450BA"/>
    <w:rsid w:val="00C70896"/>
    <w:rsid w:val="00C74052"/>
    <w:rsid w:val="00C77A0A"/>
    <w:rsid w:val="00C9299E"/>
    <w:rsid w:val="00CA1F34"/>
    <w:rsid w:val="00CC1774"/>
    <w:rsid w:val="00CC3CF6"/>
    <w:rsid w:val="00CE1F83"/>
    <w:rsid w:val="00D04326"/>
    <w:rsid w:val="00D260FD"/>
    <w:rsid w:val="00D27B2F"/>
    <w:rsid w:val="00D75587"/>
    <w:rsid w:val="00DD4CE7"/>
    <w:rsid w:val="00DF421D"/>
    <w:rsid w:val="00E04B92"/>
    <w:rsid w:val="00E23A57"/>
    <w:rsid w:val="00E23B29"/>
    <w:rsid w:val="00E3510C"/>
    <w:rsid w:val="00E435A7"/>
    <w:rsid w:val="00E52F1E"/>
    <w:rsid w:val="00E612E9"/>
    <w:rsid w:val="00E75ACB"/>
    <w:rsid w:val="00EB37D1"/>
    <w:rsid w:val="00F340C1"/>
    <w:rsid w:val="00F42C25"/>
    <w:rsid w:val="00F74217"/>
    <w:rsid w:val="00F80D29"/>
    <w:rsid w:val="00F8518D"/>
    <w:rsid w:val="00F91779"/>
    <w:rsid w:val="00FA6421"/>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works.uttyl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94F3-D01F-4DCA-85E2-9275C681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4, 2016 1:30-3:00 pm</vt:lpstr>
    </vt:vector>
  </TitlesOfParts>
  <Company>The University of Texas at Tyler</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4, 2016 1:30-3:00 pm</dc:title>
  <dc:creator>Scott Marzilli</dc:creator>
  <cp:lastModifiedBy>Chelsea Miller</cp:lastModifiedBy>
  <cp:revision>3</cp:revision>
  <cp:lastPrinted>2015-09-11T13:22:00Z</cp:lastPrinted>
  <dcterms:created xsi:type="dcterms:W3CDTF">2016-11-10T22:54:00Z</dcterms:created>
  <dcterms:modified xsi:type="dcterms:W3CDTF">2016-11-11T22:51:00Z</dcterms:modified>
</cp:coreProperties>
</file>