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22805E80" w:rsidR="009F65B8" w:rsidRPr="008E0DF2" w:rsidRDefault="004B616E"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5A65C74" w:rsidR="009F65B8" w:rsidRDefault="004B616E" w:rsidP="003D2E6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082AD162" w:rsidR="009F65B8" w:rsidRPr="008E0DF2" w:rsidRDefault="004B616E"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Pr>
                <w:rFonts w:asciiTheme="minorHAnsi" w:hAnsiTheme="minorHAnsi"/>
                <w:sz w:val="20"/>
                <w:szCs w:val="20"/>
              </w:rPr>
              <w:t xml:space="preserve"> Dr. Kathy </w:t>
            </w:r>
            <w:proofErr w:type="spellStart"/>
            <w:r w:rsidR="00F1551D">
              <w:rPr>
                <w:rFonts w:asciiTheme="minorHAnsi" w:hAnsiTheme="minorHAnsi"/>
                <w:sz w:val="20"/>
                <w:szCs w:val="20"/>
              </w:rPr>
              <w:t>Snella</w:t>
            </w:r>
            <w:proofErr w:type="spellEnd"/>
            <w:r w:rsidR="00F1551D">
              <w:rPr>
                <w:rFonts w:asciiTheme="minorHAnsi" w:hAnsiTheme="minorHAnsi"/>
                <w:sz w:val="20"/>
                <w:szCs w:val="20"/>
              </w:rPr>
              <w:t xml:space="preserve"> (FCOP)</w:t>
            </w:r>
          </w:p>
        </w:tc>
        <w:tc>
          <w:tcPr>
            <w:tcW w:w="2929" w:type="dxa"/>
          </w:tcPr>
          <w:p w14:paraId="7A2B960E" w14:textId="7BED6B32" w:rsidR="009F65B8" w:rsidRPr="008E0DF2" w:rsidRDefault="004B616E"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346D392B" w:rsidR="009F65B8" w:rsidRPr="00F10667" w:rsidRDefault="004B616E"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4B616E"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 xml:space="preserve">M. </w:t>
            </w:r>
            <w:proofErr w:type="spellStart"/>
            <w:r w:rsidR="0067232A">
              <w:rPr>
                <w:rFonts w:asciiTheme="minorHAnsi" w:hAnsiTheme="minorHAnsi"/>
                <w:sz w:val="20"/>
                <w:szCs w:val="20"/>
              </w:rPr>
              <w:t>Sathyamoorthy</w:t>
            </w:r>
            <w:proofErr w:type="spellEnd"/>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6AE9A963" w:rsidR="009F65B8" w:rsidRPr="008E0DF2" w:rsidRDefault="004B616E"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t>
            </w:r>
            <w:proofErr w:type="spellStart"/>
            <w:r w:rsidR="00F1551D">
              <w:rPr>
                <w:rFonts w:asciiTheme="minorHAnsi" w:hAnsiTheme="minorHAnsi"/>
                <w:sz w:val="20"/>
                <w:szCs w:val="20"/>
              </w:rPr>
              <w:t>Venu</w:t>
            </w:r>
            <w:proofErr w:type="spellEnd"/>
            <w:r w:rsidR="00F1551D">
              <w:rPr>
                <w:rFonts w:asciiTheme="minorHAnsi" w:hAnsiTheme="minorHAnsi"/>
                <w:sz w:val="20"/>
                <w:szCs w:val="20"/>
              </w:rPr>
              <w:t xml:space="preserve"> </w:t>
            </w:r>
            <w:proofErr w:type="spellStart"/>
            <w:r w:rsidR="00F1551D">
              <w:rPr>
                <w:rFonts w:asciiTheme="minorHAnsi" w:hAnsiTheme="minorHAnsi"/>
                <w:sz w:val="20"/>
                <w:szCs w:val="20"/>
              </w:rPr>
              <w:t>Gopalakrishna-Remani</w:t>
            </w:r>
            <w:proofErr w:type="spellEnd"/>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65108342" w:rsidR="009F65B8" w:rsidRPr="008E0DF2" w:rsidRDefault="004B616E"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687EB9">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w:t>
            </w:r>
            <w:proofErr w:type="spellStart"/>
            <w:r w:rsidR="0062327C">
              <w:rPr>
                <w:rFonts w:asciiTheme="minorHAnsi" w:hAnsiTheme="minorHAnsi"/>
                <w:sz w:val="20"/>
                <w:szCs w:val="20"/>
              </w:rPr>
              <w:t>Alenazi</w:t>
            </w:r>
            <w:proofErr w:type="spellEnd"/>
            <w:r w:rsidR="0062327C">
              <w:rPr>
                <w:rFonts w:asciiTheme="minorHAnsi" w:hAnsiTheme="minorHAnsi"/>
                <w:sz w:val="20"/>
                <w:szCs w:val="20"/>
              </w:rPr>
              <w:t xml:space="preserve"> </w:t>
            </w:r>
            <w:r w:rsidR="0062327C" w:rsidRPr="00464569">
              <w:rPr>
                <w:rFonts w:asciiTheme="minorHAnsi" w:hAnsiTheme="minorHAnsi"/>
                <w:color w:val="FF0000"/>
                <w:sz w:val="20"/>
                <w:szCs w:val="20"/>
              </w:rPr>
              <w:t xml:space="preserve"> </w:t>
            </w:r>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79646C8F" w:rsidR="009F65B8" w:rsidRPr="00F10667" w:rsidRDefault="004B616E"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 xml:space="preserve">Yanira </w:t>
            </w:r>
            <w:proofErr w:type="spellStart"/>
            <w:r w:rsidR="003D2E66" w:rsidRPr="00F10667">
              <w:rPr>
                <w:rFonts w:asciiTheme="minorHAnsi" w:hAnsiTheme="minorHAnsi"/>
                <w:color w:val="000000" w:themeColor="text1"/>
                <w:sz w:val="20"/>
                <w:szCs w:val="20"/>
              </w:rPr>
              <w:t>Oliveras</w:t>
            </w:r>
            <w:proofErr w:type="spellEnd"/>
            <w:r w:rsidR="003D2E66" w:rsidRPr="00F10667">
              <w:rPr>
                <w:rFonts w:asciiTheme="minorHAnsi" w:hAnsiTheme="minorHAnsi"/>
                <w:color w:val="000000" w:themeColor="text1"/>
                <w:sz w:val="20"/>
                <w:szCs w:val="20"/>
              </w:rPr>
              <w:t xml:space="preserve">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079118D3" w:rsidR="009F65B8" w:rsidRPr="008E0DF2" w:rsidRDefault="004B616E"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Torey </w:t>
            </w:r>
            <w:proofErr w:type="spellStart"/>
            <w:r w:rsidR="0067232A" w:rsidRPr="00F10667">
              <w:rPr>
                <w:rFonts w:asciiTheme="minorHAnsi" w:hAnsiTheme="minorHAnsi"/>
                <w:sz w:val="20"/>
                <w:szCs w:val="20"/>
              </w:rPr>
              <w:t>Nalbone</w:t>
            </w:r>
            <w:proofErr w:type="spellEnd"/>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7BF5C609" w:rsidR="009F65B8" w:rsidRPr="008E0DF2" w:rsidRDefault="004B616E"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271BDD3C" w:rsidR="009F65B8" w:rsidRPr="008E0DF2" w:rsidRDefault="004B616E"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 xml:space="preserve">Rocky </w:t>
            </w:r>
            <w:proofErr w:type="spellStart"/>
            <w:r w:rsidR="0062327C" w:rsidRPr="00F10667">
              <w:rPr>
                <w:rFonts w:asciiTheme="minorHAnsi" w:hAnsiTheme="minorHAnsi"/>
                <w:color w:val="000000" w:themeColor="text1"/>
                <w:sz w:val="20"/>
                <w:szCs w:val="20"/>
              </w:rPr>
              <w:t>Sonemangkhara</w:t>
            </w:r>
            <w:proofErr w:type="spellEnd"/>
            <w:r w:rsidR="0062327C" w:rsidRPr="00F10667">
              <w:rPr>
                <w:rFonts w:asciiTheme="minorHAnsi" w:hAnsiTheme="minorHAnsi"/>
                <w:color w:val="000000" w:themeColor="text1"/>
                <w:sz w:val="20"/>
                <w:szCs w:val="20"/>
              </w:rPr>
              <w:t xml:space="preserve">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1F75FEEF" w:rsidR="009F65B8" w:rsidRPr="008E0DF2" w:rsidRDefault="004B616E"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9F65B8">
              <w:rPr>
                <w:rFonts w:asciiTheme="minorHAnsi" w:hAnsiTheme="minorHAnsi"/>
                <w:sz w:val="20"/>
                <w:szCs w:val="20"/>
              </w:rPr>
              <w:t xml:space="preserve"> </w:t>
            </w:r>
            <w:r w:rsidR="0062327C">
              <w:rPr>
                <w:rFonts w:asciiTheme="minorHAnsi" w:hAnsiTheme="minorHAnsi"/>
                <w:color w:val="000000" w:themeColor="text1"/>
                <w:sz w:val="20"/>
                <w:szCs w:val="20"/>
              </w:rPr>
              <w:t xml:space="preserve">Nick Fessler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4B616E"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 xml:space="preserve">Robert </w:t>
            </w:r>
            <w:proofErr w:type="spellStart"/>
            <w:r w:rsidR="001A1AFF">
              <w:rPr>
                <w:rFonts w:asciiTheme="minorHAnsi" w:hAnsiTheme="minorHAnsi"/>
                <w:sz w:val="20"/>
                <w:szCs w:val="20"/>
              </w:rPr>
              <w:t>Sterken</w:t>
            </w:r>
            <w:proofErr w:type="spellEnd"/>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0FAC55FC" w:rsidR="009F65B8" w:rsidRPr="00F10667" w:rsidRDefault="004B616E"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50AC4CCB" w14:textId="511BB6C8" w:rsidR="009F65B8" w:rsidRPr="008E0DF2" w:rsidRDefault="004B616E"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4B472016" w14:textId="77777777" w:rsidTr="00464569">
        <w:tc>
          <w:tcPr>
            <w:tcW w:w="2880" w:type="dxa"/>
          </w:tcPr>
          <w:p w14:paraId="28FDE0D1" w14:textId="02D0CE42" w:rsidR="00A56A75" w:rsidRPr="008E0DF2" w:rsidRDefault="004B616E" w:rsidP="00A56A75">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06B91D21" w:rsidR="00A56A75" w:rsidRDefault="004B616E" w:rsidP="00A56A75">
            <w:pPr>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proofErr w:type="spellStart"/>
            <w:r w:rsidR="00A56A75">
              <w:rPr>
                <w:rFonts w:asciiTheme="minorHAnsi" w:eastAsia="Calibri" w:hAnsiTheme="minorHAnsi" w:cs="Arial"/>
                <w:sz w:val="20"/>
                <w:szCs w:val="20"/>
              </w:rPr>
              <w:t>Dewane</w:t>
            </w:r>
            <w:proofErr w:type="spellEnd"/>
            <w:r w:rsidR="00A56A75">
              <w:rPr>
                <w:rFonts w:asciiTheme="minorHAnsi" w:eastAsia="Calibri" w:hAnsiTheme="minorHAnsi" w:cs="Arial"/>
                <w:sz w:val="20"/>
                <w:szCs w:val="20"/>
              </w:rPr>
              <w:t xml:space="preserve"> Hughes (CAS)</w:t>
            </w:r>
          </w:p>
        </w:tc>
        <w:tc>
          <w:tcPr>
            <w:tcW w:w="2970" w:type="dxa"/>
          </w:tcPr>
          <w:p w14:paraId="434A5289" w14:textId="71052E5A" w:rsidR="00A56A75" w:rsidRPr="00F10667" w:rsidRDefault="004B616E"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154D2312" w14:textId="7302FBFE" w:rsidR="00A56A75" w:rsidRPr="008E0DF2" w:rsidRDefault="004B616E"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5DF29F3C" w:rsidR="00A56A75" w:rsidRDefault="004B616E"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2330E3A1" w:rsidR="00A56A75" w:rsidRDefault="004B616E" w:rsidP="00A56A75">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4531C83C" w:rsidR="00A56A75" w:rsidRPr="00F10667" w:rsidRDefault="004B616E" w:rsidP="00A56A75">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687EB9">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3420"/>
        <w:gridCol w:w="5760"/>
      </w:tblGrid>
      <w:tr w:rsidR="003B726E" w:rsidRPr="008E0DF2" w14:paraId="7D3AF10D" w14:textId="77777777" w:rsidTr="00C33CF9">
        <w:tc>
          <w:tcPr>
            <w:tcW w:w="233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42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576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C33CF9">
        <w:tc>
          <w:tcPr>
            <w:tcW w:w="233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42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576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C33CF9">
        <w:trPr>
          <w:trHeight w:val="491"/>
        </w:trPr>
        <w:tc>
          <w:tcPr>
            <w:tcW w:w="233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420" w:type="dxa"/>
          </w:tcPr>
          <w:p w14:paraId="1AC22592" w14:textId="0B9E69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24420E">
              <w:rPr>
                <w:rFonts w:asciiTheme="minorHAnsi" w:hAnsiTheme="minorHAnsi"/>
                <w:sz w:val="20"/>
                <w:szCs w:val="20"/>
              </w:rPr>
              <w:t xml:space="preserve">October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5760" w:type="dxa"/>
          </w:tcPr>
          <w:p w14:paraId="6A6872B0" w14:textId="444CF8CF" w:rsidR="00753D7D" w:rsidRPr="00687EB9" w:rsidRDefault="00687EB9" w:rsidP="00687EB9">
            <w:pPr>
              <w:pStyle w:val="ListParagraph"/>
              <w:numPr>
                <w:ilvl w:val="0"/>
                <w:numId w:val="43"/>
              </w:numPr>
              <w:rPr>
                <w:rFonts w:asciiTheme="minorHAnsi" w:hAnsiTheme="minorHAnsi"/>
                <w:sz w:val="20"/>
                <w:szCs w:val="20"/>
              </w:rPr>
            </w:pPr>
            <w:r>
              <w:rPr>
                <w:rFonts w:asciiTheme="minorHAnsi" w:hAnsiTheme="minorHAnsi"/>
                <w:sz w:val="20"/>
                <w:szCs w:val="20"/>
              </w:rPr>
              <w:t>Motion to approve: Nick Fessler; Second: Norman Fenn.  Approved.</w:t>
            </w:r>
          </w:p>
        </w:tc>
      </w:tr>
      <w:tr w:rsidR="003B726E" w:rsidRPr="008E0DF2" w14:paraId="6E410BF0" w14:textId="77777777" w:rsidTr="00C33CF9">
        <w:tc>
          <w:tcPr>
            <w:tcW w:w="233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42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589FBEFF"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r w:rsidR="0024420E">
              <w:rPr>
                <w:rFonts w:asciiTheme="minorHAnsi" w:hAnsiTheme="minorHAnsi"/>
                <w:sz w:val="20"/>
                <w:szCs w:val="20"/>
              </w:rPr>
              <w:t xml:space="preserve"> (p. 2) </w:t>
            </w:r>
          </w:p>
          <w:p w14:paraId="036F1847" w14:textId="33435DDE" w:rsidR="00EF625A" w:rsidRDefault="00EF625A" w:rsidP="00EF625A">
            <w:pPr>
              <w:tabs>
                <w:tab w:val="left" w:pos="252"/>
              </w:tabs>
              <w:rPr>
                <w:rFonts w:asciiTheme="minorHAnsi" w:hAnsiTheme="minorHAnsi"/>
                <w:sz w:val="20"/>
                <w:szCs w:val="20"/>
              </w:rPr>
            </w:pPr>
          </w:p>
          <w:p w14:paraId="3A74E192" w14:textId="30FE624D" w:rsidR="00EF625A" w:rsidRDefault="00EF625A" w:rsidP="00EF625A">
            <w:pPr>
              <w:tabs>
                <w:tab w:val="left" w:pos="252"/>
              </w:tabs>
              <w:rPr>
                <w:rFonts w:asciiTheme="minorHAnsi" w:hAnsiTheme="minorHAnsi"/>
                <w:sz w:val="20"/>
                <w:szCs w:val="20"/>
              </w:rPr>
            </w:pPr>
          </w:p>
          <w:p w14:paraId="2A0DE9A8" w14:textId="72C9A905" w:rsidR="00EF625A" w:rsidRDefault="00EF625A" w:rsidP="00EF625A">
            <w:pPr>
              <w:tabs>
                <w:tab w:val="left" w:pos="252"/>
              </w:tabs>
              <w:rPr>
                <w:rFonts w:asciiTheme="minorHAnsi" w:hAnsiTheme="minorHAnsi"/>
                <w:sz w:val="20"/>
                <w:szCs w:val="20"/>
              </w:rPr>
            </w:pPr>
          </w:p>
          <w:p w14:paraId="3D662099" w14:textId="11FD6A1F" w:rsidR="00EF625A" w:rsidRDefault="00EF625A" w:rsidP="00EF625A">
            <w:pPr>
              <w:tabs>
                <w:tab w:val="left" w:pos="252"/>
              </w:tabs>
              <w:rPr>
                <w:rFonts w:asciiTheme="minorHAnsi" w:hAnsiTheme="minorHAnsi"/>
                <w:sz w:val="20"/>
                <w:szCs w:val="20"/>
              </w:rPr>
            </w:pPr>
          </w:p>
          <w:p w14:paraId="41DCE740" w14:textId="52A060BC" w:rsidR="00EF625A" w:rsidRDefault="00EF625A" w:rsidP="00EF625A">
            <w:pPr>
              <w:tabs>
                <w:tab w:val="left" w:pos="252"/>
              </w:tabs>
              <w:rPr>
                <w:rFonts w:asciiTheme="minorHAnsi" w:hAnsiTheme="minorHAnsi"/>
                <w:sz w:val="20"/>
                <w:szCs w:val="20"/>
              </w:rPr>
            </w:pPr>
          </w:p>
          <w:p w14:paraId="6DABE802" w14:textId="76F07B27" w:rsidR="00EF625A" w:rsidRDefault="00EF625A" w:rsidP="00EF625A">
            <w:pPr>
              <w:tabs>
                <w:tab w:val="left" w:pos="252"/>
              </w:tabs>
              <w:rPr>
                <w:rFonts w:asciiTheme="minorHAnsi" w:hAnsiTheme="minorHAnsi"/>
                <w:sz w:val="20"/>
                <w:szCs w:val="20"/>
              </w:rPr>
            </w:pPr>
          </w:p>
          <w:p w14:paraId="02B16CB3" w14:textId="6BA3C74C" w:rsidR="00EF625A" w:rsidRDefault="00EF625A" w:rsidP="00EF625A">
            <w:pPr>
              <w:tabs>
                <w:tab w:val="left" w:pos="252"/>
              </w:tabs>
              <w:rPr>
                <w:rFonts w:asciiTheme="minorHAnsi" w:hAnsiTheme="minorHAnsi"/>
                <w:sz w:val="20"/>
                <w:szCs w:val="20"/>
              </w:rPr>
            </w:pPr>
          </w:p>
          <w:p w14:paraId="05219844" w14:textId="74DB113D" w:rsidR="00EF625A" w:rsidRDefault="00EF625A" w:rsidP="00EF625A">
            <w:pPr>
              <w:tabs>
                <w:tab w:val="left" w:pos="252"/>
              </w:tabs>
              <w:rPr>
                <w:rFonts w:asciiTheme="minorHAnsi" w:hAnsiTheme="minorHAnsi"/>
                <w:sz w:val="20"/>
                <w:szCs w:val="20"/>
              </w:rPr>
            </w:pPr>
          </w:p>
          <w:p w14:paraId="04F0FB57" w14:textId="2BE6EACF" w:rsidR="00EF625A" w:rsidRDefault="00EF625A" w:rsidP="00EF625A">
            <w:pPr>
              <w:tabs>
                <w:tab w:val="left" w:pos="252"/>
              </w:tabs>
              <w:rPr>
                <w:rFonts w:asciiTheme="minorHAnsi" w:hAnsiTheme="minorHAnsi"/>
                <w:sz w:val="20"/>
                <w:szCs w:val="20"/>
              </w:rPr>
            </w:pPr>
          </w:p>
          <w:p w14:paraId="54CAD580" w14:textId="77777777" w:rsidR="00EF625A" w:rsidRPr="00EF625A" w:rsidRDefault="00EF625A" w:rsidP="00EF625A">
            <w:pPr>
              <w:tabs>
                <w:tab w:val="left" w:pos="252"/>
              </w:tabs>
              <w:rPr>
                <w:rFonts w:asciiTheme="minorHAnsi" w:hAnsiTheme="minorHAnsi"/>
                <w:sz w:val="20"/>
                <w:szCs w:val="20"/>
              </w:rPr>
            </w:pPr>
          </w:p>
          <w:p w14:paraId="7A7CBF24" w14:textId="66992057" w:rsidR="0014593A" w:rsidRPr="00555970" w:rsidRDefault="0024420E" w:rsidP="00555970">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tc>
        <w:tc>
          <w:tcPr>
            <w:tcW w:w="5760" w:type="dxa"/>
          </w:tcPr>
          <w:p w14:paraId="7B22EF55" w14:textId="77777777" w:rsidR="007F42B1" w:rsidRDefault="007F42B1" w:rsidP="00EF625A">
            <w:pPr>
              <w:pStyle w:val="ListParagraph"/>
              <w:ind w:left="360"/>
              <w:rPr>
                <w:rFonts w:asciiTheme="minorHAnsi" w:hAnsiTheme="minorHAnsi"/>
                <w:sz w:val="20"/>
                <w:szCs w:val="20"/>
              </w:rPr>
            </w:pPr>
          </w:p>
          <w:p w14:paraId="3107FE9D" w14:textId="629B1D80" w:rsidR="00687EB9" w:rsidRDefault="00687EB9" w:rsidP="00EF625A">
            <w:pPr>
              <w:pStyle w:val="ListParagraph"/>
              <w:numPr>
                <w:ilvl w:val="0"/>
                <w:numId w:val="44"/>
              </w:numPr>
              <w:rPr>
                <w:rFonts w:asciiTheme="minorHAnsi" w:hAnsiTheme="minorHAnsi"/>
                <w:sz w:val="20"/>
                <w:szCs w:val="20"/>
              </w:rPr>
            </w:pPr>
            <w:r>
              <w:rPr>
                <w:rFonts w:asciiTheme="minorHAnsi" w:hAnsiTheme="minorHAnsi"/>
                <w:sz w:val="20"/>
                <w:szCs w:val="20"/>
              </w:rPr>
              <w:t>All Change Course, Change Program, and New Course submissions were approved.</w:t>
            </w:r>
          </w:p>
          <w:p w14:paraId="73C79F6C" w14:textId="77777777" w:rsidR="009F0E18" w:rsidRDefault="009F0E18" w:rsidP="00EF625A">
            <w:pPr>
              <w:pStyle w:val="ListParagraph"/>
              <w:ind w:left="360"/>
              <w:rPr>
                <w:rFonts w:asciiTheme="minorHAnsi" w:hAnsiTheme="minorHAnsi"/>
                <w:sz w:val="20"/>
                <w:szCs w:val="20"/>
              </w:rPr>
            </w:pPr>
          </w:p>
          <w:p w14:paraId="3271A8C7" w14:textId="77777777" w:rsidR="00687EB9" w:rsidRDefault="00687EB9" w:rsidP="00EF625A">
            <w:pPr>
              <w:pStyle w:val="ListParagraph"/>
              <w:ind w:left="360"/>
              <w:rPr>
                <w:rFonts w:asciiTheme="minorHAnsi" w:hAnsiTheme="minorHAnsi"/>
                <w:sz w:val="20"/>
                <w:szCs w:val="20"/>
              </w:rPr>
            </w:pPr>
            <w:r>
              <w:rPr>
                <w:rFonts w:asciiTheme="minorHAnsi" w:hAnsiTheme="minorHAnsi"/>
                <w:sz w:val="20"/>
                <w:szCs w:val="20"/>
              </w:rPr>
              <w:t xml:space="preserve">The New Program – Master of Physician Assistant is deferred because there is not enough information to move forward. Torey </w:t>
            </w:r>
            <w:proofErr w:type="spellStart"/>
            <w:r>
              <w:rPr>
                <w:rFonts w:asciiTheme="minorHAnsi" w:hAnsiTheme="minorHAnsi"/>
                <w:sz w:val="20"/>
                <w:szCs w:val="20"/>
              </w:rPr>
              <w:t>Nalbone</w:t>
            </w:r>
            <w:proofErr w:type="spellEnd"/>
            <w:r>
              <w:rPr>
                <w:rFonts w:asciiTheme="minorHAnsi" w:hAnsiTheme="minorHAnsi"/>
                <w:sz w:val="20"/>
                <w:szCs w:val="20"/>
              </w:rPr>
              <w:t xml:space="preserve"> noted there are significant pieces missing from the proposal</w:t>
            </w:r>
            <w:r w:rsidR="009F0E18">
              <w:rPr>
                <w:rFonts w:asciiTheme="minorHAnsi" w:hAnsiTheme="minorHAnsi"/>
                <w:sz w:val="20"/>
                <w:szCs w:val="20"/>
              </w:rPr>
              <w:t xml:space="preserve">. </w:t>
            </w:r>
            <w:r>
              <w:rPr>
                <w:rFonts w:asciiTheme="minorHAnsi" w:hAnsiTheme="minorHAnsi"/>
                <w:sz w:val="20"/>
                <w:szCs w:val="20"/>
              </w:rPr>
              <w:t>The form will be returned to Dr. David Criswell.</w:t>
            </w:r>
          </w:p>
          <w:p w14:paraId="2AC6F4E1" w14:textId="77777777" w:rsidR="009F0E18" w:rsidRDefault="009F0E18" w:rsidP="00EF625A">
            <w:pPr>
              <w:pStyle w:val="ListParagraph"/>
              <w:ind w:left="360"/>
              <w:rPr>
                <w:rFonts w:asciiTheme="minorHAnsi" w:hAnsiTheme="minorHAnsi"/>
                <w:sz w:val="20"/>
                <w:szCs w:val="20"/>
              </w:rPr>
            </w:pPr>
          </w:p>
          <w:p w14:paraId="735DEC8F" w14:textId="0CB3957F" w:rsidR="009F0E18" w:rsidRDefault="009F0E18" w:rsidP="00EF625A">
            <w:pPr>
              <w:pStyle w:val="ListParagraph"/>
              <w:ind w:left="360"/>
              <w:rPr>
                <w:rFonts w:asciiTheme="minorHAnsi" w:hAnsiTheme="minorHAnsi"/>
                <w:sz w:val="20"/>
                <w:szCs w:val="20"/>
              </w:rPr>
            </w:pPr>
            <w:r>
              <w:rPr>
                <w:rFonts w:asciiTheme="minorHAnsi" w:hAnsiTheme="minorHAnsi"/>
                <w:sz w:val="20"/>
                <w:szCs w:val="20"/>
              </w:rPr>
              <w:t xml:space="preserve">NOTE: 12-11-2019, Kathy </w:t>
            </w:r>
            <w:proofErr w:type="spellStart"/>
            <w:r>
              <w:rPr>
                <w:rFonts w:asciiTheme="minorHAnsi" w:hAnsiTheme="minorHAnsi"/>
                <w:sz w:val="20"/>
                <w:szCs w:val="20"/>
              </w:rPr>
              <w:t>Snella</w:t>
            </w:r>
            <w:proofErr w:type="spellEnd"/>
            <w:r>
              <w:rPr>
                <w:rFonts w:asciiTheme="minorHAnsi" w:hAnsiTheme="minorHAnsi"/>
                <w:sz w:val="20"/>
                <w:szCs w:val="20"/>
              </w:rPr>
              <w:t xml:space="preserve"> requested that the New Course PHAR 7146 Applied Pharmacy Practice Skills 2 to denied/removed. It is a one-time course, and will be offered as a Topics course.</w:t>
            </w:r>
          </w:p>
          <w:p w14:paraId="607AE05B" w14:textId="77777777" w:rsidR="00EF625A" w:rsidRDefault="00EF625A" w:rsidP="00EF625A">
            <w:pPr>
              <w:pStyle w:val="ListParagraph"/>
              <w:ind w:left="360"/>
              <w:rPr>
                <w:rFonts w:asciiTheme="minorHAnsi" w:hAnsiTheme="minorHAnsi"/>
                <w:sz w:val="20"/>
                <w:szCs w:val="20"/>
              </w:rPr>
            </w:pPr>
          </w:p>
          <w:p w14:paraId="717B5DA9" w14:textId="2C83453B" w:rsidR="00EF625A" w:rsidRPr="00280612" w:rsidRDefault="00EB7326" w:rsidP="00EF625A">
            <w:pPr>
              <w:pStyle w:val="ListParagraph"/>
              <w:numPr>
                <w:ilvl w:val="0"/>
                <w:numId w:val="44"/>
              </w:numPr>
              <w:rPr>
                <w:rFonts w:asciiTheme="minorHAnsi" w:hAnsiTheme="minorHAnsi"/>
                <w:sz w:val="20"/>
                <w:szCs w:val="20"/>
              </w:rPr>
            </w:pPr>
            <w:r>
              <w:rPr>
                <w:rFonts w:asciiTheme="minorHAnsi" w:hAnsiTheme="minorHAnsi"/>
                <w:sz w:val="20"/>
                <w:szCs w:val="20"/>
              </w:rPr>
              <w:t xml:space="preserve">Jessica Hale reported the Task Force found an inconsistency in the GC By-Laws with regard to the HOP in the GC Article III, Membership, Section 1 – last sentence. </w:t>
            </w:r>
            <w:r w:rsidR="00EF625A">
              <w:rPr>
                <w:rFonts w:asciiTheme="minorHAnsi" w:hAnsiTheme="minorHAnsi"/>
                <w:sz w:val="20"/>
                <w:szCs w:val="20"/>
              </w:rPr>
              <w:t xml:space="preserve">The </w:t>
            </w:r>
            <w:r w:rsidR="00280612">
              <w:rPr>
                <w:rFonts w:asciiTheme="minorHAnsi" w:hAnsiTheme="minorHAnsi"/>
                <w:sz w:val="20"/>
                <w:szCs w:val="20"/>
              </w:rPr>
              <w:t xml:space="preserve">GC By-Laws: “Student members will be chosen by the College Dean.”  </w:t>
            </w:r>
            <w:r w:rsidR="00280612" w:rsidRPr="00280612">
              <w:rPr>
                <w:rFonts w:asciiTheme="minorHAnsi" w:hAnsiTheme="minorHAnsi"/>
                <w:b/>
                <w:color w:val="FF0000"/>
                <w:sz w:val="20"/>
                <w:szCs w:val="20"/>
              </w:rPr>
              <w:t>This was revised to be in line with the HOP: “Student members will be nominated by the University of Texas at Tyler Student Government Association and serve a term of one year.”</w:t>
            </w:r>
          </w:p>
          <w:p w14:paraId="2C72D348" w14:textId="77777777" w:rsidR="00280612" w:rsidRDefault="00280612" w:rsidP="00280612">
            <w:pPr>
              <w:rPr>
                <w:rFonts w:asciiTheme="minorHAnsi" w:hAnsiTheme="minorHAnsi"/>
                <w:sz w:val="20"/>
                <w:szCs w:val="20"/>
              </w:rPr>
            </w:pPr>
          </w:p>
          <w:p w14:paraId="043B2CE3" w14:textId="77777777" w:rsidR="00280612" w:rsidRDefault="00280612" w:rsidP="00280612">
            <w:pPr>
              <w:ind w:left="360"/>
              <w:rPr>
                <w:rFonts w:asciiTheme="minorHAnsi" w:hAnsiTheme="minorHAnsi"/>
                <w:sz w:val="20"/>
                <w:szCs w:val="20"/>
              </w:rPr>
            </w:pPr>
            <w:r>
              <w:rPr>
                <w:rFonts w:asciiTheme="minorHAnsi" w:hAnsiTheme="minorHAnsi"/>
                <w:sz w:val="20"/>
                <w:szCs w:val="20"/>
              </w:rPr>
              <w:t xml:space="preserve">This prompted a discussion about this process. Alecia Wolf noted that no graduate students participate in the Student Government Association.  </w:t>
            </w:r>
          </w:p>
          <w:p w14:paraId="3E790AEA" w14:textId="77777777" w:rsidR="00280612" w:rsidRDefault="00280612" w:rsidP="00280612">
            <w:pPr>
              <w:ind w:left="360"/>
              <w:rPr>
                <w:rFonts w:asciiTheme="minorHAnsi" w:hAnsiTheme="minorHAnsi"/>
                <w:sz w:val="20"/>
                <w:szCs w:val="20"/>
              </w:rPr>
            </w:pPr>
          </w:p>
          <w:p w14:paraId="0F485C1C" w14:textId="77777777" w:rsidR="00280612" w:rsidRDefault="00280612" w:rsidP="00280612">
            <w:pPr>
              <w:ind w:left="360"/>
              <w:rPr>
                <w:rFonts w:asciiTheme="minorHAnsi" w:hAnsiTheme="minorHAnsi"/>
                <w:sz w:val="20"/>
                <w:szCs w:val="20"/>
              </w:rPr>
            </w:pPr>
            <w:r>
              <w:rPr>
                <w:rFonts w:asciiTheme="minorHAnsi" w:hAnsiTheme="minorHAnsi"/>
                <w:sz w:val="20"/>
                <w:szCs w:val="20"/>
              </w:rPr>
              <w:t>Nick Fessler asked who sources the Graduate Council membership recommendations. Bill Geiger said the G is a standing council under Student Affairs, which has a process for identifying members</w:t>
            </w:r>
            <w:r w:rsidR="004D6874">
              <w:rPr>
                <w:rFonts w:asciiTheme="minorHAnsi" w:hAnsiTheme="minorHAnsi"/>
                <w:sz w:val="20"/>
                <w:szCs w:val="20"/>
              </w:rPr>
              <w:t>. The Chair of the Faculty Senate is to seek nominations for vacancies. The Faculty Senate President is to meet with the Provost and letters are sent out to name new members.</w:t>
            </w:r>
          </w:p>
          <w:p w14:paraId="01F79F7F" w14:textId="77777777" w:rsidR="004D6874" w:rsidRDefault="004D6874" w:rsidP="00280612">
            <w:pPr>
              <w:ind w:left="360"/>
              <w:rPr>
                <w:rFonts w:asciiTheme="minorHAnsi" w:hAnsiTheme="minorHAnsi"/>
                <w:sz w:val="20"/>
                <w:szCs w:val="20"/>
              </w:rPr>
            </w:pPr>
          </w:p>
          <w:p w14:paraId="22F7B36E" w14:textId="77777777" w:rsidR="004D6874" w:rsidRDefault="004D6874" w:rsidP="00280612">
            <w:pPr>
              <w:ind w:left="360"/>
              <w:rPr>
                <w:rFonts w:asciiTheme="minorHAnsi" w:hAnsiTheme="minorHAnsi"/>
                <w:sz w:val="20"/>
                <w:szCs w:val="20"/>
              </w:rPr>
            </w:pPr>
            <w:r>
              <w:rPr>
                <w:rFonts w:asciiTheme="minorHAnsi" w:hAnsiTheme="minorHAnsi"/>
                <w:sz w:val="20"/>
                <w:szCs w:val="20"/>
              </w:rPr>
              <w:lastRenderedPageBreak/>
              <w:t>Jessica’s Task Force will check into clarification with the HOP and how members are selected and recommend language to revise the HOP.</w:t>
            </w:r>
          </w:p>
          <w:p w14:paraId="2C3A0281" w14:textId="77777777" w:rsidR="004D6874" w:rsidRDefault="004D6874" w:rsidP="00280612">
            <w:pPr>
              <w:ind w:left="360"/>
              <w:rPr>
                <w:rFonts w:asciiTheme="minorHAnsi" w:hAnsiTheme="minorHAnsi"/>
                <w:sz w:val="20"/>
                <w:szCs w:val="20"/>
              </w:rPr>
            </w:pPr>
          </w:p>
          <w:p w14:paraId="1EBDB121" w14:textId="1DC8A082" w:rsidR="004D6874" w:rsidRPr="00280612" w:rsidRDefault="004D6874" w:rsidP="00280612">
            <w:pPr>
              <w:ind w:left="360"/>
              <w:rPr>
                <w:rFonts w:asciiTheme="minorHAnsi" w:hAnsiTheme="minorHAnsi"/>
                <w:sz w:val="20"/>
                <w:szCs w:val="20"/>
              </w:rPr>
            </w:pPr>
            <w:r>
              <w:rPr>
                <w:rFonts w:asciiTheme="minorHAnsi" w:hAnsiTheme="minorHAnsi"/>
                <w:sz w:val="20"/>
                <w:szCs w:val="20"/>
              </w:rPr>
              <w:t xml:space="preserve">It was noted that there is no report to the Faculty Senate from the FS GC representative. It was noted that adding the Faculty Senate President to the minutes distribution list would satisfy informing the FS.  Bill Geiger said the GC will take responsibility </w:t>
            </w:r>
            <w:r w:rsidR="00EB7326">
              <w:rPr>
                <w:rFonts w:asciiTheme="minorHAnsi" w:hAnsiTheme="minorHAnsi"/>
                <w:sz w:val="20"/>
                <w:szCs w:val="20"/>
              </w:rPr>
              <w:t>to</w:t>
            </w:r>
            <w:r>
              <w:rPr>
                <w:rFonts w:asciiTheme="minorHAnsi" w:hAnsiTheme="minorHAnsi"/>
                <w:sz w:val="20"/>
                <w:szCs w:val="20"/>
              </w:rPr>
              <w:t xml:space="preserve"> repopulate its membership and provide the names to the FS as a courtesy and assign this task will be assigned to the FS Chair-Elect.  The Graduate School will </w:t>
            </w:r>
            <w:r w:rsidR="00EB7326">
              <w:rPr>
                <w:rFonts w:asciiTheme="minorHAnsi" w:hAnsiTheme="minorHAnsi"/>
                <w:sz w:val="20"/>
                <w:szCs w:val="20"/>
              </w:rPr>
              <w:t>provide</w:t>
            </w:r>
            <w:r>
              <w:rPr>
                <w:rFonts w:asciiTheme="minorHAnsi" w:hAnsiTheme="minorHAnsi"/>
                <w:sz w:val="20"/>
                <w:szCs w:val="20"/>
              </w:rPr>
              <w:t xml:space="preserve"> charges for the GC</w:t>
            </w:r>
            <w:r w:rsidR="00767EF5">
              <w:rPr>
                <w:rFonts w:asciiTheme="minorHAnsi" w:hAnsiTheme="minorHAnsi"/>
                <w:sz w:val="20"/>
                <w:szCs w:val="20"/>
              </w:rPr>
              <w:t>.</w:t>
            </w:r>
          </w:p>
        </w:tc>
      </w:tr>
      <w:tr w:rsidR="003B726E" w:rsidRPr="008E0DF2" w14:paraId="53D74DC4" w14:textId="77777777" w:rsidTr="00C33CF9">
        <w:tc>
          <w:tcPr>
            <w:tcW w:w="233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420" w:type="dxa"/>
          </w:tcPr>
          <w:p w14:paraId="29E4EE9D" w14:textId="468941A8" w:rsidR="00555970" w:rsidRDefault="00555970" w:rsidP="00555970">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Geiger/Marsha Matthews) – report deferred until January meeting.</w:t>
            </w:r>
          </w:p>
          <w:p w14:paraId="073158D6" w14:textId="77777777" w:rsidR="00853B3A" w:rsidRDefault="00555970" w:rsidP="00555970">
            <w:pPr>
              <w:pStyle w:val="ListParagraph"/>
              <w:numPr>
                <w:ilvl w:val="1"/>
                <w:numId w:val="39"/>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p>
          <w:p w14:paraId="0854349C" w14:textId="37B089F9" w:rsidR="002D67DA" w:rsidRPr="00555970" w:rsidRDefault="002D67DA" w:rsidP="002D67DA">
            <w:pPr>
              <w:pStyle w:val="ListParagraph"/>
              <w:numPr>
                <w:ilvl w:val="0"/>
                <w:numId w:val="39"/>
              </w:numPr>
              <w:tabs>
                <w:tab w:val="left" w:pos="252"/>
              </w:tabs>
              <w:rPr>
                <w:rFonts w:asciiTheme="minorHAnsi" w:hAnsiTheme="minorHAnsi"/>
                <w:sz w:val="20"/>
                <w:szCs w:val="20"/>
              </w:rPr>
            </w:pPr>
            <w:r>
              <w:rPr>
                <w:rFonts w:asciiTheme="minorHAnsi" w:hAnsiTheme="minorHAnsi"/>
                <w:sz w:val="20"/>
                <w:szCs w:val="20"/>
              </w:rPr>
              <w:t xml:space="preserve">Discussion of GC members </w:t>
            </w:r>
            <w:r w:rsidRPr="0024420E">
              <w:rPr>
                <w:rFonts w:asciiTheme="minorHAnsi" w:hAnsiTheme="minorHAnsi"/>
                <w:sz w:val="20"/>
                <w:szCs w:val="20"/>
              </w:rPr>
              <w:t>review of the attached Guidelines for the Conduct of a Dissertation Defense</w:t>
            </w:r>
            <w:r>
              <w:rPr>
                <w:rFonts w:asciiTheme="minorHAnsi" w:hAnsiTheme="minorHAnsi"/>
                <w:sz w:val="20"/>
                <w:szCs w:val="20"/>
              </w:rPr>
              <w:t>. (Bill Geiger)</w:t>
            </w:r>
          </w:p>
        </w:tc>
        <w:tc>
          <w:tcPr>
            <w:tcW w:w="5760" w:type="dxa"/>
          </w:tcPr>
          <w:p w14:paraId="27CD7E04" w14:textId="3AE455A2" w:rsidR="00154AB6" w:rsidRDefault="00104476" w:rsidP="00104476">
            <w:pPr>
              <w:pStyle w:val="ListParagraph"/>
              <w:numPr>
                <w:ilvl w:val="0"/>
                <w:numId w:val="45"/>
              </w:numPr>
              <w:rPr>
                <w:rFonts w:asciiTheme="minorHAnsi" w:hAnsiTheme="minorHAnsi"/>
                <w:sz w:val="20"/>
                <w:szCs w:val="20"/>
              </w:rPr>
            </w:pPr>
            <w:r>
              <w:rPr>
                <w:rFonts w:asciiTheme="minorHAnsi" w:hAnsiTheme="minorHAnsi"/>
                <w:sz w:val="20"/>
                <w:szCs w:val="20"/>
              </w:rPr>
              <w:t>Report deferred until January meeting.</w:t>
            </w:r>
          </w:p>
          <w:p w14:paraId="64B5F03B" w14:textId="4A0B1E8B" w:rsidR="00104476" w:rsidRDefault="00104476" w:rsidP="00104476">
            <w:pPr>
              <w:rPr>
                <w:rFonts w:asciiTheme="minorHAnsi" w:hAnsiTheme="minorHAnsi"/>
                <w:sz w:val="20"/>
                <w:szCs w:val="20"/>
              </w:rPr>
            </w:pPr>
          </w:p>
          <w:p w14:paraId="279F8CD8" w14:textId="2EEB05D9" w:rsidR="00104476" w:rsidRDefault="00104476" w:rsidP="00104476">
            <w:pPr>
              <w:rPr>
                <w:rFonts w:asciiTheme="minorHAnsi" w:hAnsiTheme="minorHAnsi"/>
                <w:sz w:val="20"/>
                <w:szCs w:val="20"/>
              </w:rPr>
            </w:pPr>
          </w:p>
          <w:p w14:paraId="094C2556" w14:textId="4940FD01" w:rsidR="00104476" w:rsidRDefault="00104476" w:rsidP="00104476">
            <w:pPr>
              <w:rPr>
                <w:rFonts w:asciiTheme="minorHAnsi" w:hAnsiTheme="minorHAnsi"/>
                <w:sz w:val="20"/>
                <w:szCs w:val="20"/>
              </w:rPr>
            </w:pPr>
          </w:p>
          <w:p w14:paraId="37815533" w14:textId="64D18DCB" w:rsidR="00104476" w:rsidRDefault="00104476" w:rsidP="00104476">
            <w:pPr>
              <w:rPr>
                <w:rFonts w:asciiTheme="minorHAnsi" w:hAnsiTheme="minorHAnsi"/>
                <w:sz w:val="20"/>
                <w:szCs w:val="20"/>
              </w:rPr>
            </w:pPr>
          </w:p>
          <w:p w14:paraId="56399CC8" w14:textId="7B40950C" w:rsidR="00C33CF9" w:rsidRDefault="00C33CF9" w:rsidP="00104476">
            <w:pPr>
              <w:rPr>
                <w:rFonts w:asciiTheme="minorHAnsi" w:hAnsiTheme="minorHAnsi"/>
                <w:sz w:val="20"/>
                <w:szCs w:val="20"/>
              </w:rPr>
            </w:pPr>
          </w:p>
          <w:p w14:paraId="77A2D8E1" w14:textId="3D6722C1" w:rsidR="00C33CF9" w:rsidRDefault="00C33CF9" w:rsidP="00104476">
            <w:pPr>
              <w:rPr>
                <w:rFonts w:asciiTheme="minorHAnsi" w:hAnsiTheme="minorHAnsi"/>
                <w:sz w:val="20"/>
                <w:szCs w:val="20"/>
              </w:rPr>
            </w:pPr>
          </w:p>
          <w:p w14:paraId="38AD190F" w14:textId="63A73135" w:rsidR="00C33CF9" w:rsidRDefault="00C33CF9" w:rsidP="00104476">
            <w:pPr>
              <w:rPr>
                <w:rFonts w:asciiTheme="minorHAnsi" w:hAnsiTheme="minorHAnsi"/>
                <w:sz w:val="20"/>
                <w:szCs w:val="20"/>
              </w:rPr>
            </w:pPr>
          </w:p>
          <w:p w14:paraId="2017B983" w14:textId="4934A8B6" w:rsidR="00C33CF9" w:rsidRDefault="00C33CF9" w:rsidP="00104476">
            <w:pPr>
              <w:rPr>
                <w:rFonts w:asciiTheme="minorHAnsi" w:hAnsiTheme="minorHAnsi"/>
                <w:sz w:val="20"/>
                <w:szCs w:val="20"/>
              </w:rPr>
            </w:pPr>
          </w:p>
          <w:p w14:paraId="04392AF5" w14:textId="2031AE81" w:rsidR="00C33CF9" w:rsidRDefault="00C33CF9" w:rsidP="00104476">
            <w:pPr>
              <w:rPr>
                <w:rFonts w:asciiTheme="minorHAnsi" w:hAnsiTheme="minorHAnsi"/>
                <w:sz w:val="20"/>
                <w:szCs w:val="20"/>
              </w:rPr>
            </w:pPr>
          </w:p>
          <w:p w14:paraId="2D0058DD" w14:textId="015DF380" w:rsidR="00C33CF9" w:rsidRDefault="00C33CF9" w:rsidP="00104476">
            <w:pPr>
              <w:rPr>
                <w:rFonts w:asciiTheme="minorHAnsi" w:hAnsiTheme="minorHAnsi"/>
                <w:sz w:val="20"/>
                <w:szCs w:val="20"/>
              </w:rPr>
            </w:pPr>
          </w:p>
          <w:p w14:paraId="0C53277B" w14:textId="77777777" w:rsidR="00C33CF9" w:rsidRPr="00104476" w:rsidRDefault="00C33CF9" w:rsidP="00104476">
            <w:pPr>
              <w:rPr>
                <w:rFonts w:asciiTheme="minorHAnsi" w:hAnsiTheme="minorHAnsi"/>
                <w:sz w:val="20"/>
                <w:szCs w:val="20"/>
              </w:rPr>
            </w:pPr>
          </w:p>
          <w:p w14:paraId="21730018" w14:textId="1B49AAFE" w:rsidR="00104476" w:rsidRPr="00104476" w:rsidRDefault="00AB5B56" w:rsidP="00104476">
            <w:pPr>
              <w:pStyle w:val="ListParagraph"/>
              <w:numPr>
                <w:ilvl w:val="0"/>
                <w:numId w:val="45"/>
              </w:numPr>
              <w:rPr>
                <w:rFonts w:asciiTheme="minorHAnsi" w:hAnsiTheme="minorHAnsi"/>
                <w:sz w:val="20"/>
                <w:szCs w:val="20"/>
              </w:rPr>
            </w:pPr>
            <w:r>
              <w:rPr>
                <w:rFonts w:asciiTheme="minorHAnsi" w:hAnsiTheme="minorHAnsi"/>
                <w:sz w:val="20"/>
                <w:szCs w:val="20"/>
              </w:rPr>
              <w:t xml:space="preserve">Alecia Wolf indicated this is a suggestions for the Thesis/Dissertation process and perhaps serve as an outline for the process. Torey </w:t>
            </w:r>
            <w:proofErr w:type="spellStart"/>
            <w:r>
              <w:rPr>
                <w:rFonts w:asciiTheme="minorHAnsi" w:hAnsiTheme="minorHAnsi"/>
                <w:sz w:val="20"/>
                <w:szCs w:val="20"/>
              </w:rPr>
              <w:t>Nalbone</w:t>
            </w:r>
            <w:proofErr w:type="spellEnd"/>
            <w:r>
              <w:rPr>
                <w:rFonts w:asciiTheme="minorHAnsi" w:hAnsiTheme="minorHAnsi"/>
                <w:sz w:val="20"/>
                <w:szCs w:val="20"/>
              </w:rPr>
              <w:t xml:space="preserve"> suggested that a companion document be created for students who are doing Thesis or Dissertation. Alecia said she would work on the student companion piece.</w:t>
            </w:r>
          </w:p>
        </w:tc>
      </w:tr>
      <w:tr w:rsidR="00414C98" w:rsidRPr="008E0DF2" w14:paraId="04049434" w14:textId="77777777" w:rsidTr="00C33CF9">
        <w:tc>
          <w:tcPr>
            <w:tcW w:w="233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420" w:type="dxa"/>
          </w:tcPr>
          <w:p w14:paraId="17615CD6" w14:textId="4040B990" w:rsidR="00570DF2" w:rsidRPr="0024420E" w:rsidRDefault="00570DF2" w:rsidP="002D67DA">
            <w:pPr>
              <w:pStyle w:val="ListParagraph"/>
              <w:numPr>
                <w:ilvl w:val="0"/>
                <w:numId w:val="42"/>
              </w:numPr>
              <w:tabs>
                <w:tab w:val="left" w:pos="252"/>
              </w:tabs>
              <w:rPr>
                <w:rFonts w:asciiTheme="minorHAnsi" w:hAnsiTheme="minorHAnsi"/>
                <w:sz w:val="20"/>
                <w:szCs w:val="20"/>
              </w:rPr>
            </w:pPr>
          </w:p>
        </w:tc>
        <w:tc>
          <w:tcPr>
            <w:tcW w:w="5760" w:type="dxa"/>
          </w:tcPr>
          <w:p w14:paraId="0D334C58" w14:textId="53E8DF71" w:rsidR="003E19CB" w:rsidRPr="008E0DF2" w:rsidRDefault="003E19CB" w:rsidP="00091A2B">
            <w:pPr>
              <w:rPr>
                <w:rFonts w:asciiTheme="minorHAnsi" w:hAnsiTheme="minorHAnsi"/>
                <w:sz w:val="20"/>
                <w:szCs w:val="20"/>
              </w:rPr>
            </w:pPr>
          </w:p>
        </w:tc>
      </w:tr>
      <w:tr w:rsidR="00C304F3" w:rsidRPr="008E0DF2" w14:paraId="3A90420E" w14:textId="77777777" w:rsidTr="00C33CF9">
        <w:tc>
          <w:tcPr>
            <w:tcW w:w="233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420" w:type="dxa"/>
          </w:tcPr>
          <w:p w14:paraId="71B25B18" w14:textId="430BB176" w:rsidR="00C304F3" w:rsidRPr="003713A1" w:rsidRDefault="00AB5B56"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Open Forum</w:t>
            </w:r>
          </w:p>
        </w:tc>
        <w:tc>
          <w:tcPr>
            <w:tcW w:w="5760" w:type="dxa"/>
          </w:tcPr>
          <w:p w14:paraId="625D90FE" w14:textId="02703F34" w:rsidR="00C304F3" w:rsidRPr="00104476" w:rsidRDefault="00104476" w:rsidP="00104476">
            <w:pPr>
              <w:pStyle w:val="ListParagraph"/>
              <w:numPr>
                <w:ilvl w:val="0"/>
                <w:numId w:val="46"/>
              </w:numPr>
              <w:rPr>
                <w:rFonts w:asciiTheme="minorHAnsi" w:hAnsiTheme="minorHAnsi"/>
                <w:sz w:val="20"/>
                <w:szCs w:val="20"/>
              </w:rPr>
            </w:pPr>
            <w:r>
              <w:rPr>
                <w:rFonts w:asciiTheme="minorHAnsi" w:hAnsiTheme="minorHAnsi"/>
                <w:sz w:val="20"/>
                <w:szCs w:val="20"/>
              </w:rPr>
              <w:t>Alecia Wolf asked to discuss New Program proposals. We need input from financial aid and funding as part of the program development process.  Bill Geiger indicated he would like input on the process the GC would like to see enacted for the new program proposal process.</w:t>
            </w:r>
            <w:r w:rsidR="00C33CF9">
              <w:rPr>
                <w:rFonts w:asciiTheme="minorHAnsi" w:hAnsiTheme="minorHAnsi"/>
                <w:sz w:val="20"/>
                <w:szCs w:val="20"/>
              </w:rPr>
              <w:t xml:space="preserve"> The HOP has a process for curriculum review. It would be helpful for those proposing new program be familiar with the process. This would make it possible for the GC Subcommittee to have enough information in the proposal to make sense of the viability of the proposal.  Dr. Laird’s office looks at the financial piece. Perhaps he should be brought into the process earlier.  Torey </w:t>
            </w:r>
            <w:proofErr w:type="spellStart"/>
            <w:r w:rsidR="00C33CF9">
              <w:rPr>
                <w:rFonts w:asciiTheme="minorHAnsi" w:hAnsiTheme="minorHAnsi"/>
                <w:sz w:val="20"/>
                <w:szCs w:val="20"/>
              </w:rPr>
              <w:t>Nalbone</w:t>
            </w:r>
            <w:proofErr w:type="spellEnd"/>
            <w:r w:rsidR="00C33CF9">
              <w:rPr>
                <w:rFonts w:asciiTheme="minorHAnsi" w:hAnsiTheme="minorHAnsi"/>
                <w:sz w:val="20"/>
                <w:szCs w:val="20"/>
              </w:rPr>
              <w:t xml:space="preserve"> indicated the Subcommittee could come up with a list of items that should be included.</w:t>
            </w:r>
          </w:p>
        </w:tc>
      </w:tr>
      <w:tr w:rsidR="00C304F3" w:rsidRPr="008E0DF2" w14:paraId="402E987D" w14:textId="77777777" w:rsidTr="00C33CF9">
        <w:tc>
          <w:tcPr>
            <w:tcW w:w="233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42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5760" w:type="dxa"/>
          </w:tcPr>
          <w:p w14:paraId="47E53BA9" w14:textId="3A83A60F" w:rsidR="00C304F3" w:rsidRPr="00AB5B56" w:rsidRDefault="00AB5B56" w:rsidP="00AB5B56">
            <w:pPr>
              <w:pStyle w:val="ListParagraph"/>
              <w:numPr>
                <w:ilvl w:val="0"/>
                <w:numId w:val="47"/>
              </w:numPr>
              <w:rPr>
                <w:rFonts w:asciiTheme="minorHAnsi" w:hAnsiTheme="minorHAnsi"/>
                <w:sz w:val="20"/>
                <w:szCs w:val="20"/>
              </w:rPr>
            </w:pPr>
            <w:r>
              <w:rPr>
                <w:rFonts w:asciiTheme="minorHAnsi" w:hAnsiTheme="minorHAnsi"/>
                <w:sz w:val="20"/>
                <w:szCs w:val="20"/>
              </w:rPr>
              <w:t>Adjourned – 3:50 p.m.</w:t>
            </w: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bookmarkStart w:id="0" w:name="_GoBack"/>
      <w:bookmarkEnd w:id="0"/>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59"/>
        <w:gridCol w:w="3694"/>
        <w:gridCol w:w="923"/>
        <w:gridCol w:w="1813"/>
        <w:gridCol w:w="1221"/>
        <w:gridCol w:w="1170"/>
      </w:tblGrid>
      <w:tr w:rsidR="00555970" w:rsidRPr="00555970" w14:paraId="4E2B1682" w14:textId="77777777" w:rsidTr="00555970">
        <w:tc>
          <w:tcPr>
            <w:tcW w:w="0" w:type="auto"/>
            <w:gridSpan w:val="6"/>
            <w:shd w:val="clear" w:color="auto" w:fill="FFFFFF"/>
            <w:tcMar>
              <w:top w:w="45" w:type="dxa"/>
              <w:left w:w="150" w:type="dxa"/>
              <w:bottom w:w="45" w:type="dxa"/>
              <w:right w:w="150" w:type="dxa"/>
            </w:tcMar>
            <w:vAlign w:val="center"/>
          </w:tcPr>
          <w:p w14:paraId="1F63AE86"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lastRenderedPageBreak/>
              <w:t>CURRICULUM SUBCOMMITTEE</w:t>
            </w:r>
          </w:p>
        </w:tc>
      </w:tr>
      <w:tr w:rsidR="00555970" w:rsidRPr="00555970" w14:paraId="4ECBE6B2" w14:textId="77777777" w:rsidTr="00555970">
        <w:tc>
          <w:tcPr>
            <w:tcW w:w="0" w:type="auto"/>
            <w:shd w:val="clear" w:color="auto" w:fill="FFFFFF"/>
            <w:tcMar>
              <w:top w:w="45" w:type="dxa"/>
              <w:left w:w="150" w:type="dxa"/>
              <w:bottom w:w="45" w:type="dxa"/>
              <w:right w:w="150" w:type="dxa"/>
            </w:tcMar>
            <w:vAlign w:val="center"/>
          </w:tcPr>
          <w:p w14:paraId="660B4C2C"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TYPE</w:t>
            </w:r>
          </w:p>
        </w:tc>
        <w:tc>
          <w:tcPr>
            <w:tcW w:w="0" w:type="auto"/>
            <w:shd w:val="clear" w:color="auto" w:fill="FFFFFF"/>
            <w:tcMar>
              <w:top w:w="45" w:type="dxa"/>
              <w:left w:w="150" w:type="dxa"/>
              <w:bottom w:w="45" w:type="dxa"/>
              <w:right w:w="150" w:type="dxa"/>
            </w:tcMar>
            <w:vAlign w:val="center"/>
          </w:tcPr>
          <w:p w14:paraId="5A7610BF"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NAME</w:t>
            </w:r>
          </w:p>
        </w:tc>
        <w:tc>
          <w:tcPr>
            <w:tcW w:w="0" w:type="auto"/>
            <w:shd w:val="clear" w:color="auto" w:fill="FFFFFF"/>
            <w:tcMar>
              <w:top w:w="45" w:type="dxa"/>
              <w:left w:w="150" w:type="dxa"/>
              <w:bottom w:w="45" w:type="dxa"/>
              <w:right w:w="150" w:type="dxa"/>
            </w:tcMar>
            <w:vAlign w:val="center"/>
          </w:tcPr>
          <w:p w14:paraId="7E6D4447"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LEVEL</w:t>
            </w:r>
          </w:p>
        </w:tc>
        <w:tc>
          <w:tcPr>
            <w:tcW w:w="0" w:type="auto"/>
            <w:shd w:val="clear" w:color="auto" w:fill="EAEBFF"/>
            <w:tcMar>
              <w:top w:w="45" w:type="dxa"/>
              <w:left w:w="150" w:type="dxa"/>
              <w:bottom w:w="45" w:type="dxa"/>
              <w:right w:w="150" w:type="dxa"/>
            </w:tcMar>
            <w:vAlign w:val="center"/>
          </w:tcPr>
          <w:p w14:paraId="40E15047"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WORKFLOW</w:t>
            </w:r>
          </w:p>
        </w:tc>
        <w:tc>
          <w:tcPr>
            <w:tcW w:w="0" w:type="auto"/>
            <w:shd w:val="clear" w:color="auto" w:fill="FFFFFF"/>
            <w:tcMar>
              <w:top w:w="45" w:type="dxa"/>
              <w:left w:w="150" w:type="dxa"/>
              <w:bottom w:w="45" w:type="dxa"/>
              <w:right w:w="150" w:type="dxa"/>
            </w:tcMar>
            <w:vAlign w:val="center"/>
          </w:tcPr>
          <w:p w14:paraId="1ED190A2"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DATE</w:t>
            </w:r>
          </w:p>
        </w:tc>
        <w:tc>
          <w:tcPr>
            <w:tcW w:w="0" w:type="auto"/>
            <w:shd w:val="clear" w:color="auto" w:fill="FFFFFF"/>
            <w:tcMar>
              <w:top w:w="45" w:type="dxa"/>
              <w:left w:w="150" w:type="dxa"/>
              <w:bottom w:w="45" w:type="dxa"/>
              <w:right w:w="150" w:type="dxa"/>
            </w:tcMar>
            <w:vAlign w:val="center"/>
          </w:tcPr>
          <w:p w14:paraId="68A64C59" w14:textId="77777777" w:rsidR="00555970" w:rsidRPr="00555970" w:rsidRDefault="00555970" w:rsidP="000D7854">
            <w:pPr>
              <w:jc w:val="center"/>
              <w:rPr>
                <w:rFonts w:ascii="Helvetica Neue" w:hAnsi="Helvetica Neue"/>
                <w:b/>
                <w:color w:val="252525"/>
                <w:sz w:val="20"/>
                <w:szCs w:val="18"/>
              </w:rPr>
            </w:pPr>
            <w:r w:rsidRPr="00555970">
              <w:rPr>
                <w:rFonts w:ascii="Helvetica Neue" w:hAnsi="Helvetica Neue"/>
                <w:b/>
                <w:color w:val="252525"/>
                <w:sz w:val="20"/>
                <w:szCs w:val="18"/>
              </w:rPr>
              <w:t>USER</w:t>
            </w:r>
          </w:p>
        </w:tc>
      </w:tr>
      <w:tr w:rsidR="00555970" w:rsidRPr="0081064E" w14:paraId="05844B19" w14:textId="77777777" w:rsidTr="00555970">
        <w:tc>
          <w:tcPr>
            <w:tcW w:w="0" w:type="auto"/>
            <w:shd w:val="clear" w:color="auto" w:fill="FFFFFF"/>
            <w:tcMar>
              <w:top w:w="45" w:type="dxa"/>
              <w:left w:w="150" w:type="dxa"/>
              <w:bottom w:w="45" w:type="dxa"/>
              <w:right w:w="150" w:type="dxa"/>
            </w:tcMar>
            <w:vAlign w:val="center"/>
            <w:hideMark/>
          </w:tcPr>
          <w:p w14:paraId="7F5E17D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57C6C4B7" w14:textId="77777777" w:rsidR="00555970" w:rsidRPr="0081064E" w:rsidRDefault="004B616E" w:rsidP="000D7854">
            <w:pPr>
              <w:rPr>
                <w:rFonts w:ascii="Helvetica Neue" w:hAnsi="Helvetica Neue"/>
                <w:color w:val="252525"/>
                <w:sz w:val="18"/>
                <w:szCs w:val="18"/>
              </w:rPr>
            </w:pPr>
            <w:hyperlink r:id="rId10" w:tgtFrame="_blank" w:history="1">
              <w:r w:rsidR="00555970" w:rsidRPr="0081064E">
                <w:rPr>
                  <w:rFonts w:ascii="Helvetica Neue" w:hAnsi="Helvetica Neue"/>
                  <w:color w:val="337AB7"/>
                  <w:sz w:val="18"/>
                  <w:szCs w:val="18"/>
                  <w:u w:val="single"/>
                </w:rPr>
                <w:t>HIST 5379 Antebellum America</w:t>
              </w:r>
            </w:hyperlink>
          </w:p>
        </w:tc>
        <w:tc>
          <w:tcPr>
            <w:tcW w:w="0" w:type="auto"/>
            <w:shd w:val="clear" w:color="auto" w:fill="FFFFFF"/>
            <w:tcMar>
              <w:top w:w="45" w:type="dxa"/>
              <w:left w:w="150" w:type="dxa"/>
              <w:bottom w:w="45" w:type="dxa"/>
              <w:right w:w="150" w:type="dxa"/>
            </w:tcMar>
            <w:vAlign w:val="center"/>
            <w:hideMark/>
          </w:tcPr>
          <w:p w14:paraId="7F75804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59C8631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78F38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C7D7F2A" w14:textId="77777777" w:rsidR="00555970" w:rsidRPr="0081064E" w:rsidRDefault="004B616E" w:rsidP="000D7854">
            <w:pPr>
              <w:rPr>
                <w:rFonts w:ascii="Helvetica Neue" w:hAnsi="Helvetica Neue"/>
                <w:color w:val="252525"/>
                <w:sz w:val="18"/>
                <w:szCs w:val="18"/>
              </w:rPr>
            </w:pPr>
            <w:hyperlink r:id="rId11" w:history="1">
              <w:r w:rsidR="00555970" w:rsidRPr="0081064E">
                <w:rPr>
                  <w:rFonts w:ascii="Helvetica Neue" w:hAnsi="Helvetica Neue"/>
                  <w:color w:val="337AB7"/>
                  <w:sz w:val="18"/>
                  <w:szCs w:val="18"/>
                  <w:u w:val="single"/>
                </w:rPr>
                <w:t xml:space="preserve">Torey </w:t>
              </w:r>
              <w:proofErr w:type="spellStart"/>
              <w:r w:rsidR="00555970" w:rsidRPr="0081064E">
                <w:rPr>
                  <w:rFonts w:ascii="Helvetica Neue" w:hAnsi="Helvetica Neue"/>
                  <w:color w:val="337AB7"/>
                  <w:sz w:val="18"/>
                  <w:szCs w:val="18"/>
                  <w:u w:val="single"/>
                </w:rPr>
                <w:t>Nalbone</w:t>
              </w:r>
              <w:proofErr w:type="spellEnd"/>
            </w:hyperlink>
          </w:p>
        </w:tc>
      </w:tr>
      <w:tr w:rsidR="00555970" w:rsidRPr="0081064E" w14:paraId="67FCD361" w14:textId="77777777" w:rsidTr="00555970">
        <w:tc>
          <w:tcPr>
            <w:tcW w:w="0" w:type="auto"/>
            <w:shd w:val="clear" w:color="auto" w:fill="E2E4FF"/>
            <w:tcMar>
              <w:top w:w="45" w:type="dxa"/>
              <w:left w:w="150" w:type="dxa"/>
              <w:bottom w:w="45" w:type="dxa"/>
              <w:right w:w="150" w:type="dxa"/>
            </w:tcMar>
            <w:vAlign w:val="center"/>
            <w:hideMark/>
          </w:tcPr>
          <w:p w14:paraId="3F41B39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E2E4FF"/>
            <w:tcMar>
              <w:top w:w="45" w:type="dxa"/>
              <w:left w:w="150" w:type="dxa"/>
              <w:bottom w:w="45" w:type="dxa"/>
              <w:right w:w="150" w:type="dxa"/>
            </w:tcMar>
            <w:vAlign w:val="center"/>
            <w:hideMark/>
          </w:tcPr>
          <w:p w14:paraId="56932921" w14:textId="77777777" w:rsidR="00555970" w:rsidRPr="0081064E" w:rsidRDefault="004B616E" w:rsidP="000D7854">
            <w:pPr>
              <w:rPr>
                <w:rFonts w:ascii="Helvetica Neue" w:hAnsi="Helvetica Neue"/>
                <w:color w:val="252525"/>
                <w:sz w:val="18"/>
                <w:szCs w:val="18"/>
              </w:rPr>
            </w:pPr>
            <w:hyperlink r:id="rId12" w:tgtFrame="_blank" w:history="1">
              <w:r w:rsidR="00555970" w:rsidRPr="0081064E">
                <w:rPr>
                  <w:rFonts w:ascii="Helvetica Neue" w:hAnsi="Helvetica Neue"/>
                  <w:color w:val="337AB7"/>
                  <w:sz w:val="18"/>
                  <w:szCs w:val="18"/>
                  <w:u w:val="single"/>
                </w:rPr>
                <w:t>MUEN 5145 Concert Chorale</w:t>
              </w:r>
            </w:hyperlink>
          </w:p>
        </w:tc>
        <w:tc>
          <w:tcPr>
            <w:tcW w:w="0" w:type="auto"/>
            <w:shd w:val="clear" w:color="auto" w:fill="E2E4FF"/>
            <w:tcMar>
              <w:top w:w="45" w:type="dxa"/>
              <w:left w:w="150" w:type="dxa"/>
              <w:bottom w:w="45" w:type="dxa"/>
              <w:right w:w="150" w:type="dxa"/>
            </w:tcMar>
            <w:vAlign w:val="center"/>
            <w:hideMark/>
          </w:tcPr>
          <w:p w14:paraId="669DB432"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D3D6FF"/>
            <w:tcMar>
              <w:top w:w="45" w:type="dxa"/>
              <w:left w:w="150" w:type="dxa"/>
              <w:bottom w:w="45" w:type="dxa"/>
              <w:right w:w="150" w:type="dxa"/>
            </w:tcMar>
            <w:vAlign w:val="center"/>
            <w:hideMark/>
          </w:tcPr>
          <w:p w14:paraId="4B16E0D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47BD846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E2E4FF"/>
            <w:tcMar>
              <w:top w:w="45" w:type="dxa"/>
              <w:left w:w="150" w:type="dxa"/>
              <w:bottom w:w="45" w:type="dxa"/>
              <w:right w:w="150" w:type="dxa"/>
            </w:tcMar>
            <w:vAlign w:val="center"/>
            <w:hideMark/>
          </w:tcPr>
          <w:p w14:paraId="4C8D68DD" w14:textId="77777777" w:rsidR="00555970" w:rsidRPr="0081064E" w:rsidRDefault="004B616E" w:rsidP="000D7854">
            <w:pPr>
              <w:rPr>
                <w:rFonts w:ascii="Helvetica Neue" w:hAnsi="Helvetica Neue"/>
                <w:color w:val="252525"/>
                <w:sz w:val="18"/>
                <w:szCs w:val="18"/>
              </w:rPr>
            </w:pPr>
            <w:hyperlink r:id="rId13" w:history="1">
              <w:r w:rsidR="00555970" w:rsidRPr="0081064E">
                <w:rPr>
                  <w:rFonts w:ascii="Helvetica Neue" w:hAnsi="Helvetica Neue"/>
                  <w:color w:val="337AB7"/>
                  <w:sz w:val="18"/>
                  <w:szCs w:val="18"/>
                  <w:u w:val="single"/>
                </w:rPr>
                <w:t xml:space="preserve">Torey </w:t>
              </w:r>
              <w:proofErr w:type="spellStart"/>
              <w:r w:rsidR="00555970" w:rsidRPr="0081064E">
                <w:rPr>
                  <w:rFonts w:ascii="Helvetica Neue" w:hAnsi="Helvetica Neue"/>
                  <w:color w:val="337AB7"/>
                  <w:sz w:val="18"/>
                  <w:szCs w:val="18"/>
                  <w:u w:val="single"/>
                </w:rPr>
                <w:t>Nalbone</w:t>
              </w:r>
              <w:proofErr w:type="spellEnd"/>
            </w:hyperlink>
          </w:p>
        </w:tc>
      </w:tr>
      <w:tr w:rsidR="00555970" w:rsidRPr="0081064E" w14:paraId="6BB54923" w14:textId="77777777" w:rsidTr="00555970">
        <w:tc>
          <w:tcPr>
            <w:tcW w:w="0" w:type="auto"/>
            <w:shd w:val="clear" w:color="auto" w:fill="FFFFFF"/>
            <w:tcMar>
              <w:top w:w="45" w:type="dxa"/>
              <w:left w:w="150" w:type="dxa"/>
              <w:bottom w:w="45" w:type="dxa"/>
              <w:right w:w="150" w:type="dxa"/>
            </w:tcMar>
            <w:vAlign w:val="center"/>
            <w:hideMark/>
          </w:tcPr>
          <w:p w14:paraId="69461C0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Course</w:t>
            </w:r>
          </w:p>
        </w:tc>
        <w:tc>
          <w:tcPr>
            <w:tcW w:w="0" w:type="auto"/>
            <w:shd w:val="clear" w:color="auto" w:fill="FFFFFF"/>
            <w:tcMar>
              <w:top w:w="45" w:type="dxa"/>
              <w:left w:w="150" w:type="dxa"/>
              <w:bottom w:w="45" w:type="dxa"/>
              <w:right w:w="150" w:type="dxa"/>
            </w:tcMar>
            <w:vAlign w:val="center"/>
            <w:hideMark/>
          </w:tcPr>
          <w:p w14:paraId="41AF53E6" w14:textId="77777777" w:rsidR="00555970" w:rsidRPr="0081064E" w:rsidRDefault="004B616E" w:rsidP="000D7854">
            <w:pPr>
              <w:rPr>
                <w:rFonts w:ascii="Helvetica Neue" w:hAnsi="Helvetica Neue"/>
                <w:color w:val="252525"/>
                <w:sz w:val="18"/>
                <w:szCs w:val="18"/>
              </w:rPr>
            </w:pPr>
            <w:hyperlink r:id="rId14" w:tgtFrame="_blank" w:history="1">
              <w:r w:rsidR="00555970" w:rsidRPr="0081064E">
                <w:rPr>
                  <w:rFonts w:ascii="Helvetica Neue" w:hAnsi="Helvetica Neue"/>
                  <w:color w:val="337AB7"/>
                  <w:sz w:val="18"/>
                  <w:szCs w:val="18"/>
                  <w:u w:val="single"/>
                </w:rPr>
                <w:t>NURS 6331 Organizational Leadership and Culture</w:t>
              </w:r>
            </w:hyperlink>
          </w:p>
        </w:tc>
        <w:tc>
          <w:tcPr>
            <w:tcW w:w="0" w:type="auto"/>
            <w:shd w:val="clear" w:color="auto" w:fill="FFFFFF"/>
            <w:tcMar>
              <w:top w:w="45" w:type="dxa"/>
              <w:left w:w="150" w:type="dxa"/>
              <w:bottom w:w="45" w:type="dxa"/>
              <w:right w:w="150" w:type="dxa"/>
            </w:tcMar>
            <w:vAlign w:val="center"/>
            <w:hideMark/>
          </w:tcPr>
          <w:p w14:paraId="7E32805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2723EA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3DA7D9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1010B325" w14:textId="77777777" w:rsidR="00555970" w:rsidRPr="0081064E" w:rsidRDefault="004B616E" w:rsidP="000D7854">
            <w:pPr>
              <w:rPr>
                <w:rFonts w:ascii="Helvetica Neue" w:hAnsi="Helvetica Neue"/>
                <w:color w:val="252525"/>
                <w:sz w:val="18"/>
                <w:szCs w:val="18"/>
              </w:rPr>
            </w:pPr>
            <w:hyperlink r:id="rId15" w:history="1">
              <w:r w:rsidR="00555970" w:rsidRPr="0081064E">
                <w:rPr>
                  <w:rFonts w:ascii="Helvetica Neue" w:hAnsi="Helvetica Neue"/>
                  <w:color w:val="337AB7"/>
                  <w:sz w:val="18"/>
                  <w:szCs w:val="18"/>
                  <w:u w:val="single"/>
                </w:rPr>
                <w:t xml:space="preserve">Torey </w:t>
              </w:r>
              <w:proofErr w:type="spellStart"/>
              <w:r w:rsidR="00555970" w:rsidRPr="0081064E">
                <w:rPr>
                  <w:rFonts w:ascii="Helvetica Neue" w:hAnsi="Helvetica Neue"/>
                  <w:color w:val="337AB7"/>
                  <w:sz w:val="18"/>
                  <w:szCs w:val="18"/>
                  <w:u w:val="single"/>
                </w:rPr>
                <w:t>Nalbone</w:t>
              </w:r>
              <w:proofErr w:type="spellEnd"/>
            </w:hyperlink>
          </w:p>
        </w:tc>
      </w:tr>
      <w:tr w:rsidR="00555970" w:rsidRPr="0081064E" w14:paraId="5B5BB9B7" w14:textId="77777777" w:rsidTr="00555970">
        <w:tc>
          <w:tcPr>
            <w:tcW w:w="0" w:type="auto"/>
            <w:shd w:val="clear" w:color="auto" w:fill="E2E4FF"/>
            <w:tcMar>
              <w:top w:w="45" w:type="dxa"/>
              <w:left w:w="150" w:type="dxa"/>
              <w:bottom w:w="45" w:type="dxa"/>
              <w:right w:w="150" w:type="dxa"/>
            </w:tcMar>
            <w:vAlign w:val="center"/>
            <w:hideMark/>
          </w:tcPr>
          <w:p w14:paraId="24C3B47C"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Program</w:t>
            </w:r>
          </w:p>
        </w:tc>
        <w:tc>
          <w:tcPr>
            <w:tcW w:w="0" w:type="auto"/>
            <w:shd w:val="clear" w:color="auto" w:fill="E2E4FF"/>
            <w:tcMar>
              <w:top w:w="45" w:type="dxa"/>
              <w:left w:w="150" w:type="dxa"/>
              <w:bottom w:w="45" w:type="dxa"/>
              <w:right w:w="150" w:type="dxa"/>
            </w:tcMar>
            <w:vAlign w:val="center"/>
            <w:hideMark/>
          </w:tcPr>
          <w:p w14:paraId="02EFBAC3" w14:textId="77777777" w:rsidR="00555970" w:rsidRPr="0081064E" w:rsidRDefault="004B616E" w:rsidP="000D7854">
            <w:pPr>
              <w:rPr>
                <w:rFonts w:ascii="Helvetica Neue" w:hAnsi="Helvetica Neue"/>
                <w:color w:val="252525"/>
                <w:sz w:val="18"/>
                <w:szCs w:val="18"/>
              </w:rPr>
            </w:pPr>
            <w:hyperlink r:id="rId16" w:tgtFrame="_blank" w:history="1">
              <w:r w:rsidR="00555970" w:rsidRPr="0081064E">
                <w:rPr>
                  <w:rFonts w:ascii="Helvetica Neue" w:hAnsi="Helvetica Neue"/>
                  <w:color w:val="337AB7"/>
                  <w:sz w:val="18"/>
                  <w:szCs w:val="18"/>
                  <w:u w:val="single"/>
                </w:rPr>
                <w:t>Communication M.A.</w:t>
              </w:r>
            </w:hyperlink>
          </w:p>
        </w:tc>
        <w:tc>
          <w:tcPr>
            <w:tcW w:w="0" w:type="auto"/>
            <w:shd w:val="clear" w:color="auto" w:fill="E2E4FF"/>
            <w:tcMar>
              <w:top w:w="45" w:type="dxa"/>
              <w:left w:w="150" w:type="dxa"/>
              <w:bottom w:w="45" w:type="dxa"/>
              <w:right w:w="150" w:type="dxa"/>
            </w:tcMar>
            <w:vAlign w:val="center"/>
            <w:hideMark/>
          </w:tcPr>
          <w:p w14:paraId="41DC89C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D3D6FF"/>
            <w:tcMar>
              <w:top w:w="45" w:type="dxa"/>
              <w:left w:w="150" w:type="dxa"/>
              <w:bottom w:w="45" w:type="dxa"/>
              <w:right w:w="150" w:type="dxa"/>
            </w:tcMar>
            <w:vAlign w:val="center"/>
            <w:hideMark/>
          </w:tcPr>
          <w:p w14:paraId="449E875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10B9E7C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11/21/2019</w:t>
            </w:r>
          </w:p>
        </w:tc>
        <w:tc>
          <w:tcPr>
            <w:tcW w:w="0" w:type="auto"/>
            <w:shd w:val="clear" w:color="auto" w:fill="E2E4FF"/>
            <w:tcMar>
              <w:top w:w="45" w:type="dxa"/>
              <w:left w:w="150" w:type="dxa"/>
              <w:bottom w:w="45" w:type="dxa"/>
              <w:right w:w="150" w:type="dxa"/>
            </w:tcMar>
            <w:vAlign w:val="center"/>
            <w:hideMark/>
          </w:tcPr>
          <w:p w14:paraId="46FC6281" w14:textId="77777777" w:rsidR="00555970" w:rsidRPr="0081064E" w:rsidRDefault="004B616E" w:rsidP="000D7854">
            <w:pPr>
              <w:rPr>
                <w:rFonts w:ascii="Helvetica Neue" w:hAnsi="Helvetica Neue"/>
                <w:color w:val="252525"/>
                <w:sz w:val="18"/>
                <w:szCs w:val="18"/>
              </w:rPr>
            </w:pPr>
            <w:hyperlink r:id="rId17" w:history="1">
              <w:r w:rsidR="00555970" w:rsidRPr="0081064E">
                <w:rPr>
                  <w:rFonts w:ascii="Helvetica Neue" w:hAnsi="Helvetica Neue"/>
                  <w:color w:val="337AB7"/>
                  <w:sz w:val="18"/>
                  <w:szCs w:val="18"/>
                  <w:u w:val="single"/>
                </w:rPr>
                <w:t>Neil Gray</w:t>
              </w:r>
            </w:hyperlink>
          </w:p>
        </w:tc>
      </w:tr>
      <w:tr w:rsidR="00555970" w:rsidRPr="0081064E" w14:paraId="3528178D" w14:textId="77777777" w:rsidTr="00555970">
        <w:tc>
          <w:tcPr>
            <w:tcW w:w="0" w:type="auto"/>
            <w:shd w:val="clear" w:color="auto" w:fill="FFFFFF"/>
            <w:tcMar>
              <w:top w:w="45" w:type="dxa"/>
              <w:left w:w="150" w:type="dxa"/>
              <w:bottom w:w="45" w:type="dxa"/>
              <w:right w:w="150" w:type="dxa"/>
            </w:tcMar>
            <w:vAlign w:val="center"/>
            <w:hideMark/>
          </w:tcPr>
          <w:p w14:paraId="68F08CE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Change Program</w:t>
            </w:r>
          </w:p>
        </w:tc>
        <w:tc>
          <w:tcPr>
            <w:tcW w:w="0" w:type="auto"/>
            <w:shd w:val="clear" w:color="auto" w:fill="FFFFFF"/>
            <w:tcMar>
              <w:top w:w="45" w:type="dxa"/>
              <w:left w:w="150" w:type="dxa"/>
              <w:bottom w:w="45" w:type="dxa"/>
              <w:right w:w="150" w:type="dxa"/>
            </w:tcMar>
            <w:vAlign w:val="center"/>
            <w:hideMark/>
          </w:tcPr>
          <w:p w14:paraId="6F5B4C11" w14:textId="77777777" w:rsidR="00555970" w:rsidRPr="0081064E" w:rsidRDefault="004B616E" w:rsidP="000D7854">
            <w:pPr>
              <w:rPr>
                <w:rFonts w:ascii="Helvetica Neue" w:hAnsi="Helvetica Neue"/>
                <w:color w:val="252525"/>
                <w:sz w:val="18"/>
                <w:szCs w:val="18"/>
              </w:rPr>
            </w:pPr>
            <w:hyperlink r:id="rId18" w:tgtFrame="_blank" w:history="1">
              <w:r w:rsidR="00555970" w:rsidRPr="0081064E">
                <w:rPr>
                  <w:rFonts w:ascii="Helvetica Neue" w:hAnsi="Helvetica Neue"/>
                  <w:color w:val="337AB7"/>
                  <w:sz w:val="18"/>
                  <w:szCs w:val="18"/>
                  <w:u w:val="single"/>
                </w:rPr>
                <w:t>Reading M.Ed.</w:t>
              </w:r>
            </w:hyperlink>
          </w:p>
        </w:tc>
        <w:tc>
          <w:tcPr>
            <w:tcW w:w="0" w:type="auto"/>
            <w:shd w:val="clear" w:color="auto" w:fill="FFFFFF"/>
            <w:tcMar>
              <w:top w:w="45" w:type="dxa"/>
              <w:left w:w="150" w:type="dxa"/>
              <w:bottom w:w="45" w:type="dxa"/>
              <w:right w:w="150" w:type="dxa"/>
            </w:tcMar>
            <w:vAlign w:val="center"/>
            <w:hideMark/>
          </w:tcPr>
          <w:p w14:paraId="1C821E9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46DB53D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72CAE5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11/20/2019</w:t>
            </w:r>
          </w:p>
        </w:tc>
        <w:tc>
          <w:tcPr>
            <w:tcW w:w="0" w:type="auto"/>
            <w:shd w:val="clear" w:color="auto" w:fill="FFFFFF"/>
            <w:tcMar>
              <w:top w:w="45" w:type="dxa"/>
              <w:left w:w="150" w:type="dxa"/>
              <w:bottom w:w="45" w:type="dxa"/>
              <w:right w:w="150" w:type="dxa"/>
            </w:tcMar>
            <w:vAlign w:val="center"/>
            <w:hideMark/>
          </w:tcPr>
          <w:p w14:paraId="3829C2EF" w14:textId="77777777" w:rsidR="00555970" w:rsidRPr="0081064E" w:rsidRDefault="004B616E" w:rsidP="000D7854">
            <w:pPr>
              <w:rPr>
                <w:rFonts w:ascii="Helvetica Neue" w:hAnsi="Helvetica Neue"/>
                <w:color w:val="252525"/>
                <w:sz w:val="18"/>
                <w:szCs w:val="18"/>
              </w:rPr>
            </w:pPr>
            <w:hyperlink r:id="rId19" w:history="1">
              <w:r w:rsidR="00555970" w:rsidRPr="0081064E">
                <w:rPr>
                  <w:rFonts w:ascii="Helvetica Neue" w:hAnsi="Helvetica Neue"/>
                  <w:color w:val="337AB7"/>
                  <w:sz w:val="18"/>
                  <w:szCs w:val="18"/>
                  <w:u w:val="single"/>
                </w:rPr>
                <w:t>Wesley Hickey</w:t>
              </w:r>
            </w:hyperlink>
          </w:p>
        </w:tc>
      </w:tr>
      <w:tr w:rsidR="00555970" w:rsidRPr="0081064E" w14:paraId="0DA6BAB1" w14:textId="77777777" w:rsidTr="00555970">
        <w:tc>
          <w:tcPr>
            <w:tcW w:w="0" w:type="auto"/>
            <w:shd w:val="clear" w:color="auto" w:fill="FFFFFF"/>
            <w:tcMar>
              <w:top w:w="45" w:type="dxa"/>
              <w:left w:w="150" w:type="dxa"/>
              <w:bottom w:w="45" w:type="dxa"/>
              <w:right w:w="150" w:type="dxa"/>
            </w:tcMar>
            <w:vAlign w:val="center"/>
            <w:hideMark/>
          </w:tcPr>
          <w:p w14:paraId="5E1C560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001E757D" w14:textId="77777777" w:rsidR="00555970" w:rsidRPr="0081064E" w:rsidRDefault="004B616E" w:rsidP="000D7854">
            <w:pPr>
              <w:rPr>
                <w:rFonts w:ascii="Helvetica Neue" w:hAnsi="Helvetica Neue"/>
                <w:color w:val="252525"/>
                <w:sz w:val="18"/>
                <w:szCs w:val="18"/>
              </w:rPr>
            </w:pPr>
            <w:hyperlink r:id="rId20" w:tgtFrame="_blank" w:history="1">
              <w:r w:rsidR="00555970" w:rsidRPr="0081064E">
                <w:rPr>
                  <w:rStyle w:val="Hyperlink"/>
                  <w:rFonts w:ascii="Helvetica Neue" w:hAnsi="Helvetica Neue"/>
                  <w:sz w:val="18"/>
                  <w:szCs w:val="18"/>
                </w:rPr>
                <w:t>CHEM 5383 Advanced Chemical Principles of Fermentation</w:t>
              </w:r>
            </w:hyperlink>
          </w:p>
        </w:tc>
        <w:tc>
          <w:tcPr>
            <w:tcW w:w="0" w:type="auto"/>
            <w:shd w:val="clear" w:color="auto" w:fill="FFFFFF"/>
            <w:tcMar>
              <w:top w:w="45" w:type="dxa"/>
              <w:left w:w="150" w:type="dxa"/>
              <w:bottom w:w="45" w:type="dxa"/>
              <w:right w:w="150" w:type="dxa"/>
            </w:tcMar>
            <w:vAlign w:val="center"/>
            <w:hideMark/>
          </w:tcPr>
          <w:p w14:paraId="2B8DEF7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F2769E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617102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5DD3490F" w14:textId="77777777" w:rsidR="00555970" w:rsidRPr="0081064E" w:rsidRDefault="004B616E" w:rsidP="000D7854">
            <w:pPr>
              <w:rPr>
                <w:rFonts w:ascii="Helvetica Neue" w:hAnsi="Helvetica Neue"/>
                <w:color w:val="252525"/>
                <w:sz w:val="18"/>
                <w:szCs w:val="18"/>
              </w:rPr>
            </w:pPr>
            <w:hyperlink r:id="rId21"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02ABE148" w14:textId="77777777" w:rsidTr="00555970">
        <w:tc>
          <w:tcPr>
            <w:tcW w:w="0" w:type="auto"/>
            <w:shd w:val="clear" w:color="auto" w:fill="FFFFFF"/>
            <w:tcMar>
              <w:top w:w="45" w:type="dxa"/>
              <w:left w:w="150" w:type="dxa"/>
              <w:bottom w:w="45" w:type="dxa"/>
              <w:right w:w="150" w:type="dxa"/>
            </w:tcMar>
            <w:vAlign w:val="center"/>
            <w:hideMark/>
          </w:tcPr>
          <w:p w14:paraId="5054BD8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5DF83B89" w14:textId="77777777" w:rsidR="00555970" w:rsidRPr="0081064E" w:rsidRDefault="004B616E" w:rsidP="000D7854">
            <w:pPr>
              <w:rPr>
                <w:rFonts w:ascii="Helvetica Neue" w:hAnsi="Helvetica Neue"/>
                <w:color w:val="252525"/>
                <w:sz w:val="18"/>
                <w:szCs w:val="18"/>
              </w:rPr>
            </w:pPr>
            <w:hyperlink r:id="rId22" w:tgtFrame="_blank" w:history="1">
              <w:r w:rsidR="00555970" w:rsidRPr="0081064E">
                <w:rPr>
                  <w:rStyle w:val="Hyperlink"/>
                  <w:rFonts w:ascii="Helvetica Neue" w:hAnsi="Helvetica Neue"/>
                  <w:sz w:val="18"/>
                  <w:szCs w:val="18"/>
                </w:rPr>
                <w:t>OCTH 5195 Professional Development Seminar V</w:t>
              </w:r>
            </w:hyperlink>
          </w:p>
        </w:tc>
        <w:tc>
          <w:tcPr>
            <w:tcW w:w="0" w:type="auto"/>
            <w:shd w:val="clear" w:color="auto" w:fill="FFFFFF"/>
            <w:tcMar>
              <w:top w:w="45" w:type="dxa"/>
              <w:left w:w="150" w:type="dxa"/>
              <w:bottom w:w="45" w:type="dxa"/>
              <w:right w:w="150" w:type="dxa"/>
            </w:tcMar>
            <w:vAlign w:val="center"/>
            <w:hideMark/>
          </w:tcPr>
          <w:p w14:paraId="1710DFE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D6A27F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C8BE50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DDF1816" w14:textId="77777777" w:rsidR="00555970" w:rsidRPr="0081064E" w:rsidRDefault="004B616E" w:rsidP="000D7854">
            <w:pPr>
              <w:rPr>
                <w:rFonts w:ascii="Helvetica Neue" w:hAnsi="Helvetica Neue"/>
                <w:color w:val="252525"/>
                <w:sz w:val="18"/>
                <w:szCs w:val="18"/>
              </w:rPr>
            </w:pPr>
            <w:hyperlink r:id="rId23"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12B173A0" w14:textId="77777777" w:rsidTr="00555970">
        <w:tc>
          <w:tcPr>
            <w:tcW w:w="0" w:type="auto"/>
            <w:shd w:val="clear" w:color="auto" w:fill="FFFFFF"/>
            <w:tcMar>
              <w:top w:w="45" w:type="dxa"/>
              <w:left w:w="150" w:type="dxa"/>
              <w:bottom w:w="45" w:type="dxa"/>
              <w:right w:w="150" w:type="dxa"/>
            </w:tcMar>
            <w:vAlign w:val="center"/>
            <w:hideMark/>
          </w:tcPr>
          <w:p w14:paraId="16EE401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4D1E0116" w14:textId="77777777" w:rsidR="00555970" w:rsidRPr="0081064E" w:rsidRDefault="004B616E" w:rsidP="000D7854">
            <w:pPr>
              <w:rPr>
                <w:rFonts w:ascii="Helvetica Neue" w:hAnsi="Helvetica Neue"/>
                <w:color w:val="252525"/>
                <w:sz w:val="18"/>
                <w:szCs w:val="18"/>
              </w:rPr>
            </w:pPr>
            <w:hyperlink r:id="rId24" w:tgtFrame="_blank" w:history="1">
              <w:r w:rsidR="00555970" w:rsidRPr="0081064E">
                <w:rPr>
                  <w:rStyle w:val="Hyperlink"/>
                  <w:rFonts w:ascii="Helvetica Neue" w:hAnsi="Helvetica Neue"/>
                  <w:sz w:val="18"/>
                  <w:szCs w:val="18"/>
                </w:rPr>
                <w:t>OCTH 5270 Occupation, Conditions, &amp; Interventions III</w:t>
              </w:r>
            </w:hyperlink>
          </w:p>
        </w:tc>
        <w:tc>
          <w:tcPr>
            <w:tcW w:w="0" w:type="auto"/>
            <w:shd w:val="clear" w:color="auto" w:fill="FFFFFF"/>
            <w:tcMar>
              <w:top w:w="45" w:type="dxa"/>
              <w:left w:w="150" w:type="dxa"/>
              <w:bottom w:w="45" w:type="dxa"/>
              <w:right w:w="150" w:type="dxa"/>
            </w:tcMar>
            <w:vAlign w:val="center"/>
            <w:hideMark/>
          </w:tcPr>
          <w:p w14:paraId="131C791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465E47D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9F7C15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20C07767" w14:textId="77777777" w:rsidR="00555970" w:rsidRPr="0081064E" w:rsidRDefault="004B616E" w:rsidP="000D7854">
            <w:pPr>
              <w:rPr>
                <w:rFonts w:ascii="Helvetica Neue" w:hAnsi="Helvetica Neue"/>
                <w:color w:val="252525"/>
                <w:sz w:val="18"/>
                <w:szCs w:val="18"/>
              </w:rPr>
            </w:pPr>
            <w:hyperlink r:id="rId25"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45B86FE4" w14:textId="77777777" w:rsidTr="00555970">
        <w:tc>
          <w:tcPr>
            <w:tcW w:w="0" w:type="auto"/>
            <w:shd w:val="clear" w:color="auto" w:fill="FFFFFF"/>
            <w:tcMar>
              <w:top w:w="45" w:type="dxa"/>
              <w:left w:w="150" w:type="dxa"/>
              <w:bottom w:w="45" w:type="dxa"/>
              <w:right w:w="150" w:type="dxa"/>
            </w:tcMar>
            <w:vAlign w:val="center"/>
            <w:hideMark/>
          </w:tcPr>
          <w:p w14:paraId="3CAD865C"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68084AF7" w14:textId="77777777" w:rsidR="00555970" w:rsidRPr="0081064E" w:rsidRDefault="004B616E" w:rsidP="000D7854">
            <w:pPr>
              <w:rPr>
                <w:rFonts w:ascii="Helvetica Neue" w:hAnsi="Helvetica Neue"/>
                <w:color w:val="252525"/>
                <w:sz w:val="18"/>
                <w:szCs w:val="18"/>
              </w:rPr>
            </w:pPr>
            <w:hyperlink r:id="rId26" w:tgtFrame="_blank" w:history="1">
              <w:r w:rsidR="00555970" w:rsidRPr="0081064E">
                <w:rPr>
                  <w:rStyle w:val="Hyperlink"/>
                  <w:rFonts w:ascii="Helvetica Neue" w:hAnsi="Helvetica Neue"/>
                  <w:sz w:val="18"/>
                  <w:szCs w:val="18"/>
                </w:rPr>
                <w:t>OCTH 5275 Teaching, Learning, &amp; Educational Leadership in Occupational Therapy</w:t>
              </w:r>
            </w:hyperlink>
          </w:p>
        </w:tc>
        <w:tc>
          <w:tcPr>
            <w:tcW w:w="0" w:type="auto"/>
            <w:shd w:val="clear" w:color="auto" w:fill="FFFFFF"/>
            <w:tcMar>
              <w:top w:w="45" w:type="dxa"/>
              <w:left w:w="150" w:type="dxa"/>
              <w:bottom w:w="45" w:type="dxa"/>
              <w:right w:w="150" w:type="dxa"/>
            </w:tcMar>
            <w:vAlign w:val="center"/>
            <w:hideMark/>
          </w:tcPr>
          <w:p w14:paraId="2130D3E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93D12A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701D8E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CE9F067" w14:textId="77777777" w:rsidR="00555970" w:rsidRPr="0081064E" w:rsidRDefault="004B616E" w:rsidP="000D7854">
            <w:pPr>
              <w:rPr>
                <w:rFonts w:ascii="Helvetica Neue" w:hAnsi="Helvetica Neue"/>
                <w:color w:val="252525"/>
                <w:sz w:val="18"/>
                <w:szCs w:val="18"/>
              </w:rPr>
            </w:pPr>
            <w:hyperlink r:id="rId27"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0BD619F0" w14:textId="77777777" w:rsidTr="00555970">
        <w:tc>
          <w:tcPr>
            <w:tcW w:w="0" w:type="auto"/>
            <w:shd w:val="clear" w:color="auto" w:fill="FFFFFF"/>
            <w:tcMar>
              <w:top w:w="45" w:type="dxa"/>
              <w:left w:w="150" w:type="dxa"/>
              <w:bottom w:w="45" w:type="dxa"/>
              <w:right w:w="150" w:type="dxa"/>
            </w:tcMar>
            <w:vAlign w:val="center"/>
            <w:hideMark/>
          </w:tcPr>
          <w:p w14:paraId="4FA95AD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2F0DC75D" w14:textId="77777777" w:rsidR="00555970" w:rsidRPr="0081064E" w:rsidRDefault="004B616E" w:rsidP="000D7854">
            <w:pPr>
              <w:rPr>
                <w:rFonts w:ascii="Helvetica Neue" w:hAnsi="Helvetica Neue"/>
                <w:color w:val="252525"/>
                <w:sz w:val="18"/>
                <w:szCs w:val="18"/>
              </w:rPr>
            </w:pPr>
            <w:hyperlink r:id="rId28" w:tgtFrame="_blank" w:history="1">
              <w:r w:rsidR="00555970" w:rsidRPr="0081064E">
                <w:rPr>
                  <w:rStyle w:val="Hyperlink"/>
                  <w:rFonts w:ascii="Helvetica Neue" w:hAnsi="Helvetica Neue"/>
                  <w:sz w:val="18"/>
                  <w:szCs w:val="18"/>
                </w:rPr>
                <w:t>OCTH 5280 Leadership &amp; Management in Occupational Therapy</w:t>
              </w:r>
            </w:hyperlink>
          </w:p>
        </w:tc>
        <w:tc>
          <w:tcPr>
            <w:tcW w:w="0" w:type="auto"/>
            <w:shd w:val="clear" w:color="auto" w:fill="FFFFFF"/>
            <w:tcMar>
              <w:top w:w="45" w:type="dxa"/>
              <w:left w:w="150" w:type="dxa"/>
              <w:bottom w:w="45" w:type="dxa"/>
              <w:right w:w="150" w:type="dxa"/>
            </w:tcMar>
            <w:vAlign w:val="center"/>
            <w:hideMark/>
          </w:tcPr>
          <w:p w14:paraId="3EA6008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016FB27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51E03C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5B84AC62" w14:textId="77777777" w:rsidR="00555970" w:rsidRPr="0081064E" w:rsidRDefault="004B616E" w:rsidP="000D7854">
            <w:pPr>
              <w:rPr>
                <w:rFonts w:ascii="Helvetica Neue" w:hAnsi="Helvetica Neue"/>
                <w:color w:val="252525"/>
                <w:sz w:val="18"/>
                <w:szCs w:val="18"/>
              </w:rPr>
            </w:pPr>
            <w:hyperlink r:id="rId29"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5E761D38" w14:textId="77777777" w:rsidTr="00555970">
        <w:tc>
          <w:tcPr>
            <w:tcW w:w="0" w:type="auto"/>
            <w:shd w:val="clear" w:color="auto" w:fill="FFFFFF"/>
            <w:tcMar>
              <w:top w:w="45" w:type="dxa"/>
              <w:left w:w="150" w:type="dxa"/>
              <w:bottom w:w="45" w:type="dxa"/>
              <w:right w:w="150" w:type="dxa"/>
            </w:tcMar>
            <w:vAlign w:val="center"/>
            <w:hideMark/>
          </w:tcPr>
          <w:p w14:paraId="2FADBE6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376DD0A1" w14:textId="77777777" w:rsidR="00555970" w:rsidRPr="0081064E" w:rsidRDefault="004B616E" w:rsidP="000D7854">
            <w:pPr>
              <w:rPr>
                <w:rFonts w:ascii="Helvetica Neue" w:hAnsi="Helvetica Neue"/>
                <w:color w:val="252525"/>
                <w:sz w:val="18"/>
                <w:szCs w:val="18"/>
              </w:rPr>
            </w:pPr>
            <w:hyperlink r:id="rId30" w:tgtFrame="_blank" w:history="1">
              <w:r w:rsidR="00555970" w:rsidRPr="0081064E">
                <w:rPr>
                  <w:rStyle w:val="Hyperlink"/>
                  <w:rFonts w:ascii="Helvetica Neue" w:hAnsi="Helvetica Neue"/>
                  <w:sz w:val="18"/>
                  <w:szCs w:val="18"/>
                </w:rPr>
                <w:t>OCTH 5365 Occupation &amp; Evaluation in Occupational Therapy IV</w:t>
              </w:r>
            </w:hyperlink>
          </w:p>
        </w:tc>
        <w:tc>
          <w:tcPr>
            <w:tcW w:w="0" w:type="auto"/>
            <w:shd w:val="clear" w:color="auto" w:fill="FFFFFF"/>
            <w:tcMar>
              <w:top w:w="45" w:type="dxa"/>
              <w:left w:w="150" w:type="dxa"/>
              <w:bottom w:w="45" w:type="dxa"/>
              <w:right w:w="150" w:type="dxa"/>
            </w:tcMar>
            <w:vAlign w:val="center"/>
            <w:hideMark/>
          </w:tcPr>
          <w:p w14:paraId="0AE9833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3B5B767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EDCE13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3AB8CBFB" w14:textId="77777777" w:rsidR="00555970" w:rsidRPr="0081064E" w:rsidRDefault="004B616E" w:rsidP="000D7854">
            <w:pPr>
              <w:rPr>
                <w:rFonts w:ascii="Helvetica Neue" w:hAnsi="Helvetica Neue"/>
                <w:color w:val="252525"/>
                <w:sz w:val="18"/>
                <w:szCs w:val="18"/>
              </w:rPr>
            </w:pPr>
            <w:hyperlink r:id="rId31"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0D4B8F18" w14:textId="77777777" w:rsidTr="00555970">
        <w:tc>
          <w:tcPr>
            <w:tcW w:w="0" w:type="auto"/>
            <w:shd w:val="clear" w:color="auto" w:fill="FFFFFF"/>
            <w:tcMar>
              <w:top w:w="45" w:type="dxa"/>
              <w:left w:w="150" w:type="dxa"/>
              <w:bottom w:w="45" w:type="dxa"/>
              <w:right w:w="150" w:type="dxa"/>
            </w:tcMar>
            <w:vAlign w:val="center"/>
            <w:hideMark/>
          </w:tcPr>
          <w:p w14:paraId="744BE0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1DF67BC7" w14:textId="77777777" w:rsidR="00555970" w:rsidRPr="0081064E" w:rsidRDefault="004B616E" w:rsidP="000D7854">
            <w:pPr>
              <w:rPr>
                <w:rFonts w:ascii="Helvetica Neue" w:hAnsi="Helvetica Neue"/>
                <w:color w:val="252525"/>
                <w:sz w:val="18"/>
                <w:szCs w:val="18"/>
              </w:rPr>
            </w:pPr>
            <w:hyperlink r:id="rId32" w:tgtFrame="_blank" w:history="1">
              <w:r w:rsidR="00555970" w:rsidRPr="0081064E">
                <w:rPr>
                  <w:rStyle w:val="Hyperlink"/>
                  <w:rFonts w:ascii="Helvetica Neue" w:hAnsi="Helvetica Neue"/>
                  <w:sz w:val="18"/>
                  <w:szCs w:val="18"/>
                </w:rPr>
                <w:t>PHAR 7146 Applied Pharmacy Practice Skills 2</w:t>
              </w:r>
            </w:hyperlink>
          </w:p>
        </w:tc>
        <w:tc>
          <w:tcPr>
            <w:tcW w:w="0" w:type="auto"/>
            <w:shd w:val="clear" w:color="auto" w:fill="FFFFFF"/>
            <w:tcMar>
              <w:top w:w="45" w:type="dxa"/>
              <w:left w:w="150" w:type="dxa"/>
              <w:bottom w:w="45" w:type="dxa"/>
              <w:right w:w="150" w:type="dxa"/>
            </w:tcMar>
            <w:vAlign w:val="center"/>
            <w:hideMark/>
          </w:tcPr>
          <w:p w14:paraId="13F746C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0621C3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EE0B250"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2D255C1D" w14:textId="77777777" w:rsidR="00555970" w:rsidRPr="0081064E" w:rsidRDefault="004B616E" w:rsidP="000D7854">
            <w:pPr>
              <w:rPr>
                <w:rFonts w:ascii="Helvetica Neue" w:hAnsi="Helvetica Neue"/>
                <w:color w:val="252525"/>
                <w:sz w:val="18"/>
                <w:szCs w:val="18"/>
              </w:rPr>
            </w:pPr>
            <w:hyperlink r:id="rId33"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0685FEF9" w14:textId="77777777" w:rsidTr="00555970">
        <w:tc>
          <w:tcPr>
            <w:tcW w:w="0" w:type="auto"/>
            <w:shd w:val="clear" w:color="auto" w:fill="FFFFFF"/>
            <w:tcMar>
              <w:top w:w="45" w:type="dxa"/>
              <w:left w:w="150" w:type="dxa"/>
              <w:bottom w:w="45" w:type="dxa"/>
              <w:right w:w="150" w:type="dxa"/>
            </w:tcMar>
            <w:vAlign w:val="center"/>
            <w:hideMark/>
          </w:tcPr>
          <w:p w14:paraId="26BD34E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43A4648E" w14:textId="77777777" w:rsidR="00555970" w:rsidRPr="0081064E" w:rsidRDefault="004B616E" w:rsidP="000D7854">
            <w:pPr>
              <w:rPr>
                <w:rFonts w:ascii="Helvetica Neue" w:hAnsi="Helvetica Neue"/>
                <w:color w:val="252525"/>
                <w:sz w:val="18"/>
                <w:szCs w:val="18"/>
              </w:rPr>
            </w:pPr>
            <w:hyperlink r:id="rId34" w:tgtFrame="_blank" w:history="1">
              <w:r w:rsidR="00555970" w:rsidRPr="0081064E">
                <w:rPr>
                  <w:rStyle w:val="Hyperlink"/>
                  <w:rFonts w:ascii="Helvetica Neue" w:hAnsi="Helvetica Neue"/>
                  <w:sz w:val="18"/>
                  <w:szCs w:val="18"/>
                </w:rPr>
                <w:t>PHAR 7190 Special Topics</w:t>
              </w:r>
            </w:hyperlink>
          </w:p>
        </w:tc>
        <w:tc>
          <w:tcPr>
            <w:tcW w:w="0" w:type="auto"/>
            <w:shd w:val="clear" w:color="auto" w:fill="FFFFFF"/>
            <w:tcMar>
              <w:top w:w="45" w:type="dxa"/>
              <w:left w:w="150" w:type="dxa"/>
              <w:bottom w:w="45" w:type="dxa"/>
              <w:right w:w="150" w:type="dxa"/>
            </w:tcMar>
            <w:vAlign w:val="center"/>
            <w:hideMark/>
          </w:tcPr>
          <w:p w14:paraId="14B26A1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B9D9BC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86EC2F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1C3A601D" w14:textId="77777777" w:rsidR="00555970" w:rsidRPr="0081064E" w:rsidRDefault="004B616E" w:rsidP="000D7854">
            <w:pPr>
              <w:rPr>
                <w:rFonts w:ascii="Helvetica Neue" w:hAnsi="Helvetica Neue"/>
                <w:color w:val="252525"/>
                <w:sz w:val="18"/>
                <w:szCs w:val="18"/>
              </w:rPr>
            </w:pPr>
            <w:hyperlink r:id="rId35"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650BAC79" w14:textId="77777777" w:rsidTr="00555970">
        <w:tc>
          <w:tcPr>
            <w:tcW w:w="0" w:type="auto"/>
            <w:shd w:val="clear" w:color="auto" w:fill="FFFFFF"/>
            <w:tcMar>
              <w:top w:w="45" w:type="dxa"/>
              <w:left w:w="150" w:type="dxa"/>
              <w:bottom w:w="45" w:type="dxa"/>
              <w:right w:w="150" w:type="dxa"/>
            </w:tcMar>
            <w:vAlign w:val="center"/>
            <w:hideMark/>
          </w:tcPr>
          <w:p w14:paraId="5D93400A"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750CB890" w14:textId="77777777" w:rsidR="00555970" w:rsidRPr="0081064E" w:rsidRDefault="004B616E" w:rsidP="000D7854">
            <w:pPr>
              <w:rPr>
                <w:rFonts w:ascii="Helvetica Neue" w:hAnsi="Helvetica Neue"/>
                <w:color w:val="252525"/>
                <w:sz w:val="18"/>
                <w:szCs w:val="18"/>
              </w:rPr>
            </w:pPr>
            <w:hyperlink r:id="rId36" w:tgtFrame="_blank" w:history="1">
              <w:r w:rsidR="00555970" w:rsidRPr="0081064E">
                <w:rPr>
                  <w:rStyle w:val="Hyperlink"/>
                  <w:rFonts w:ascii="Helvetica Neue" w:hAnsi="Helvetica Neue"/>
                  <w:sz w:val="18"/>
                  <w:szCs w:val="18"/>
                </w:rPr>
                <w:t>PHAR 7290 Special Topics</w:t>
              </w:r>
            </w:hyperlink>
          </w:p>
        </w:tc>
        <w:tc>
          <w:tcPr>
            <w:tcW w:w="0" w:type="auto"/>
            <w:shd w:val="clear" w:color="auto" w:fill="FFFFFF"/>
            <w:tcMar>
              <w:top w:w="45" w:type="dxa"/>
              <w:left w:w="150" w:type="dxa"/>
              <w:bottom w:w="45" w:type="dxa"/>
              <w:right w:w="150" w:type="dxa"/>
            </w:tcMar>
            <w:vAlign w:val="center"/>
            <w:hideMark/>
          </w:tcPr>
          <w:p w14:paraId="041172F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2C740A94"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AC6A6F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3200D582" w14:textId="77777777" w:rsidR="00555970" w:rsidRPr="0081064E" w:rsidRDefault="004B616E" w:rsidP="000D7854">
            <w:pPr>
              <w:rPr>
                <w:rFonts w:ascii="Helvetica Neue" w:hAnsi="Helvetica Neue"/>
                <w:color w:val="252525"/>
                <w:sz w:val="18"/>
                <w:szCs w:val="18"/>
              </w:rPr>
            </w:pPr>
            <w:hyperlink r:id="rId37"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7ABEE5A4" w14:textId="77777777" w:rsidTr="00555970">
        <w:tc>
          <w:tcPr>
            <w:tcW w:w="0" w:type="auto"/>
            <w:shd w:val="clear" w:color="auto" w:fill="FFFFFF"/>
            <w:tcMar>
              <w:top w:w="45" w:type="dxa"/>
              <w:left w:w="150" w:type="dxa"/>
              <w:bottom w:w="45" w:type="dxa"/>
              <w:right w:w="150" w:type="dxa"/>
            </w:tcMar>
            <w:vAlign w:val="center"/>
            <w:hideMark/>
          </w:tcPr>
          <w:p w14:paraId="0BE48C6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59EB1B37" w14:textId="77777777" w:rsidR="00555970" w:rsidRPr="0081064E" w:rsidRDefault="004B616E" w:rsidP="000D7854">
            <w:pPr>
              <w:rPr>
                <w:rFonts w:ascii="Helvetica Neue" w:hAnsi="Helvetica Neue"/>
                <w:color w:val="252525"/>
                <w:sz w:val="18"/>
                <w:szCs w:val="18"/>
              </w:rPr>
            </w:pPr>
            <w:hyperlink r:id="rId38" w:tgtFrame="_blank" w:history="1">
              <w:r w:rsidR="00555970" w:rsidRPr="0081064E">
                <w:rPr>
                  <w:rStyle w:val="Hyperlink"/>
                  <w:rFonts w:ascii="Helvetica Neue" w:hAnsi="Helvetica Neue"/>
                  <w:sz w:val="18"/>
                  <w:szCs w:val="18"/>
                </w:rPr>
                <w:t>PHAR 7390 Special Topics</w:t>
              </w:r>
            </w:hyperlink>
          </w:p>
        </w:tc>
        <w:tc>
          <w:tcPr>
            <w:tcW w:w="0" w:type="auto"/>
            <w:shd w:val="clear" w:color="auto" w:fill="FFFFFF"/>
            <w:tcMar>
              <w:top w:w="45" w:type="dxa"/>
              <w:left w:w="150" w:type="dxa"/>
              <w:bottom w:w="45" w:type="dxa"/>
              <w:right w:w="150" w:type="dxa"/>
            </w:tcMar>
            <w:vAlign w:val="center"/>
            <w:hideMark/>
          </w:tcPr>
          <w:p w14:paraId="2B7FF7FB"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7591A5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0548AB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265A8C23" w14:textId="77777777" w:rsidR="00555970" w:rsidRPr="0081064E" w:rsidRDefault="004B616E" w:rsidP="000D7854">
            <w:pPr>
              <w:rPr>
                <w:rFonts w:ascii="Helvetica Neue" w:hAnsi="Helvetica Neue"/>
                <w:color w:val="252525"/>
                <w:sz w:val="18"/>
                <w:szCs w:val="18"/>
              </w:rPr>
            </w:pPr>
            <w:hyperlink r:id="rId39"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4D48E643" w14:textId="77777777" w:rsidTr="00555970">
        <w:tc>
          <w:tcPr>
            <w:tcW w:w="0" w:type="auto"/>
            <w:shd w:val="clear" w:color="auto" w:fill="FFFFFF"/>
            <w:tcMar>
              <w:top w:w="45" w:type="dxa"/>
              <w:left w:w="150" w:type="dxa"/>
              <w:bottom w:w="45" w:type="dxa"/>
              <w:right w:w="150" w:type="dxa"/>
            </w:tcMar>
            <w:vAlign w:val="center"/>
            <w:hideMark/>
          </w:tcPr>
          <w:p w14:paraId="087CB6F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33851633" w14:textId="77777777" w:rsidR="00555970" w:rsidRPr="0081064E" w:rsidRDefault="004B616E" w:rsidP="000D7854">
            <w:pPr>
              <w:rPr>
                <w:rFonts w:ascii="Helvetica Neue" w:hAnsi="Helvetica Neue"/>
                <w:color w:val="252525"/>
                <w:sz w:val="18"/>
                <w:szCs w:val="18"/>
              </w:rPr>
            </w:pPr>
            <w:hyperlink r:id="rId40" w:tgtFrame="_blank" w:history="1">
              <w:r w:rsidR="00555970" w:rsidRPr="0081064E">
                <w:rPr>
                  <w:rStyle w:val="Hyperlink"/>
                  <w:rFonts w:ascii="Helvetica Neue" w:hAnsi="Helvetica Neue"/>
                  <w:sz w:val="18"/>
                  <w:szCs w:val="18"/>
                </w:rPr>
                <w:t>PHAR 7490 Special Topics</w:t>
              </w:r>
            </w:hyperlink>
          </w:p>
        </w:tc>
        <w:tc>
          <w:tcPr>
            <w:tcW w:w="0" w:type="auto"/>
            <w:shd w:val="clear" w:color="auto" w:fill="FFFFFF"/>
            <w:tcMar>
              <w:top w:w="45" w:type="dxa"/>
              <w:left w:w="150" w:type="dxa"/>
              <w:bottom w:w="45" w:type="dxa"/>
              <w:right w:w="150" w:type="dxa"/>
            </w:tcMar>
            <w:vAlign w:val="center"/>
            <w:hideMark/>
          </w:tcPr>
          <w:p w14:paraId="13B179E6"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1A9E181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3E0EF249"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5E71C2BE" w14:textId="77777777" w:rsidR="00555970" w:rsidRPr="0081064E" w:rsidRDefault="004B616E" w:rsidP="000D7854">
            <w:pPr>
              <w:rPr>
                <w:rFonts w:ascii="Helvetica Neue" w:hAnsi="Helvetica Neue"/>
                <w:color w:val="252525"/>
                <w:sz w:val="18"/>
                <w:szCs w:val="18"/>
              </w:rPr>
            </w:pPr>
            <w:hyperlink r:id="rId41"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6097BAE5" w14:textId="77777777" w:rsidTr="00555970">
        <w:tc>
          <w:tcPr>
            <w:tcW w:w="0" w:type="auto"/>
            <w:shd w:val="clear" w:color="auto" w:fill="FFFFFF"/>
            <w:tcMar>
              <w:top w:w="45" w:type="dxa"/>
              <w:left w:w="150" w:type="dxa"/>
              <w:bottom w:w="45" w:type="dxa"/>
              <w:right w:w="150" w:type="dxa"/>
            </w:tcMar>
            <w:vAlign w:val="center"/>
            <w:hideMark/>
          </w:tcPr>
          <w:p w14:paraId="00B6801F"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745DC853" w14:textId="77777777" w:rsidR="00555970" w:rsidRPr="0081064E" w:rsidRDefault="004B616E" w:rsidP="000D7854">
            <w:pPr>
              <w:rPr>
                <w:rFonts w:ascii="Helvetica Neue" w:hAnsi="Helvetica Neue"/>
                <w:color w:val="252525"/>
                <w:sz w:val="18"/>
                <w:szCs w:val="18"/>
              </w:rPr>
            </w:pPr>
            <w:hyperlink r:id="rId42" w:tgtFrame="_blank" w:history="1">
              <w:r w:rsidR="00555970" w:rsidRPr="0081064E">
                <w:rPr>
                  <w:rStyle w:val="Hyperlink"/>
                  <w:rFonts w:ascii="Helvetica Neue" w:hAnsi="Helvetica Neue"/>
                  <w:sz w:val="18"/>
                  <w:szCs w:val="18"/>
                </w:rPr>
                <w:t>PHAR 7590 Special Topics</w:t>
              </w:r>
            </w:hyperlink>
          </w:p>
        </w:tc>
        <w:tc>
          <w:tcPr>
            <w:tcW w:w="0" w:type="auto"/>
            <w:shd w:val="clear" w:color="auto" w:fill="FFFFFF"/>
            <w:tcMar>
              <w:top w:w="45" w:type="dxa"/>
              <w:left w:w="150" w:type="dxa"/>
              <w:bottom w:w="45" w:type="dxa"/>
              <w:right w:w="150" w:type="dxa"/>
            </w:tcMar>
            <w:vAlign w:val="center"/>
            <w:hideMark/>
          </w:tcPr>
          <w:p w14:paraId="4CDB18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0C4DB7D5"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1C920ED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2A502B3E" w14:textId="77777777" w:rsidR="00555970" w:rsidRPr="0081064E" w:rsidRDefault="004B616E" w:rsidP="000D7854">
            <w:pPr>
              <w:rPr>
                <w:rFonts w:ascii="Helvetica Neue" w:hAnsi="Helvetica Neue"/>
                <w:color w:val="252525"/>
                <w:sz w:val="18"/>
                <w:szCs w:val="18"/>
              </w:rPr>
            </w:pPr>
            <w:hyperlink r:id="rId43"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0D447299" w14:textId="77777777" w:rsidTr="00555970">
        <w:tc>
          <w:tcPr>
            <w:tcW w:w="0" w:type="auto"/>
            <w:shd w:val="clear" w:color="auto" w:fill="FFFFFF"/>
            <w:tcMar>
              <w:top w:w="45" w:type="dxa"/>
              <w:left w:w="150" w:type="dxa"/>
              <w:bottom w:w="45" w:type="dxa"/>
              <w:right w:w="150" w:type="dxa"/>
            </w:tcMar>
            <w:vAlign w:val="center"/>
            <w:hideMark/>
          </w:tcPr>
          <w:p w14:paraId="37E9C712"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Course</w:t>
            </w:r>
          </w:p>
        </w:tc>
        <w:tc>
          <w:tcPr>
            <w:tcW w:w="0" w:type="auto"/>
            <w:shd w:val="clear" w:color="auto" w:fill="FFFFFF"/>
            <w:tcMar>
              <w:top w:w="45" w:type="dxa"/>
              <w:left w:w="150" w:type="dxa"/>
              <w:bottom w:w="45" w:type="dxa"/>
              <w:right w:w="150" w:type="dxa"/>
            </w:tcMar>
            <w:vAlign w:val="center"/>
            <w:hideMark/>
          </w:tcPr>
          <w:p w14:paraId="1E86DC40" w14:textId="77777777" w:rsidR="00555970" w:rsidRPr="0081064E" w:rsidRDefault="004B616E" w:rsidP="000D7854">
            <w:pPr>
              <w:rPr>
                <w:rFonts w:ascii="Helvetica Neue" w:hAnsi="Helvetica Neue"/>
                <w:color w:val="252525"/>
                <w:sz w:val="18"/>
                <w:szCs w:val="18"/>
              </w:rPr>
            </w:pPr>
            <w:hyperlink r:id="rId44" w:tgtFrame="_blank" w:history="1">
              <w:r w:rsidR="00555970" w:rsidRPr="0081064E">
                <w:rPr>
                  <w:rStyle w:val="Hyperlink"/>
                  <w:rFonts w:ascii="Helvetica Neue" w:hAnsi="Helvetica Neue"/>
                  <w:sz w:val="18"/>
                  <w:szCs w:val="18"/>
                </w:rPr>
                <w:t>PHAR 7690 Special Topics</w:t>
              </w:r>
            </w:hyperlink>
          </w:p>
        </w:tc>
        <w:tc>
          <w:tcPr>
            <w:tcW w:w="0" w:type="auto"/>
            <w:shd w:val="clear" w:color="auto" w:fill="FFFFFF"/>
            <w:tcMar>
              <w:top w:w="45" w:type="dxa"/>
              <w:left w:w="150" w:type="dxa"/>
              <w:bottom w:w="45" w:type="dxa"/>
              <w:right w:w="150" w:type="dxa"/>
            </w:tcMar>
            <w:vAlign w:val="center"/>
            <w:hideMark/>
          </w:tcPr>
          <w:p w14:paraId="36BC4D81"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70F627E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2E6695AD"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11/15/2019</w:t>
            </w:r>
          </w:p>
        </w:tc>
        <w:tc>
          <w:tcPr>
            <w:tcW w:w="0" w:type="auto"/>
            <w:shd w:val="clear" w:color="auto" w:fill="FFFFFF"/>
            <w:tcMar>
              <w:top w:w="45" w:type="dxa"/>
              <w:left w:w="150" w:type="dxa"/>
              <w:bottom w:w="45" w:type="dxa"/>
              <w:right w:w="150" w:type="dxa"/>
            </w:tcMar>
            <w:vAlign w:val="center"/>
            <w:hideMark/>
          </w:tcPr>
          <w:p w14:paraId="3088DAF3" w14:textId="77777777" w:rsidR="00555970" w:rsidRPr="0081064E" w:rsidRDefault="004B616E" w:rsidP="000D7854">
            <w:pPr>
              <w:rPr>
                <w:rFonts w:ascii="Helvetica Neue" w:hAnsi="Helvetica Neue"/>
                <w:color w:val="252525"/>
                <w:sz w:val="18"/>
                <w:szCs w:val="18"/>
              </w:rPr>
            </w:pPr>
            <w:hyperlink r:id="rId45"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r w:rsidR="00555970" w:rsidRPr="0081064E" w14:paraId="2623405A" w14:textId="77777777" w:rsidTr="00555970">
        <w:tc>
          <w:tcPr>
            <w:tcW w:w="0" w:type="auto"/>
            <w:shd w:val="clear" w:color="auto" w:fill="FFFFFF"/>
            <w:tcMar>
              <w:top w:w="45" w:type="dxa"/>
              <w:left w:w="150" w:type="dxa"/>
              <w:bottom w:w="45" w:type="dxa"/>
              <w:right w:w="150" w:type="dxa"/>
            </w:tcMar>
            <w:vAlign w:val="center"/>
            <w:hideMark/>
          </w:tcPr>
          <w:p w14:paraId="15ED14A7"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New Program</w:t>
            </w:r>
          </w:p>
        </w:tc>
        <w:tc>
          <w:tcPr>
            <w:tcW w:w="0" w:type="auto"/>
            <w:shd w:val="clear" w:color="auto" w:fill="FFFFFF"/>
            <w:tcMar>
              <w:top w:w="45" w:type="dxa"/>
              <w:left w:w="150" w:type="dxa"/>
              <w:bottom w:w="45" w:type="dxa"/>
              <w:right w:w="150" w:type="dxa"/>
            </w:tcMar>
            <w:vAlign w:val="center"/>
            <w:hideMark/>
          </w:tcPr>
          <w:p w14:paraId="433DFF91" w14:textId="77777777" w:rsidR="00555970" w:rsidRPr="0081064E" w:rsidRDefault="004B616E" w:rsidP="000D7854">
            <w:pPr>
              <w:rPr>
                <w:rFonts w:ascii="Helvetica Neue" w:hAnsi="Helvetica Neue"/>
                <w:color w:val="252525"/>
                <w:sz w:val="18"/>
                <w:szCs w:val="18"/>
              </w:rPr>
            </w:pPr>
            <w:hyperlink r:id="rId46" w:tgtFrame="_blank" w:history="1">
              <w:r w:rsidR="00555970" w:rsidRPr="0081064E">
                <w:rPr>
                  <w:rStyle w:val="Hyperlink"/>
                  <w:rFonts w:ascii="Helvetica Neue" w:hAnsi="Helvetica Neue"/>
                  <w:sz w:val="18"/>
                  <w:szCs w:val="18"/>
                </w:rPr>
                <w:t>Master of Physician Assistant</w:t>
              </w:r>
            </w:hyperlink>
          </w:p>
        </w:tc>
        <w:tc>
          <w:tcPr>
            <w:tcW w:w="0" w:type="auto"/>
            <w:shd w:val="clear" w:color="auto" w:fill="FFFFFF"/>
            <w:tcMar>
              <w:top w:w="45" w:type="dxa"/>
              <w:left w:w="150" w:type="dxa"/>
              <w:bottom w:w="45" w:type="dxa"/>
              <w:right w:w="150" w:type="dxa"/>
            </w:tcMar>
            <w:vAlign w:val="center"/>
            <w:hideMark/>
          </w:tcPr>
          <w:p w14:paraId="3C8240A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w:t>
            </w:r>
          </w:p>
        </w:tc>
        <w:tc>
          <w:tcPr>
            <w:tcW w:w="0" w:type="auto"/>
            <w:shd w:val="clear" w:color="auto" w:fill="EAEBFF"/>
            <w:tcMar>
              <w:top w:w="45" w:type="dxa"/>
              <w:left w:w="150" w:type="dxa"/>
              <w:bottom w:w="45" w:type="dxa"/>
              <w:right w:w="150" w:type="dxa"/>
            </w:tcMar>
            <w:vAlign w:val="center"/>
            <w:hideMark/>
          </w:tcPr>
          <w:p w14:paraId="6BF744D8"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08190E2E" w14:textId="77777777" w:rsidR="00555970" w:rsidRPr="0081064E" w:rsidRDefault="00555970" w:rsidP="000D7854">
            <w:pPr>
              <w:rPr>
                <w:rFonts w:ascii="Helvetica Neue" w:hAnsi="Helvetica Neue"/>
                <w:color w:val="252525"/>
                <w:sz w:val="18"/>
                <w:szCs w:val="18"/>
              </w:rPr>
            </w:pPr>
            <w:r w:rsidRPr="0081064E">
              <w:rPr>
                <w:rFonts w:ascii="Helvetica Neue" w:hAnsi="Helvetica Neue"/>
                <w:color w:val="252525"/>
                <w:sz w:val="18"/>
                <w:szCs w:val="18"/>
              </w:rPr>
              <w:t>11/25/2019</w:t>
            </w:r>
          </w:p>
        </w:tc>
        <w:tc>
          <w:tcPr>
            <w:tcW w:w="0" w:type="auto"/>
            <w:shd w:val="clear" w:color="auto" w:fill="FFFFFF"/>
            <w:tcMar>
              <w:top w:w="45" w:type="dxa"/>
              <w:left w:w="150" w:type="dxa"/>
              <w:bottom w:w="45" w:type="dxa"/>
              <w:right w:w="150" w:type="dxa"/>
            </w:tcMar>
            <w:vAlign w:val="center"/>
            <w:hideMark/>
          </w:tcPr>
          <w:p w14:paraId="4441A9FE" w14:textId="77777777" w:rsidR="00555970" w:rsidRPr="0081064E" w:rsidRDefault="004B616E" w:rsidP="000D7854">
            <w:pPr>
              <w:rPr>
                <w:rFonts w:ascii="Helvetica Neue" w:hAnsi="Helvetica Neue"/>
                <w:color w:val="252525"/>
                <w:sz w:val="18"/>
                <w:szCs w:val="18"/>
              </w:rPr>
            </w:pPr>
            <w:hyperlink r:id="rId47" w:history="1">
              <w:r w:rsidR="00555970" w:rsidRPr="0081064E">
                <w:rPr>
                  <w:rStyle w:val="Hyperlink"/>
                  <w:rFonts w:ascii="Helvetica Neue" w:hAnsi="Helvetica Neue"/>
                  <w:sz w:val="18"/>
                  <w:szCs w:val="18"/>
                </w:rPr>
                <w:t xml:space="preserve">Torey </w:t>
              </w:r>
              <w:proofErr w:type="spellStart"/>
              <w:r w:rsidR="00555970" w:rsidRPr="0081064E">
                <w:rPr>
                  <w:rStyle w:val="Hyperlink"/>
                  <w:rFonts w:ascii="Helvetica Neue" w:hAnsi="Helvetica Neue"/>
                  <w:sz w:val="18"/>
                  <w:szCs w:val="18"/>
                </w:rPr>
                <w:t>Nalbone</w:t>
              </w:r>
              <w:proofErr w:type="spellEnd"/>
            </w:hyperlink>
          </w:p>
        </w:tc>
      </w:tr>
    </w:tbl>
    <w:p w14:paraId="7F9208FE" w14:textId="707FCBD3" w:rsidR="0021792B" w:rsidRDefault="0021792B" w:rsidP="000730AA">
      <w:pPr>
        <w:jc w:val="center"/>
        <w:rPr>
          <w:rFonts w:asciiTheme="minorHAnsi" w:hAnsiTheme="minorHAnsi"/>
          <w:sz w:val="20"/>
          <w:szCs w:val="20"/>
        </w:rPr>
      </w:pPr>
    </w:p>
    <w:p w14:paraId="684D7D6F" w14:textId="151121CD" w:rsidR="0021792B" w:rsidRPr="0021792B" w:rsidRDefault="0021792B" w:rsidP="0021792B">
      <w:pPr>
        <w:rPr>
          <w:rFonts w:asciiTheme="minorHAnsi" w:hAnsiTheme="minorHAnsi"/>
          <w:sz w:val="20"/>
          <w:szCs w:val="20"/>
        </w:rPr>
      </w:pPr>
      <w:r>
        <w:rPr>
          <w:rFonts w:asciiTheme="minorHAnsi" w:hAnsiTheme="minorHAnsi"/>
          <w:sz w:val="20"/>
          <w:szCs w:val="20"/>
        </w:rPr>
        <w:br w:type="page"/>
      </w:r>
    </w:p>
    <w:p w14:paraId="34C6D19C" w14:textId="1230648A" w:rsidR="0021792B" w:rsidRDefault="0021792B" w:rsidP="0021792B">
      <w:pPr>
        <w:spacing w:line="259" w:lineRule="auto"/>
        <w:jc w:val="center"/>
        <w:rPr>
          <w:b/>
        </w:rPr>
      </w:pPr>
      <w:r>
        <w:rPr>
          <w:b/>
          <w:noProof/>
        </w:rPr>
        <w:lastRenderedPageBreak/>
        <w:drawing>
          <wp:inline distT="0" distB="0" distL="0" distR="0" wp14:anchorId="658DBA1A" wp14:editId="09296B96">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57F58ACF" w14:textId="77777777" w:rsidR="0021792B" w:rsidRDefault="0021792B" w:rsidP="0021792B">
      <w:pPr>
        <w:spacing w:line="259" w:lineRule="auto"/>
        <w:rPr>
          <w:b/>
        </w:rPr>
      </w:pPr>
    </w:p>
    <w:p w14:paraId="3A298208" w14:textId="09BAA26B" w:rsidR="0021792B" w:rsidRDefault="0021792B" w:rsidP="0021792B">
      <w:pPr>
        <w:spacing w:line="259" w:lineRule="auto"/>
      </w:pPr>
      <w:r>
        <w:rPr>
          <w:b/>
        </w:rPr>
        <w:t xml:space="preserve">Guidelines for the Conduct of a Dissertation Defense </w:t>
      </w:r>
    </w:p>
    <w:p w14:paraId="656E4F23" w14:textId="77777777" w:rsidR="0021792B" w:rsidRDefault="0021792B" w:rsidP="0021792B">
      <w:pPr>
        <w:spacing w:line="259" w:lineRule="auto"/>
      </w:pPr>
      <w:r>
        <w:t xml:space="preserve"> </w:t>
      </w:r>
      <w:r>
        <w:rPr>
          <w:rFonts w:ascii="Calibri" w:eastAsia="Calibri" w:hAnsi="Calibri" w:cs="Calibri"/>
          <w:noProof/>
        </w:rPr>
        <mc:AlternateContent>
          <mc:Choice Requires="wpg">
            <w:drawing>
              <wp:inline distT="0" distB="0" distL="0" distR="0" wp14:anchorId="276605D8" wp14:editId="0FFAF814">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22BE8" id="Group 1139" o:spid="_x0000_s1026" style="width:460.8pt;height:.75pt;mso-position-horizontal-relative:char;mso-position-vertical-relative:line" coordsize="5852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">
                <v:shape id="Shape 68" o:spid="_x0000_s1027" style="position:absolute;width:58521;height:0;visibility:visible;mso-wrap-style:square;v-text-anchor:top" coordsize="585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" path="m,l5852160,e" filled="f">
                  <v:stroke endcap="round"/>
                  <v:path arrowok="t" textboxrect="0,0,5852160,0"/>
                </v:shape>
                <w10:anchorlock/>
              </v:group>
            </w:pict>
          </mc:Fallback>
        </mc:AlternateContent>
      </w:r>
    </w:p>
    <w:p w14:paraId="53DED093" w14:textId="77777777" w:rsidR="0021792B" w:rsidRDefault="0021792B" w:rsidP="0021792B">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2A0BCB1E" wp14:editId="217C0C0D">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7BEAD" id="Group 1138" o:spid="_x0000_s1026" style="width:460.8pt;height:.75pt;mso-position-horizontal-relative:char;mso-position-vertical-relative:line" coordsize="5852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">
                <v:shape id="Shape 67" o:spid="_x0000_s1027" style="position:absolute;width:58521;height:0;visibility:visible;mso-wrap-style:square;v-text-anchor:top" coordsize="585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" path="m,l5852160,e" filled="f">
                  <v:stroke endcap="round"/>
                  <v:path arrowok="t" textboxrect="0,0,5852160,0"/>
                </v:shape>
                <w10:anchorlock/>
              </v:group>
            </w:pict>
          </mc:Fallback>
        </mc:AlternateContent>
      </w:r>
    </w:p>
    <w:p w14:paraId="25F46F98" w14:textId="77777777" w:rsidR="0021792B" w:rsidRDefault="0021792B" w:rsidP="0021792B">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2D69EC0B" w14:textId="77777777" w:rsidR="0021792B" w:rsidRDefault="0021792B" w:rsidP="0021792B">
      <w:pPr>
        <w:spacing w:line="259" w:lineRule="auto"/>
      </w:pPr>
      <w:r>
        <w:t xml:space="preserve"> </w:t>
      </w:r>
    </w:p>
    <w:p w14:paraId="539122F5" w14:textId="77777777" w:rsidR="0021792B" w:rsidRDefault="0021792B" w:rsidP="0021792B">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01F6FD5B" w14:textId="77777777" w:rsidR="0021792B" w:rsidRDefault="0021792B" w:rsidP="0021792B">
      <w:pPr>
        <w:spacing w:line="259" w:lineRule="auto"/>
      </w:pPr>
      <w:r>
        <w:t xml:space="preserve"> </w:t>
      </w:r>
    </w:p>
    <w:p w14:paraId="7B623232" w14:textId="77777777" w:rsidR="0021792B" w:rsidRDefault="0021792B" w:rsidP="0021792B">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012C9378" w14:textId="77777777" w:rsidR="0021792B" w:rsidRDefault="0021792B" w:rsidP="0021792B">
      <w:pPr>
        <w:ind w:left="-5"/>
      </w:pPr>
      <w:r>
        <w:t xml:space="preserve"> </w:t>
      </w:r>
    </w:p>
    <w:p w14:paraId="26220AFB" w14:textId="77777777" w:rsidR="0021792B" w:rsidRDefault="0021792B" w:rsidP="0021792B">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030C155B" w14:textId="77777777" w:rsidR="0021792B" w:rsidRDefault="0021792B" w:rsidP="0021792B">
      <w:pPr>
        <w:ind w:left="-5"/>
      </w:pPr>
      <w:r>
        <w:t xml:space="preserve"> </w:t>
      </w:r>
    </w:p>
    <w:p w14:paraId="019BFEB2" w14:textId="77777777" w:rsidR="0021792B" w:rsidRDefault="0021792B" w:rsidP="0021792B">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58869818" w14:textId="77777777" w:rsidR="0021792B" w:rsidRDefault="0021792B" w:rsidP="0021792B">
      <w:pPr>
        <w:spacing w:line="259" w:lineRule="auto"/>
      </w:pPr>
      <w:r>
        <w:t xml:space="preserve"> </w:t>
      </w:r>
    </w:p>
    <w:p w14:paraId="3E85A3FF" w14:textId="77777777" w:rsidR="0021792B" w:rsidRDefault="0021792B" w:rsidP="0021792B">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27F1436E" w14:textId="77777777" w:rsidR="0021792B" w:rsidRDefault="0021792B" w:rsidP="0021792B">
      <w:pPr>
        <w:ind w:left="-5"/>
      </w:pPr>
    </w:p>
    <w:p w14:paraId="6DB4ABF9" w14:textId="77777777" w:rsidR="0021792B" w:rsidRDefault="0021792B" w:rsidP="0021792B">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47366791" w14:textId="77777777" w:rsidR="0021792B" w:rsidRDefault="0021792B" w:rsidP="0021792B">
      <w:pPr>
        <w:ind w:left="-5"/>
      </w:pPr>
    </w:p>
    <w:p w14:paraId="0D30061D" w14:textId="77777777" w:rsidR="0021792B" w:rsidRDefault="0021792B" w:rsidP="0021792B">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06673140" w14:textId="77777777" w:rsidR="0021792B" w:rsidRDefault="0021792B" w:rsidP="0021792B">
      <w:pPr>
        <w:spacing w:line="259" w:lineRule="auto"/>
      </w:pPr>
      <w:r>
        <w:t xml:space="preserve"> </w:t>
      </w:r>
    </w:p>
    <w:p w14:paraId="3FD905E5" w14:textId="77777777" w:rsidR="0021792B" w:rsidRDefault="0021792B" w:rsidP="0021792B">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03C3EB07" w14:textId="77777777" w:rsidR="0021792B" w:rsidRDefault="0021792B" w:rsidP="0021792B">
      <w:pPr>
        <w:ind w:left="-5"/>
      </w:pPr>
    </w:p>
    <w:p w14:paraId="0E1C0DF0" w14:textId="77777777" w:rsidR="0021792B" w:rsidRDefault="0021792B" w:rsidP="0021792B">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654F71F9" w14:textId="77777777" w:rsidR="0021792B" w:rsidRDefault="0021792B" w:rsidP="0021792B">
      <w:pPr>
        <w:ind w:left="-5"/>
      </w:pPr>
    </w:p>
    <w:p w14:paraId="33D449BB" w14:textId="77777777" w:rsidR="0021792B" w:rsidRDefault="0021792B" w:rsidP="0021792B">
      <w:pPr>
        <w:pStyle w:val="ListParagraph"/>
        <w:numPr>
          <w:ilvl w:val="0"/>
          <w:numId w:val="41"/>
        </w:numPr>
        <w:spacing w:after="5" w:line="249" w:lineRule="auto"/>
      </w:pPr>
      <w:r>
        <w:t>If the entire committee approves with no changes, they all sign the signature page and the candidate proceeds final format approval.</w:t>
      </w:r>
    </w:p>
    <w:p w14:paraId="721D5077" w14:textId="77777777" w:rsidR="0021792B" w:rsidRDefault="0021792B" w:rsidP="0021792B">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69A4D4A6" w14:textId="77777777" w:rsidR="0021792B" w:rsidRDefault="0021792B" w:rsidP="0021792B">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737EC20A" w14:textId="77777777" w:rsidR="0021792B" w:rsidRDefault="0021792B" w:rsidP="0021792B">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60E6DC63" w14:textId="77777777" w:rsidR="0021792B" w:rsidRDefault="0021792B" w:rsidP="0021792B">
      <w:pPr>
        <w:spacing w:line="259" w:lineRule="auto"/>
      </w:pPr>
      <w:r>
        <w:t xml:space="preserve"> </w:t>
      </w:r>
    </w:p>
    <w:p w14:paraId="13A1AB64" w14:textId="77777777" w:rsidR="0021792B" w:rsidRDefault="0021792B" w:rsidP="0021792B">
      <w:pPr>
        <w:ind w:left="-5"/>
      </w:pPr>
      <w:r>
        <w:t xml:space="preserve">In summary, the following basic script is a recommended process to insure a complete, clear presentation of the study and examination of the candidate. </w:t>
      </w:r>
    </w:p>
    <w:p w14:paraId="3C38E49C" w14:textId="77777777" w:rsidR="0021792B" w:rsidRDefault="0021792B" w:rsidP="0021792B">
      <w:pPr>
        <w:ind w:left="-5"/>
      </w:pPr>
    </w:p>
    <w:p w14:paraId="6DA700DF" w14:textId="77777777" w:rsidR="0021792B" w:rsidRDefault="0021792B" w:rsidP="0021792B">
      <w:pPr>
        <w:numPr>
          <w:ilvl w:val="0"/>
          <w:numId w:val="40"/>
        </w:numPr>
        <w:spacing w:after="5" w:line="249" w:lineRule="auto"/>
        <w:ind w:hanging="360"/>
      </w:pPr>
      <w:r>
        <w:t xml:space="preserve">Presentation by candidate  </w:t>
      </w:r>
    </w:p>
    <w:p w14:paraId="3AD960CD" w14:textId="77777777" w:rsidR="0021792B" w:rsidRDefault="0021792B" w:rsidP="0021792B">
      <w:pPr>
        <w:numPr>
          <w:ilvl w:val="0"/>
          <w:numId w:val="40"/>
        </w:numPr>
        <w:spacing w:after="5" w:line="249" w:lineRule="auto"/>
        <w:ind w:hanging="360"/>
      </w:pPr>
      <w:r>
        <w:t xml:space="preserve">Committee members ask questions and discuss study  </w:t>
      </w:r>
    </w:p>
    <w:p w14:paraId="406360A1" w14:textId="77777777" w:rsidR="0021792B" w:rsidRDefault="0021792B" w:rsidP="0021792B">
      <w:pPr>
        <w:numPr>
          <w:ilvl w:val="0"/>
          <w:numId w:val="40"/>
        </w:numPr>
        <w:spacing w:after="5" w:line="249" w:lineRule="auto"/>
        <w:ind w:hanging="360"/>
      </w:pPr>
      <w:r>
        <w:t>Committee adjourns for final evaluation; observers and candidate are excused</w:t>
      </w:r>
    </w:p>
    <w:p w14:paraId="3F7ED741" w14:textId="77777777" w:rsidR="0021792B" w:rsidRDefault="0021792B" w:rsidP="0021792B">
      <w:pPr>
        <w:numPr>
          <w:ilvl w:val="0"/>
          <w:numId w:val="40"/>
        </w:numPr>
        <w:spacing w:after="5" w:line="249" w:lineRule="auto"/>
        <w:ind w:hanging="360"/>
      </w:pPr>
      <w:r>
        <w:t xml:space="preserve">Committee calls the candidate back in to review required changes in the dissertation document. </w:t>
      </w:r>
    </w:p>
    <w:p w14:paraId="0014BF7E" w14:textId="77777777" w:rsidR="0021792B" w:rsidRPr="00F41D6D" w:rsidRDefault="0021792B" w:rsidP="0021792B">
      <w:pPr>
        <w:numPr>
          <w:ilvl w:val="0"/>
          <w:numId w:val="40"/>
        </w:numPr>
        <w:spacing w:after="5" w:line="249" w:lineRule="auto"/>
        <w:ind w:hanging="360"/>
        <w:rPr>
          <w:sz w:val="16"/>
          <w:szCs w:val="16"/>
        </w:rPr>
      </w:pPr>
      <w:r>
        <w:t xml:space="preserve">Post-meeting announcement to observers of outcome of committee deliberations </w:t>
      </w:r>
    </w:p>
    <w:p w14:paraId="37030750" w14:textId="77777777" w:rsidR="0021792B" w:rsidRPr="00F41D6D" w:rsidRDefault="0021792B" w:rsidP="0021792B">
      <w:pPr>
        <w:numPr>
          <w:ilvl w:val="0"/>
          <w:numId w:val="40"/>
        </w:numPr>
        <w:spacing w:after="5" w:line="249" w:lineRule="auto"/>
        <w:ind w:hanging="360"/>
        <w:rPr>
          <w:sz w:val="16"/>
          <w:szCs w:val="16"/>
        </w:rPr>
      </w:pPr>
      <w:r w:rsidRPr="00F41D6D">
        <w:rPr>
          <w:sz w:val="16"/>
          <w:szCs w:val="16"/>
        </w:rPr>
        <w:t>Adapted from Duquesne University</w:t>
      </w:r>
    </w:p>
    <w:p w14:paraId="0A3C46EF" w14:textId="77777777" w:rsidR="0021792B" w:rsidRDefault="0021792B" w:rsidP="0021792B">
      <w:pPr>
        <w:rPr>
          <w:sz w:val="16"/>
          <w:szCs w:val="16"/>
        </w:rPr>
      </w:pPr>
    </w:p>
    <w:p w14:paraId="4579E8C9" w14:textId="77777777" w:rsidR="0021792B" w:rsidRDefault="0021792B" w:rsidP="0021792B">
      <w:pPr>
        <w:rPr>
          <w:sz w:val="16"/>
          <w:szCs w:val="16"/>
        </w:rPr>
      </w:pPr>
    </w:p>
    <w:p w14:paraId="70E43611" w14:textId="77777777" w:rsidR="0021792B" w:rsidRPr="00AF7B05" w:rsidRDefault="0021792B" w:rsidP="0021792B">
      <w:pPr>
        <w:rPr>
          <w:b/>
        </w:rPr>
      </w:pPr>
      <w:r w:rsidRPr="00AF7B05">
        <w:rPr>
          <w:b/>
        </w:rPr>
        <w:t>Critical Things the Chair Should Know</w:t>
      </w:r>
    </w:p>
    <w:p w14:paraId="7DFB1C37" w14:textId="77777777" w:rsidR="0021792B" w:rsidRDefault="004B616E" w:rsidP="0021792B">
      <w:hyperlink r:id="rId49" w:history="1">
        <w:r w:rsidR="0021792B" w:rsidRPr="00AF7B05">
          <w:rPr>
            <w:rStyle w:val="Hyperlink"/>
          </w:rPr>
          <w:t>Deadlines and Important Dates</w:t>
        </w:r>
      </w:hyperlink>
    </w:p>
    <w:p w14:paraId="25765581" w14:textId="77777777" w:rsidR="0021792B" w:rsidRDefault="004B616E" w:rsidP="0021792B">
      <w:hyperlink r:id="rId50" w:history="1">
        <w:r w:rsidR="0021792B" w:rsidRPr="00AF7B05">
          <w:rPr>
            <w:rStyle w:val="Hyperlink"/>
          </w:rPr>
          <w:t>Step-by-</w:t>
        </w:r>
        <w:r w:rsidR="0021792B">
          <w:rPr>
            <w:rStyle w:val="Hyperlink"/>
          </w:rPr>
          <w:t>S</w:t>
        </w:r>
        <w:r w:rsidR="0021792B" w:rsidRPr="00AF7B05">
          <w:rPr>
            <w:rStyle w:val="Hyperlink"/>
          </w:rPr>
          <w:t xml:space="preserve">tep </w:t>
        </w:r>
        <w:r w:rsidR="0021792B">
          <w:rPr>
            <w:rStyle w:val="Hyperlink"/>
          </w:rPr>
          <w:t>G</w:t>
        </w:r>
        <w:r w:rsidR="0021792B" w:rsidRPr="00AF7B05">
          <w:rPr>
            <w:rStyle w:val="Hyperlink"/>
          </w:rPr>
          <w:t xml:space="preserve">uide to the </w:t>
        </w:r>
        <w:r w:rsidR="0021792B">
          <w:rPr>
            <w:rStyle w:val="Hyperlink"/>
          </w:rPr>
          <w:t>D</w:t>
        </w:r>
        <w:r w:rsidR="0021792B" w:rsidRPr="00AF7B05">
          <w:rPr>
            <w:rStyle w:val="Hyperlink"/>
          </w:rPr>
          <w:t xml:space="preserve">issertation </w:t>
        </w:r>
        <w:r w:rsidR="0021792B">
          <w:rPr>
            <w:rStyle w:val="Hyperlink"/>
          </w:rPr>
          <w:t>P</w:t>
        </w:r>
        <w:r w:rsidR="0021792B" w:rsidRPr="00AF7B05">
          <w:rPr>
            <w:rStyle w:val="Hyperlink"/>
          </w:rPr>
          <w:t xml:space="preserve">rocess for </w:t>
        </w:r>
        <w:r w:rsidR="0021792B">
          <w:rPr>
            <w:rStyle w:val="Hyperlink"/>
          </w:rPr>
          <w:t>F</w:t>
        </w:r>
        <w:r w:rsidR="0021792B" w:rsidRPr="00AF7B05">
          <w:rPr>
            <w:rStyle w:val="Hyperlink"/>
          </w:rPr>
          <w:t>aculty</w:t>
        </w:r>
      </w:hyperlink>
    </w:p>
    <w:p w14:paraId="47BB0284" w14:textId="77777777" w:rsidR="0021792B" w:rsidRDefault="004B616E" w:rsidP="0021792B">
      <w:hyperlink r:id="rId51" w:history="1">
        <w:r w:rsidR="0021792B" w:rsidRPr="00AF7B05">
          <w:rPr>
            <w:rStyle w:val="Hyperlink"/>
          </w:rPr>
          <w:t>Who Can Serve</w:t>
        </w:r>
        <w:r w:rsidR="0021792B">
          <w:rPr>
            <w:rStyle w:val="Hyperlink"/>
          </w:rPr>
          <w:t xml:space="preserve"> on a</w:t>
        </w:r>
        <w:r w:rsidR="0021792B" w:rsidRPr="00AF7B05">
          <w:rPr>
            <w:rStyle w:val="Hyperlink"/>
          </w:rPr>
          <w:t xml:space="preserve"> Committee</w:t>
        </w:r>
      </w:hyperlink>
    </w:p>
    <w:p w14:paraId="6C5C54D2" w14:textId="77777777" w:rsidR="0021792B" w:rsidRDefault="004B616E" w:rsidP="0021792B">
      <w:hyperlink r:id="rId52" w:history="1">
        <w:r w:rsidR="0021792B" w:rsidRPr="00AF7B05">
          <w:rPr>
            <w:rStyle w:val="Hyperlink"/>
          </w:rPr>
          <w:t xml:space="preserve">How to </w:t>
        </w:r>
        <w:r w:rsidR="0021792B">
          <w:rPr>
            <w:rStyle w:val="Hyperlink"/>
          </w:rPr>
          <w:t>A</w:t>
        </w:r>
        <w:r w:rsidR="0021792B" w:rsidRPr="00AF7B05">
          <w:rPr>
            <w:rStyle w:val="Hyperlink"/>
          </w:rPr>
          <w:t>pply for Graduate Facu</w:t>
        </w:r>
        <w:r w:rsidR="0021792B">
          <w:rPr>
            <w:rStyle w:val="Hyperlink"/>
          </w:rPr>
          <w:t>lt</w:t>
        </w:r>
        <w:r w:rsidR="0021792B" w:rsidRPr="00AF7B05">
          <w:rPr>
            <w:rStyle w:val="Hyperlink"/>
          </w:rPr>
          <w:t>y Status</w:t>
        </w:r>
      </w:hyperlink>
    </w:p>
    <w:p w14:paraId="2D2EF872" w14:textId="77777777" w:rsidR="0021792B" w:rsidRDefault="004B616E" w:rsidP="0021792B">
      <w:hyperlink r:id="rId53" w:history="1">
        <w:r w:rsidR="0021792B" w:rsidRPr="00F32428">
          <w:rPr>
            <w:rStyle w:val="Hyperlink"/>
          </w:rPr>
          <w:t>Appointment of Dissertation Committee</w:t>
        </w:r>
      </w:hyperlink>
      <w:r w:rsidR="0021792B">
        <w:t xml:space="preserve"> form: Check the</w:t>
      </w:r>
      <w:r w:rsidR="0021792B" w:rsidRPr="00F32428">
        <w:t> </w:t>
      </w:r>
      <w:hyperlink r:id="rId54" w:history="1">
        <w:r w:rsidR="0021792B" w:rsidRPr="00F32428">
          <w:rPr>
            <w:rStyle w:val="Hyperlink"/>
          </w:rPr>
          <w:t>List of Graduate Faculty Membership</w:t>
        </w:r>
      </w:hyperlink>
      <w:r w:rsidR="0021792B" w:rsidRPr="00F32428">
        <w:t xml:space="preserve"> to ensure </w:t>
      </w:r>
      <w:r w:rsidR="0021792B">
        <w:t>each</w:t>
      </w:r>
      <w:r w:rsidR="0021792B" w:rsidRPr="00F32428">
        <w:t xml:space="preserve"> committee member</w:t>
      </w:r>
      <w:r w:rsidR="0021792B">
        <w:t xml:space="preserve"> is Graduate Research Faculty</w:t>
      </w:r>
      <w:r w:rsidR="0021792B" w:rsidRPr="00F32428">
        <w:t xml:space="preserve"> </w:t>
      </w:r>
      <w:r w:rsidR="0021792B">
        <w:t xml:space="preserve">or </w:t>
      </w:r>
      <w:r w:rsidR="0021792B" w:rsidRPr="00F32428">
        <w:t xml:space="preserve">Visiting </w:t>
      </w:r>
      <w:r w:rsidR="0021792B">
        <w:t>GRF</w:t>
      </w:r>
      <w:r w:rsidR="0021792B" w:rsidRPr="00F32428">
        <w:t xml:space="preserve">. If </w:t>
      </w:r>
      <w:r w:rsidR="0021792B">
        <w:t>they</w:t>
      </w:r>
      <w:r w:rsidR="0021792B" w:rsidRPr="00F32428">
        <w:t xml:space="preserve"> do not hold one of these titles, </w:t>
      </w:r>
      <w:r w:rsidR="0021792B">
        <w:t>they may a</w:t>
      </w:r>
      <w:r w:rsidR="0021792B" w:rsidRPr="00FF1D63">
        <w:t>pply for Graduate Faculty Status</w:t>
      </w:r>
      <w:r w:rsidR="0021792B">
        <w:t>.</w:t>
      </w:r>
      <w:r w:rsidR="0021792B" w:rsidRPr="00FF1D63">
        <w:t xml:space="preserve"> The first AND second page </w:t>
      </w:r>
      <w:r w:rsidR="0021792B">
        <w:t xml:space="preserve">of the form </w:t>
      </w:r>
      <w:r w:rsidR="0021792B" w:rsidRPr="00FF1D63">
        <w:t>must be completed by the thesis chair and signed by the college dean before sending to </w:t>
      </w:r>
      <w:hyperlink r:id="rId55" w:history="1">
        <w:r w:rsidR="0021792B" w:rsidRPr="00FF1D63">
          <w:rPr>
            <w:rStyle w:val="Hyperlink"/>
          </w:rPr>
          <w:t>GradForms@uttyler.edu</w:t>
        </w:r>
      </w:hyperlink>
      <w:r w:rsidR="0021792B" w:rsidRPr="00FF1D63">
        <w:t xml:space="preserve"> for Graduate School Dean approval. </w:t>
      </w:r>
    </w:p>
    <w:p w14:paraId="7DFE0680" w14:textId="77777777" w:rsidR="0021792B" w:rsidRPr="00DA4D65" w:rsidRDefault="0021792B" w:rsidP="0021792B">
      <w:pPr>
        <w:rPr>
          <w:sz w:val="16"/>
          <w:szCs w:val="16"/>
        </w:rPr>
      </w:pPr>
      <w:r>
        <w:rPr>
          <w:sz w:val="16"/>
          <w:szCs w:val="16"/>
        </w:rPr>
        <w:br/>
      </w:r>
      <w:r>
        <w:rPr>
          <w:sz w:val="16"/>
          <w:szCs w:val="16"/>
        </w:rPr>
        <w:br/>
      </w:r>
    </w:p>
    <w:p w14:paraId="154C5B95" w14:textId="77777777" w:rsidR="0021792B" w:rsidRPr="00DA4D65" w:rsidRDefault="0021792B" w:rsidP="0021792B">
      <w:pPr>
        <w:rPr>
          <w:sz w:val="16"/>
          <w:szCs w:val="16"/>
        </w:rPr>
      </w:pPr>
      <w:r w:rsidRPr="00DA4D65">
        <w:rPr>
          <w:sz w:val="16"/>
          <w:szCs w:val="16"/>
        </w:rPr>
        <w:t xml:space="preserve">Adapted from: </w:t>
      </w:r>
      <w:hyperlink r:id="rId56" w:history="1">
        <w:r w:rsidRPr="00DA4D65">
          <w:rPr>
            <w:rStyle w:val="Hyperlink"/>
            <w:sz w:val="16"/>
            <w:szCs w:val="16"/>
          </w:rPr>
          <w:t>https://www.duq.edu/Documents/education/_pdf/dissertation/guide-conduct-dissertation-def.pdf</w:t>
        </w:r>
      </w:hyperlink>
    </w:p>
    <w:p w14:paraId="2D621901" w14:textId="77777777" w:rsidR="0021792B" w:rsidRPr="000730AA" w:rsidRDefault="0021792B" w:rsidP="0021792B">
      <w:pPr>
        <w:jc w:val="center"/>
        <w:rPr>
          <w:rFonts w:asciiTheme="minorHAnsi" w:hAnsiTheme="minorHAnsi"/>
          <w:sz w:val="20"/>
          <w:szCs w:val="20"/>
        </w:rPr>
      </w:pPr>
    </w:p>
    <w:p w14:paraId="7A71881D" w14:textId="77777777" w:rsidR="003B726E" w:rsidRPr="000730AA" w:rsidRDefault="003B726E" w:rsidP="000730AA">
      <w:pPr>
        <w:jc w:val="center"/>
        <w:rPr>
          <w:rFonts w:asciiTheme="minorHAnsi" w:hAnsiTheme="minorHAnsi"/>
          <w:sz w:val="20"/>
          <w:szCs w:val="20"/>
        </w:rPr>
      </w:pPr>
    </w:p>
    <w:sectPr w:rsidR="003B726E" w:rsidRPr="000730AA" w:rsidSect="000C43AB">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F4B" w14:textId="77777777" w:rsidR="004B616E" w:rsidRDefault="004B616E" w:rsidP="003B726E">
      <w:r>
        <w:separator/>
      </w:r>
    </w:p>
  </w:endnote>
  <w:endnote w:type="continuationSeparator" w:id="0">
    <w:p w14:paraId="2F68F15E" w14:textId="77777777" w:rsidR="004B616E" w:rsidRDefault="004B616E"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604020202020204"/>
    <w:charset w:val="00"/>
    <w:family w:val="swiss"/>
    <w:pitch w:val="variable"/>
    <w:sig w:usb0="800001E3" w:usb1="1200FFEF" w:usb2="0004000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C790" w14:textId="77777777" w:rsidR="004B616E" w:rsidRDefault="004B616E" w:rsidP="003B726E">
      <w:r>
        <w:separator/>
      </w:r>
    </w:p>
  </w:footnote>
  <w:footnote w:type="continuationSeparator" w:id="0">
    <w:p w14:paraId="16EE8D0D" w14:textId="77777777" w:rsidR="004B616E" w:rsidRDefault="004B616E"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15BDF14B">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2CC214B" w:rsidR="005D326F" w:rsidRDefault="00555970" w:rsidP="005D326F">
                              <w:pPr>
                                <w:pStyle w:val="Header"/>
                                <w:jc w:val="center"/>
                                <w:rPr>
                                  <w:rFonts w:asciiTheme="minorHAnsi" w:hAnsiTheme="minorHAnsi"/>
                                </w:rPr>
                              </w:pPr>
                              <w:r>
                                <w:rPr>
                                  <w:rFonts w:asciiTheme="minorHAnsi" w:hAnsiTheme="minorHAnsi"/>
                                </w:rPr>
                                <w:t>The University of Texas at Tyler Graduate Council December 6, 2019 1:00-3:00 pm</w:t>
                              </w:r>
                            </w:p>
                          </w:sdtContent>
                        </w:sdt>
                        <w:p w14:paraId="165DDE77" w14:textId="6A386F21" w:rsidR="005D326F" w:rsidRPr="005D326F" w:rsidRDefault="00687EB9"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&#13;&#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2CC214B" w:rsidR="005D326F" w:rsidRDefault="00555970" w:rsidP="005D326F">
                        <w:pPr>
                          <w:pStyle w:val="Header"/>
                          <w:jc w:val="center"/>
                          <w:rPr>
                            <w:rFonts w:asciiTheme="minorHAnsi" w:hAnsiTheme="minorHAnsi"/>
                          </w:rPr>
                        </w:pPr>
                        <w:r>
                          <w:rPr>
                            <w:rFonts w:asciiTheme="minorHAnsi" w:hAnsiTheme="minorHAnsi"/>
                          </w:rPr>
                          <w:t>The University of Texas at Tyler Graduate Council December 6, 2019 1:00-3:00 pm</w:t>
                        </w:r>
                      </w:p>
                    </w:sdtContent>
                  </w:sdt>
                  <w:p w14:paraId="165DDE77" w14:textId="6A386F21" w:rsidR="005D326F" w:rsidRPr="005D326F" w:rsidRDefault="00687EB9"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6424D6"/>
    <w:multiLevelType w:val="hybridMultilevel"/>
    <w:tmpl w:val="529A4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0D10F5D"/>
    <w:multiLevelType w:val="hybridMultilevel"/>
    <w:tmpl w:val="109A4D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5"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13FF5"/>
    <w:multiLevelType w:val="hybridMultilevel"/>
    <w:tmpl w:val="FE50E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F794C"/>
    <w:multiLevelType w:val="hybridMultilevel"/>
    <w:tmpl w:val="CC740B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7709A"/>
    <w:multiLevelType w:val="hybridMultilevel"/>
    <w:tmpl w:val="52C6F5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15"/>
  </w:num>
  <w:num w:numId="3">
    <w:abstractNumId w:val="12"/>
  </w:num>
  <w:num w:numId="4">
    <w:abstractNumId w:val="23"/>
  </w:num>
  <w:num w:numId="5">
    <w:abstractNumId w:val="25"/>
  </w:num>
  <w:num w:numId="6">
    <w:abstractNumId w:val="16"/>
  </w:num>
  <w:num w:numId="7">
    <w:abstractNumId w:val="10"/>
  </w:num>
  <w:num w:numId="8">
    <w:abstractNumId w:val="21"/>
  </w:num>
  <w:num w:numId="9">
    <w:abstractNumId w:val="37"/>
  </w:num>
  <w:num w:numId="10">
    <w:abstractNumId w:val="36"/>
  </w:num>
  <w:num w:numId="11">
    <w:abstractNumId w:val="3"/>
  </w:num>
  <w:num w:numId="12">
    <w:abstractNumId w:val="6"/>
  </w:num>
  <w:num w:numId="13">
    <w:abstractNumId w:val="2"/>
  </w:num>
  <w:num w:numId="14">
    <w:abstractNumId w:val="14"/>
  </w:num>
  <w:num w:numId="15">
    <w:abstractNumId w:val="19"/>
  </w:num>
  <w:num w:numId="16">
    <w:abstractNumId w:val="7"/>
  </w:num>
  <w:num w:numId="17">
    <w:abstractNumId w:val="8"/>
  </w:num>
  <w:num w:numId="18">
    <w:abstractNumId w:val="29"/>
  </w:num>
  <w:num w:numId="19">
    <w:abstractNumId w:val="20"/>
  </w:num>
  <w:num w:numId="20">
    <w:abstractNumId w:val="4"/>
  </w:num>
  <w:num w:numId="21">
    <w:abstractNumId w:val="27"/>
  </w:num>
  <w:num w:numId="22">
    <w:abstractNumId w:val="28"/>
  </w:num>
  <w:num w:numId="23">
    <w:abstractNumId w:val="33"/>
  </w:num>
  <w:num w:numId="24">
    <w:abstractNumId w:val="46"/>
  </w:num>
  <w:num w:numId="25">
    <w:abstractNumId w:val="26"/>
  </w:num>
  <w:num w:numId="26">
    <w:abstractNumId w:val="0"/>
  </w:num>
  <w:num w:numId="27">
    <w:abstractNumId w:val="39"/>
  </w:num>
  <w:num w:numId="28">
    <w:abstractNumId w:val="13"/>
  </w:num>
  <w:num w:numId="29">
    <w:abstractNumId w:val="22"/>
  </w:num>
  <w:num w:numId="30">
    <w:abstractNumId w:val="31"/>
  </w:num>
  <w:num w:numId="31">
    <w:abstractNumId w:val="11"/>
  </w:num>
  <w:num w:numId="32">
    <w:abstractNumId w:val="35"/>
  </w:num>
  <w:num w:numId="33">
    <w:abstractNumId w:val="18"/>
  </w:num>
  <w:num w:numId="34">
    <w:abstractNumId w:val="1"/>
  </w:num>
  <w:num w:numId="35">
    <w:abstractNumId w:val="45"/>
  </w:num>
  <w:num w:numId="36">
    <w:abstractNumId w:val="42"/>
  </w:num>
  <w:num w:numId="37">
    <w:abstractNumId w:val="43"/>
  </w:num>
  <w:num w:numId="38">
    <w:abstractNumId w:val="30"/>
  </w:num>
  <w:num w:numId="39">
    <w:abstractNumId w:val="9"/>
  </w:num>
  <w:num w:numId="40">
    <w:abstractNumId w:val="5"/>
  </w:num>
  <w:num w:numId="41">
    <w:abstractNumId w:val="34"/>
  </w:num>
  <w:num w:numId="42">
    <w:abstractNumId w:val="17"/>
  </w:num>
  <w:num w:numId="43">
    <w:abstractNumId w:val="44"/>
  </w:num>
  <w:num w:numId="44">
    <w:abstractNumId w:val="32"/>
  </w:num>
  <w:num w:numId="45">
    <w:abstractNumId w:val="24"/>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04476"/>
    <w:rsid w:val="00136713"/>
    <w:rsid w:val="00140AD7"/>
    <w:rsid w:val="0014593A"/>
    <w:rsid w:val="00147263"/>
    <w:rsid w:val="00151DA0"/>
    <w:rsid w:val="00154AB6"/>
    <w:rsid w:val="0016104E"/>
    <w:rsid w:val="0017359B"/>
    <w:rsid w:val="001A1AFF"/>
    <w:rsid w:val="001F449E"/>
    <w:rsid w:val="001F5DC0"/>
    <w:rsid w:val="001F718E"/>
    <w:rsid w:val="002023D6"/>
    <w:rsid w:val="0021792B"/>
    <w:rsid w:val="002212FE"/>
    <w:rsid w:val="0022374C"/>
    <w:rsid w:val="00225EF2"/>
    <w:rsid w:val="00226051"/>
    <w:rsid w:val="002312A7"/>
    <w:rsid w:val="00233498"/>
    <w:rsid w:val="00241787"/>
    <w:rsid w:val="0024420E"/>
    <w:rsid w:val="00246220"/>
    <w:rsid w:val="00261B2D"/>
    <w:rsid w:val="0026353E"/>
    <w:rsid w:val="00264726"/>
    <w:rsid w:val="00280612"/>
    <w:rsid w:val="00295C11"/>
    <w:rsid w:val="00296D59"/>
    <w:rsid w:val="00297C0C"/>
    <w:rsid w:val="002A7873"/>
    <w:rsid w:val="002B34BD"/>
    <w:rsid w:val="002B5EF8"/>
    <w:rsid w:val="002C233F"/>
    <w:rsid w:val="002C7A4A"/>
    <w:rsid w:val="002D67DA"/>
    <w:rsid w:val="003125C3"/>
    <w:rsid w:val="0033211A"/>
    <w:rsid w:val="00355A27"/>
    <w:rsid w:val="00364735"/>
    <w:rsid w:val="003708D5"/>
    <w:rsid w:val="003713A1"/>
    <w:rsid w:val="00385FE9"/>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1A6A"/>
    <w:rsid w:val="00475BE6"/>
    <w:rsid w:val="00477EA9"/>
    <w:rsid w:val="00495BC6"/>
    <w:rsid w:val="004B331D"/>
    <w:rsid w:val="004B616E"/>
    <w:rsid w:val="004C1902"/>
    <w:rsid w:val="004D5DB6"/>
    <w:rsid w:val="004D6874"/>
    <w:rsid w:val="004E004F"/>
    <w:rsid w:val="004E1791"/>
    <w:rsid w:val="004E23AE"/>
    <w:rsid w:val="004F67A3"/>
    <w:rsid w:val="004F699C"/>
    <w:rsid w:val="00534C6E"/>
    <w:rsid w:val="005370EB"/>
    <w:rsid w:val="00555970"/>
    <w:rsid w:val="00570DF2"/>
    <w:rsid w:val="00571DD9"/>
    <w:rsid w:val="005766FB"/>
    <w:rsid w:val="005979F0"/>
    <w:rsid w:val="005A46DC"/>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87EB9"/>
    <w:rsid w:val="006A3709"/>
    <w:rsid w:val="006B110E"/>
    <w:rsid w:val="006C07E9"/>
    <w:rsid w:val="006D16A8"/>
    <w:rsid w:val="006D26D1"/>
    <w:rsid w:val="006F0219"/>
    <w:rsid w:val="00731105"/>
    <w:rsid w:val="00740913"/>
    <w:rsid w:val="00743C60"/>
    <w:rsid w:val="00753D7D"/>
    <w:rsid w:val="0075787E"/>
    <w:rsid w:val="00757D10"/>
    <w:rsid w:val="00760997"/>
    <w:rsid w:val="00767EF5"/>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0E18"/>
    <w:rsid w:val="009F65B8"/>
    <w:rsid w:val="00A0586A"/>
    <w:rsid w:val="00A15DA4"/>
    <w:rsid w:val="00A47DB6"/>
    <w:rsid w:val="00A50052"/>
    <w:rsid w:val="00A56A75"/>
    <w:rsid w:val="00A74078"/>
    <w:rsid w:val="00A85CFD"/>
    <w:rsid w:val="00AA7AE8"/>
    <w:rsid w:val="00AB5B56"/>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33CF9"/>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6655C"/>
    <w:rsid w:val="00E703EA"/>
    <w:rsid w:val="00E75ACB"/>
    <w:rsid w:val="00EB37D1"/>
    <w:rsid w:val="00EB7326"/>
    <w:rsid w:val="00EF625A"/>
    <w:rsid w:val="00F10667"/>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nalbone@uttyler.edu" TargetMode="External"/><Relationship Id="rId18" Type="http://schemas.openxmlformats.org/officeDocument/2006/relationships/hyperlink" Target="https://uttyler.smartcatalogiq.com/?sc_itemid=%7b62491273-DC18-46FD-B245-50FEC8A93EFF%7d&amp;item=%7bC6B5B738-E900-4380-AD8E-B810B8618E89%7d" TargetMode="External"/><Relationship Id="rId26" Type="http://schemas.openxmlformats.org/officeDocument/2006/relationships/hyperlink" Target="https://uttyler.smartcatalogiq.com/?sc_itemid=%7b653D0FC5-DBC0-488A-A7A2-FD3B4472F62D%7d&amp;item=%7bA3CF4506-D412-40BE-8BE6-46741D86C173%7d" TargetMode="External"/><Relationship Id="rId39" Type="http://schemas.openxmlformats.org/officeDocument/2006/relationships/hyperlink" Target="mailto:tnalbone@uttyler.edu" TargetMode="External"/><Relationship Id="rId21" Type="http://schemas.openxmlformats.org/officeDocument/2006/relationships/hyperlink" Target="mailto:tnalbone@uttyler.edu" TargetMode="External"/><Relationship Id="rId34" Type="http://schemas.openxmlformats.org/officeDocument/2006/relationships/hyperlink" Target="https://uttyler.smartcatalogiq.com/?sc_itemid=%7b653D0FC5-DBC0-488A-A7A2-FD3B4472F62D%7d&amp;item=%7bA7FE0D57-B228-47D0-9C26-902D923C18F7%7d" TargetMode="External"/><Relationship Id="rId42" Type="http://schemas.openxmlformats.org/officeDocument/2006/relationships/hyperlink" Target="https://uttyler.smartcatalogiq.com/?sc_itemid=%7b653D0FC5-DBC0-488A-A7A2-FD3B4472F62D%7d&amp;item=%7b1D7654B3-25B0-43A8-88AE-7D064C4DD03B%7d" TargetMode="External"/><Relationship Id="rId47" Type="http://schemas.openxmlformats.org/officeDocument/2006/relationships/hyperlink" Target="mailto:tnalbone@uttyler.edu" TargetMode="External"/><Relationship Id="rId50" Type="http://schemas.openxmlformats.org/officeDocument/2006/relationships/hyperlink" Target="https://www.uttyler.edu/graduate/gradfaculty/files/dissertation-process-faculty.docx" TargetMode="External"/><Relationship Id="rId55" Type="http://schemas.openxmlformats.org/officeDocument/2006/relationships/hyperlink" Target="mailto:GradForms@uttyler.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62491273-DC18-46FD-B245-50FEC8A93EFF%7d&amp;item=%7bBFBC7AED-C5D5-4134-8A45-AE96017DB487%7d" TargetMode="External"/><Relationship Id="rId29" Type="http://schemas.openxmlformats.org/officeDocument/2006/relationships/hyperlink" Target="mailto:tnalbone@uttyler.edu" TargetMode="External"/><Relationship Id="rId11" Type="http://schemas.openxmlformats.org/officeDocument/2006/relationships/hyperlink" Target="mailto:tnalbone@uttyler.edu" TargetMode="External"/><Relationship Id="rId24" Type="http://schemas.openxmlformats.org/officeDocument/2006/relationships/hyperlink" Target="https://uttyler.smartcatalogiq.com/?sc_itemid=%7b653D0FC5-DBC0-488A-A7A2-FD3B4472F62D%7d&amp;item=%7b321E4979-906E-4361-8619-7863FF75F085%7d" TargetMode="External"/><Relationship Id="rId32" Type="http://schemas.openxmlformats.org/officeDocument/2006/relationships/hyperlink" Target="https://uttyler.smartcatalogiq.com/?sc_itemid=%7b653D0FC5-DBC0-488A-A7A2-FD3B4472F62D%7d&amp;item=%7bCB0CB41D-8768-4CA0-BA6E-2D2B186C90A2%7d" TargetMode="External"/><Relationship Id="rId37" Type="http://schemas.openxmlformats.org/officeDocument/2006/relationships/hyperlink" Target="mailto:tnalbone@uttyler.edu" TargetMode="External"/><Relationship Id="rId40" Type="http://schemas.openxmlformats.org/officeDocument/2006/relationships/hyperlink" Target="https://uttyler.smartcatalogiq.com/?sc_itemid=%7b653D0FC5-DBC0-488A-A7A2-FD3B4472F62D%7d&amp;item=%7bF3A31C94-98F3-4483-90E3-D10D4A1078A7%7d" TargetMode="External"/><Relationship Id="rId45" Type="http://schemas.openxmlformats.org/officeDocument/2006/relationships/hyperlink" Target="mailto:tnalbone@uttyler.edu" TargetMode="External"/><Relationship Id="rId53" Type="http://schemas.openxmlformats.org/officeDocument/2006/relationships/hyperlink" Target="https://www.uttyler.edu/graduate/gradfaculty/files/appointment-of-dissertation-committee.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whickey@uttyl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A4C9AB25-EAAF-494D-B063-3F0483E6F157%7d&amp;item=%7b0E52F8F9-4191-4678-ACFD-B8C525095CC2%7d" TargetMode="External"/><Relationship Id="rId22" Type="http://schemas.openxmlformats.org/officeDocument/2006/relationships/hyperlink" Target="https://uttyler.smartcatalogiq.com/?sc_itemid=%7b653D0FC5-DBC0-488A-A7A2-FD3B4472F62D%7d&amp;item=%7b6521A8B3-1735-46C3-9773-6B17039E14E0%7d" TargetMode="External"/><Relationship Id="rId27" Type="http://schemas.openxmlformats.org/officeDocument/2006/relationships/hyperlink" Target="mailto:tnalbone@uttyler.edu" TargetMode="External"/><Relationship Id="rId30" Type="http://schemas.openxmlformats.org/officeDocument/2006/relationships/hyperlink" Target="https://uttyler.smartcatalogiq.com/?sc_itemid=%7b653D0FC5-DBC0-488A-A7A2-FD3B4472F62D%7d&amp;item=%7b79954ED4-635F-4CF7-AC1A-943B7BFC425D%7d" TargetMode="External"/><Relationship Id="rId35" Type="http://schemas.openxmlformats.org/officeDocument/2006/relationships/hyperlink" Target="mailto:tnalbone@uttyler.edu" TargetMode="External"/><Relationship Id="rId43" Type="http://schemas.openxmlformats.org/officeDocument/2006/relationships/hyperlink" Target="mailto:tnalbone@uttyler.edu" TargetMode="External"/><Relationship Id="rId48" Type="http://schemas.openxmlformats.org/officeDocument/2006/relationships/image" Target="media/image1.png"/><Relationship Id="rId56" Type="http://schemas.openxmlformats.org/officeDocument/2006/relationships/hyperlink" Target="https://www.duq.edu/Documents/education/_pdf/dissertation/guide-conduct-dissertation-def.pdf" TargetMode="External"/><Relationship Id="rId8" Type="http://schemas.openxmlformats.org/officeDocument/2006/relationships/header" Target="header1.xml"/><Relationship Id="rId51" Type="http://schemas.openxmlformats.org/officeDocument/2006/relationships/hyperlink" Target="https://catalogs.uttyler.edu/2019-2020/Catalog/Graduate-Policies-and-Programs/Graduate-Policies-PhD/Dissertation-Process" TargetMode="External"/><Relationship Id="rId3" Type="http://schemas.openxmlformats.org/officeDocument/2006/relationships/styles" Target="styles.xml"/><Relationship Id="rId12" Type="http://schemas.openxmlformats.org/officeDocument/2006/relationships/hyperlink" Target="https://uttyler.smartcatalogiq.com/?sc_itemid=%7bA4C9AB25-EAAF-494D-B063-3F0483E6F157%7d&amp;item=%7bE78D7F79-2B8C-494D-8A1F-406089EA074B%7d" TargetMode="External"/><Relationship Id="rId17" Type="http://schemas.openxmlformats.org/officeDocument/2006/relationships/hyperlink" Target="mailto:ngray@uttyler.edu" TargetMode="External"/><Relationship Id="rId25" Type="http://schemas.openxmlformats.org/officeDocument/2006/relationships/hyperlink" Target="mailto:tnalbone@uttyler.edu" TargetMode="External"/><Relationship Id="rId33" Type="http://schemas.openxmlformats.org/officeDocument/2006/relationships/hyperlink" Target="mailto:tnalbone@uttyler.edu" TargetMode="External"/><Relationship Id="rId38" Type="http://schemas.openxmlformats.org/officeDocument/2006/relationships/hyperlink" Target="https://uttyler.smartcatalogiq.com/?sc_itemid=%7b653D0FC5-DBC0-488A-A7A2-FD3B4472F62D%7d&amp;item=%7b237F267F-900E-4A13-8B18-7D54D05991DF%7d" TargetMode="External"/><Relationship Id="rId46" Type="http://schemas.openxmlformats.org/officeDocument/2006/relationships/hyperlink" Target="https://uttyler.smartcatalogiq.com/?sc_itemid=%7b3F370345-5B8A-4CAA-9D27-E69C856CA4F4%7d&amp;item=%7b49B2CF6E-AAC3-4AF3-B329-6399EB56000F%7d" TargetMode="External"/><Relationship Id="rId20" Type="http://schemas.openxmlformats.org/officeDocument/2006/relationships/hyperlink" Target="https://uttyler.smartcatalogiq.com/?sc_itemid=%7b653D0FC5-DBC0-488A-A7A2-FD3B4472F62D%7d&amp;item=%7bB8EE88CC-7F7E-4C29-A450-812F14B501C4%7d" TargetMode="External"/><Relationship Id="rId41" Type="http://schemas.openxmlformats.org/officeDocument/2006/relationships/hyperlink" Target="mailto:tnalbone@uttyler.edu" TargetMode="External"/><Relationship Id="rId54" Type="http://schemas.openxmlformats.org/officeDocument/2006/relationships/hyperlink" Target="https://www.uttyler.edu/graduate/gradfaculty/credential.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nalbone@uttyler.edu" TargetMode="External"/><Relationship Id="rId23" Type="http://schemas.openxmlformats.org/officeDocument/2006/relationships/hyperlink" Target="mailto:tnalbone@uttyler.edu" TargetMode="External"/><Relationship Id="rId28" Type="http://schemas.openxmlformats.org/officeDocument/2006/relationships/hyperlink" Target="https://uttyler.smartcatalogiq.com/?sc_itemid=%7b653D0FC5-DBC0-488A-A7A2-FD3B4472F62D%7d&amp;item=%7b48C0031A-FBFC-44EA-A79D-6C4C362193D3%7d" TargetMode="External"/><Relationship Id="rId36" Type="http://schemas.openxmlformats.org/officeDocument/2006/relationships/hyperlink" Target="https://uttyler.smartcatalogiq.com/?sc_itemid=%7b653D0FC5-DBC0-488A-A7A2-FD3B4472F62D%7d&amp;item=%7bC43DFF2C-4193-47E2-9E8A-C6799B150EAA%7d" TargetMode="External"/><Relationship Id="rId49" Type="http://schemas.openxmlformats.org/officeDocument/2006/relationships/hyperlink" Target="https://www.uttyler.edu/graduate/calendar.php" TargetMode="External"/><Relationship Id="rId57" Type="http://schemas.openxmlformats.org/officeDocument/2006/relationships/fontTable" Target="fontTable.xml"/><Relationship Id="rId10" Type="http://schemas.openxmlformats.org/officeDocument/2006/relationships/hyperlink" Target="https://uttyler.smartcatalogiq.com/?sc_itemid=%7bA4C9AB25-EAAF-494D-B063-3F0483E6F157%7d&amp;item=%7bF96C46B1-4E46-4165-9A7F-71E00194F9B8%7d" TargetMode="External"/><Relationship Id="rId31" Type="http://schemas.openxmlformats.org/officeDocument/2006/relationships/hyperlink" Target="mailto:tnalbone@uttyler.edu" TargetMode="External"/><Relationship Id="rId44" Type="http://schemas.openxmlformats.org/officeDocument/2006/relationships/hyperlink" Target="https://uttyler.smartcatalogiq.com/?sc_itemid=%7b653D0FC5-DBC0-488A-A7A2-FD3B4472F62D%7d&amp;item=%7bFB5D4CD8-8C07-442B-BD43-5C7AC95BDF12%7d" TargetMode="External"/><Relationship Id="rId52" Type="http://schemas.openxmlformats.org/officeDocument/2006/relationships/hyperlink" Target="https://www.uttyler.edu/graduate/gradfaculty/credent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DA23-643E-3845-BF26-8335F756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University of Texas at Tyler Graduate Council December 6, 2019 1:00-3:00 pm</vt:lpstr>
    </vt:vector>
  </TitlesOfParts>
  <Company>The University of Texas at Tyler</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December 6, 2019 1:00-3:00 pm</dc:title>
  <dc:creator>Scott Marzilli</dc:creator>
  <cp:lastModifiedBy>Marsha Matthews</cp:lastModifiedBy>
  <cp:revision>7</cp:revision>
  <cp:lastPrinted>2019-09-13T17:21:00Z</cp:lastPrinted>
  <dcterms:created xsi:type="dcterms:W3CDTF">2019-12-21T20:42:00Z</dcterms:created>
  <dcterms:modified xsi:type="dcterms:W3CDTF">2020-01-06T23:19:00Z</dcterms:modified>
</cp:coreProperties>
</file>