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700"/>
        <w:gridCol w:w="3150"/>
        <w:gridCol w:w="2686"/>
      </w:tblGrid>
      <w:tr w:rsidR="001C356E" w:rsidRPr="008E0DF2" w14:paraId="4B60A4D4" w14:textId="77777777" w:rsidTr="00526408">
        <w:trPr>
          <w:trHeight w:val="305"/>
        </w:trPr>
        <w:tc>
          <w:tcPr>
            <w:tcW w:w="2790" w:type="dxa"/>
            <w:noWrap/>
          </w:tcPr>
          <w:p w14:paraId="100807DB" w14:textId="68260065" w:rsidR="001C356E" w:rsidRPr="00A5569E" w:rsidRDefault="003449C0"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C356E" w:rsidRPr="00A5569E">
              <w:rPr>
                <w:rFonts w:asciiTheme="minorHAnsi" w:hAnsiTheme="minorHAnsi"/>
                <w:sz w:val="20"/>
                <w:szCs w:val="20"/>
              </w:rPr>
              <w:t xml:space="preserve"> Dr. Torey Nalbone, Chair</w:t>
            </w:r>
          </w:p>
        </w:tc>
        <w:tc>
          <w:tcPr>
            <w:tcW w:w="2700" w:type="dxa"/>
          </w:tcPr>
          <w:p w14:paraId="1F221C40" w14:textId="325CFC2D" w:rsidR="001C356E" w:rsidRPr="00A5569E" w:rsidRDefault="003449C0"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C356E" w:rsidRPr="00A5569E">
              <w:rPr>
                <w:rFonts w:asciiTheme="minorHAnsi" w:hAnsiTheme="minorHAnsi"/>
                <w:sz w:val="20"/>
                <w:szCs w:val="20"/>
              </w:rPr>
              <w:t xml:space="preserve"> Dr. Steven Idell, Dean*</w:t>
            </w:r>
          </w:p>
        </w:tc>
        <w:tc>
          <w:tcPr>
            <w:tcW w:w="3150" w:type="dxa"/>
          </w:tcPr>
          <w:p w14:paraId="7AA285DC" w14:textId="2960755E" w:rsidR="001C356E" w:rsidRPr="00A5569E" w:rsidRDefault="003449C0"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C356E" w:rsidRPr="00A5569E">
              <w:rPr>
                <w:rFonts w:asciiTheme="minorHAnsi" w:hAnsiTheme="minorHAnsi"/>
                <w:sz w:val="20"/>
                <w:szCs w:val="20"/>
              </w:rPr>
              <w:t xml:space="preserve"> Dr. Kouider Mokhtari, Ass</w:t>
            </w:r>
            <w:r w:rsidR="00F2712E" w:rsidRPr="00A5569E">
              <w:rPr>
                <w:rFonts w:asciiTheme="minorHAnsi" w:hAnsiTheme="minorHAnsi"/>
                <w:sz w:val="20"/>
                <w:szCs w:val="20"/>
              </w:rPr>
              <w:t>o</w:t>
            </w:r>
            <w:r w:rsidR="001C356E" w:rsidRPr="00A5569E">
              <w:rPr>
                <w:rFonts w:asciiTheme="minorHAnsi" w:hAnsiTheme="minorHAnsi"/>
                <w:sz w:val="20"/>
                <w:szCs w:val="20"/>
              </w:rPr>
              <w:t>c Dean*</w:t>
            </w:r>
          </w:p>
        </w:tc>
        <w:tc>
          <w:tcPr>
            <w:tcW w:w="2686" w:type="dxa"/>
          </w:tcPr>
          <w:p w14:paraId="47F6351E" w14:textId="596871B9" w:rsidR="001C356E" w:rsidRPr="00A5569E" w:rsidRDefault="003449C0" w:rsidP="005728B6">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83326" w:rsidRPr="00A5569E">
              <w:rPr>
                <w:rFonts w:asciiTheme="minorHAnsi" w:hAnsiTheme="minorHAnsi"/>
                <w:sz w:val="20"/>
                <w:szCs w:val="20"/>
              </w:rPr>
              <w:t xml:space="preserve"> Dr. Kent Willis, Assoc Dean*</w:t>
            </w:r>
          </w:p>
        </w:tc>
      </w:tr>
      <w:tr w:rsidR="00C03DB3" w:rsidRPr="008E0DF2" w14:paraId="6D45C321" w14:textId="77777777" w:rsidTr="00526408">
        <w:trPr>
          <w:trHeight w:val="269"/>
        </w:trPr>
        <w:tc>
          <w:tcPr>
            <w:tcW w:w="2790" w:type="dxa"/>
          </w:tcPr>
          <w:p w14:paraId="55A02631" w14:textId="36C07C7D" w:rsidR="00C03DB3" w:rsidRPr="00A5569E" w:rsidRDefault="003449C0" w:rsidP="00C03DB3">
            <w:pPr>
              <w:rPr>
                <w:rFonts w:asciiTheme="minorHAnsi" w:hAnsiTheme="minorHAnsi"/>
                <w:sz w:val="20"/>
                <w:szCs w:val="20"/>
              </w:rPr>
            </w:pPr>
            <w:sdt>
              <w:sdtPr>
                <w:rPr>
                  <w:rFonts w:asciiTheme="minorHAnsi" w:hAnsiTheme="minorHAnsi"/>
                  <w:sz w:val="20"/>
                  <w:szCs w:val="20"/>
                </w:rPr>
                <w:id w:val="-1918543798"/>
                <w14:checkbox>
                  <w14:checked w14:val="0"/>
                  <w14:checkedState w14:val="2612" w14:font="MS Gothic"/>
                  <w14:uncheckedState w14:val="2610" w14:font="MS Gothic"/>
                </w14:checkbox>
              </w:sdtPr>
              <w:sdtEndPr/>
              <w:sdtContent>
                <w:r w:rsidR="00183326" w:rsidRPr="00A5569E">
                  <w:rPr>
                    <w:rFonts w:ascii="MS Gothic" w:eastAsia="MS Gothic" w:hAnsi="MS Gothic" w:hint="eastAsia"/>
                    <w:sz w:val="20"/>
                    <w:szCs w:val="20"/>
                  </w:rPr>
                  <w:t>☐</w:t>
                </w:r>
              </w:sdtContent>
            </w:sdt>
            <w:r w:rsidR="00183326" w:rsidRPr="00A5569E">
              <w:rPr>
                <w:rFonts w:asciiTheme="minorHAnsi" w:hAnsiTheme="minorHAnsi"/>
                <w:sz w:val="20"/>
                <w:szCs w:val="20"/>
              </w:rPr>
              <w:t xml:space="preserve"> Troy White, RO*</w:t>
            </w:r>
          </w:p>
        </w:tc>
        <w:tc>
          <w:tcPr>
            <w:tcW w:w="2700" w:type="dxa"/>
          </w:tcPr>
          <w:p w14:paraId="7BE60315" w14:textId="41C76904" w:rsidR="00C03DB3" w:rsidRPr="00A5569E" w:rsidRDefault="003449C0" w:rsidP="00C03DB3">
            <w:pPr>
              <w:rPr>
                <w:rFonts w:asciiTheme="minorHAnsi" w:hAnsiTheme="minorHAnsi"/>
                <w:sz w:val="20"/>
                <w:szCs w:val="20"/>
              </w:rPr>
            </w:pPr>
            <w:sdt>
              <w:sdtPr>
                <w:rPr>
                  <w:rFonts w:asciiTheme="minorHAnsi" w:hAnsiTheme="minorHAnsi"/>
                  <w:sz w:val="20"/>
                  <w:szCs w:val="20"/>
                </w:rPr>
                <w:id w:val="-1464737010"/>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C03DB3" w:rsidRPr="00A5569E">
              <w:rPr>
                <w:rFonts w:asciiTheme="minorHAnsi" w:hAnsiTheme="minorHAnsi"/>
                <w:sz w:val="20"/>
                <w:szCs w:val="20"/>
              </w:rPr>
              <w:t xml:space="preserve"> Katie Hall, Grad</w:t>
            </w:r>
            <w:r w:rsidR="00183326" w:rsidRPr="00A5569E">
              <w:rPr>
                <w:rFonts w:asciiTheme="minorHAnsi" w:hAnsiTheme="minorHAnsi"/>
                <w:sz w:val="20"/>
                <w:szCs w:val="20"/>
              </w:rPr>
              <w:t xml:space="preserve"> School</w:t>
            </w:r>
            <w:r w:rsidR="00C03DB3" w:rsidRPr="00A5569E">
              <w:rPr>
                <w:rFonts w:asciiTheme="minorHAnsi" w:hAnsiTheme="minorHAnsi"/>
                <w:sz w:val="20"/>
                <w:szCs w:val="20"/>
              </w:rPr>
              <w:t xml:space="preserve"> Exec Director*</w:t>
            </w:r>
          </w:p>
        </w:tc>
        <w:tc>
          <w:tcPr>
            <w:tcW w:w="3150" w:type="dxa"/>
          </w:tcPr>
          <w:p w14:paraId="4211424D" w14:textId="25077325" w:rsidR="00C03DB3" w:rsidRPr="00A5569E" w:rsidRDefault="003449C0" w:rsidP="00C03DB3">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C03DB3" w:rsidRPr="00A5569E">
                  <w:rPr>
                    <w:rFonts w:ascii="MS Gothic" w:eastAsia="MS Gothic" w:hAnsi="MS Gothic" w:hint="eastAsia"/>
                    <w:sz w:val="20"/>
                    <w:szCs w:val="20"/>
                  </w:rPr>
                  <w:t>☐</w:t>
                </w:r>
              </w:sdtContent>
            </w:sdt>
            <w:r w:rsidR="00C03DB3" w:rsidRPr="00A5569E">
              <w:rPr>
                <w:rFonts w:asciiTheme="minorHAnsi" w:hAnsiTheme="minorHAnsi"/>
                <w:sz w:val="20"/>
                <w:szCs w:val="20"/>
              </w:rPr>
              <w:t xml:space="preserve"> Dr. Jessica Bracks, Faculty Senate*</w:t>
            </w:r>
          </w:p>
        </w:tc>
        <w:tc>
          <w:tcPr>
            <w:tcW w:w="2686" w:type="dxa"/>
          </w:tcPr>
          <w:p w14:paraId="2B295F9D" w14:textId="0E49E40D" w:rsidR="00C03DB3" w:rsidRPr="00A5569E" w:rsidRDefault="003449C0" w:rsidP="00C03DB3">
            <w:pPr>
              <w:rPr>
                <w:rFonts w:asciiTheme="minorHAnsi" w:hAnsiTheme="minorHAnsi"/>
                <w:sz w:val="20"/>
                <w:szCs w:val="20"/>
              </w:rPr>
            </w:pPr>
            <w:sdt>
              <w:sdtPr>
                <w:rPr>
                  <w:rFonts w:asciiTheme="minorHAnsi" w:hAnsiTheme="minorHAnsi"/>
                  <w:color w:val="000000" w:themeColor="text1"/>
                  <w:sz w:val="20"/>
                  <w:szCs w:val="20"/>
                </w:rPr>
                <w:id w:val="-2035644223"/>
                <w14:checkbox>
                  <w14:checked w14:val="1"/>
                  <w14:checkedState w14:val="2612" w14:font="MS Gothic"/>
                  <w14:uncheckedState w14:val="2610" w14:font="MS Gothic"/>
                </w14:checkbox>
              </w:sdtPr>
              <w:sdtEndPr/>
              <w:sdtContent>
                <w:r w:rsidR="0041746F">
                  <w:rPr>
                    <w:rFonts w:ascii="MS Gothic" w:eastAsia="MS Gothic" w:hAnsi="MS Gothic" w:hint="eastAsia"/>
                    <w:color w:val="000000" w:themeColor="text1"/>
                    <w:sz w:val="20"/>
                    <w:szCs w:val="20"/>
                  </w:rPr>
                  <w:t>☒</w:t>
                </w:r>
              </w:sdtContent>
            </w:sdt>
            <w:r w:rsidR="00C03DB3" w:rsidRPr="00A5569E">
              <w:rPr>
                <w:rFonts w:asciiTheme="minorHAnsi" w:hAnsiTheme="minorHAnsi"/>
                <w:color w:val="000000" w:themeColor="text1"/>
                <w:sz w:val="20"/>
                <w:szCs w:val="20"/>
              </w:rPr>
              <w:t xml:space="preserve"> </w:t>
            </w:r>
            <w:r w:rsidR="0041746F">
              <w:rPr>
                <w:rFonts w:asciiTheme="minorHAnsi" w:hAnsiTheme="minorHAnsi"/>
                <w:color w:val="000000" w:themeColor="text1"/>
                <w:sz w:val="20"/>
                <w:szCs w:val="20"/>
              </w:rPr>
              <w:t>Terra Gullings</w:t>
            </w:r>
            <w:r w:rsidR="00C03DB3" w:rsidRPr="00A5569E">
              <w:rPr>
                <w:rFonts w:asciiTheme="minorHAnsi" w:hAnsiTheme="minorHAnsi"/>
                <w:color w:val="000000" w:themeColor="text1"/>
                <w:sz w:val="20"/>
                <w:szCs w:val="20"/>
              </w:rPr>
              <w:t>, Lib</w:t>
            </w:r>
            <w:r w:rsidR="0041746F">
              <w:rPr>
                <w:rFonts w:asciiTheme="minorHAnsi" w:hAnsiTheme="minorHAnsi"/>
                <w:color w:val="000000" w:themeColor="text1"/>
                <w:sz w:val="20"/>
                <w:szCs w:val="20"/>
              </w:rPr>
              <w:t>rary</w:t>
            </w:r>
            <w:r w:rsidR="00C03DB3" w:rsidRPr="00A5569E">
              <w:rPr>
                <w:rFonts w:asciiTheme="minorHAnsi" w:hAnsiTheme="minorHAnsi"/>
                <w:color w:val="000000" w:themeColor="text1"/>
                <w:sz w:val="20"/>
                <w:szCs w:val="20"/>
              </w:rPr>
              <w:t>*</w:t>
            </w:r>
          </w:p>
        </w:tc>
      </w:tr>
      <w:tr w:rsidR="00C03DB3" w:rsidRPr="008E0DF2" w14:paraId="09648579" w14:textId="77777777" w:rsidTr="00526408">
        <w:trPr>
          <w:trHeight w:val="247"/>
        </w:trPr>
        <w:tc>
          <w:tcPr>
            <w:tcW w:w="2790" w:type="dxa"/>
          </w:tcPr>
          <w:p w14:paraId="285BB290" w14:textId="0F60C756" w:rsidR="00C03DB3" w:rsidRPr="00A5569E" w:rsidRDefault="003449C0" w:rsidP="00C03DB3">
            <w:pPr>
              <w:rPr>
                <w:rFonts w:asciiTheme="minorHAnsi" w:hAnsiTheme="minorHAnsi"/>
                <w:sz w:val="20"/>
                <w:szCs w:val="20"/>
              </w:rPr>
            </w:pPr>
            <w:sdt>
              <w:sdtPr>
                <w:rPr>
                  <w:rFonts w:asciiTheme="minorHAnsi" w:hAnsiTheme="minorHAnsi"/>
                  <w:sz w:val="20"/>
                  <w:szCs w:val="20"/>
                </w:rPr>
                <w:id w:val="798799348"/>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C03DB3" w:rsidRPr="00A5569E">
              <w:rPr>
                <w:rFonts w:asciiTheme="minorHAnsi" w:hAnsiTheme="minorHAnsi"/>
                <w:sz w:val="20"/>
                <w:szCs w:val="20"/>
              </w:rPr>
              <w:t xml:space="preserve"> Dr. Neil Dong, SCRH</w:t>
            </w:r>
          </w:p>
        </w:tc>
        <w:tc>
          <w:tcPr>
            <w:tcW w:w="2700" w:type="dxa"/>
          </w:tcPr>
          <w:p w14:paraId="60DE159A" w14:textId="7217F709" w:rsidR="00C03DB3" w:rsidRPr="00A5569E" w:rsidRDefault="003449C0" w:rsidP="00C03DB3">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C03DB3" w:rsidRPr="00A5569E">
              <w:rPr>
                <w:rFonts w:asciiTheme="minorHAnsi" w:hAnsiTheme="minorHAnsi"/>
                <w:sz w:val="20"/>
                <w:szCs w:val="20"/>
              </w:rPr>
              <w:t xml:space="preserve"> Dr. Barbara McAlister, </w:t>
            </w:r>
            <w:r w:rsidR="00183326" w:rsidRPr="00A5569E">
              <w:rPr>
                <w:rFonts w:asciiTheme="minorHAnsi" w:hAnsiTheme="minorHAnsi"/>
                <w:sz w:val="20"/>
                <w:szCs w:val="20"/>
              </w:rPr>
              <w:t>SON</w:t>
            </w:r>
          </w:p>
        </w:tc>
        <w:tc>
          <w:tcPr>
            <w:tcW w:w="3150" w:type="dxa"/>
          </w:tcPr>
          <w:p w14:paraId="42EFA63D" w14:textId="59E1C9AA" w:rsidR="00C03DB3" w:rsidRPr="00A5569E" w:rsidRDefault="003449C0" w:rsidP="00C03DB3">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C03DB3" w:rsidRPr="00A5569E">
                  <w:rPr>
                    <w:rFonts w:ascii="MS Gothic" w:eastAsia="MS Gothic" w:hAnsi="MS Gothic" w:hint="eastAsia"/>
                    <w:sz w:val="20"/>
                    <w:szCs w:val="20"/>
                  </w:rPr>
                  <w:t>☐</w:t>
                </w:r>
              </w:sdtContent>
            </w:sdt>
            <w:r w:rsidR="00C03DB3" w:rsidRPr="00A5569E">
              <w:rPr>
                <w:rFonts w:asciiTheme="minorHAnsi" w:hAnsiTheme="minorHAnsi"/>
                <w:sz w:val="20"/>
                <w:szCs w:val="20"/>
              </w:rPr>
              <w:t xml:space="preserve"> Vacancy, School of Medicine</w:t>
            </w:r>
          </w:p>
        </w:tc>
        <w:tc>
          <w:tcPr>
            <w:tcW w:w="2686" w:type="dxa"/>
          </w:tcPr>
          <w:p w14:paraId="7EC93E35" w14:textId="51322023" w:rsidR="00C03DB3" w:rsidRPr="00A5569E" w:rsidRDefault="003449C0" w:rsidP="00C03DB3">
            <w:pPr>
              <w:rPr>
                <w:rFonts w:asciiTheme="minorHAnsi" w:hAnsiTheme="minorHAnsi"/>
                <w:sz w:val="20"/>
                <w:szCs w:val="20"/>
              </w:rPr>
            </w:pPr>
            <w:sdt>
              <w:sdtPr>
                <w:rPr>
                  <w:rFonts w:asciiTheme="minorHAnsi" w:hAnsiTheme="minorHAnsi"/>
                  <w:sz w:val="20"/>
                  <w:szCs w:val="20"/>
                </w:rPr>
                <w:id w:val="-850340600"/>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83326" w:rsidRPr="00A5569E">
              <w:rPr>
                <w:rFonts w:asciiTheme="minorHAnsi" w:hAnsiTheme="minorHAnsi"/>
                <w:sz w:val="20"/>
                <w:szCs w:val="20"/>
              </w:rPr>
              <w:t xml:space="preserve"> Dr. Sean Butler, CAS</w:t>
            </w:r>
          </w:p>
        </w:tc>
      </w:tr>
      <w:tr w:rsidR="00183326" w:rsidRPr="008E0DF2" w14:paraId="0A1FDA59" w14:textId="77777777" w:rsidTr="00526408">
        <w:trPr>
          <w:trHeight w:val="177"/>
        </w:trPr>
        <w:tc>
          <w:tcPr>
            <w:tcW w:w="2790" w:type="dxa"/>
          </w:tcPr>
          <w:p w14:paraId="70611D24" w14:textId="46987EC5" w:rsidR="00183326" w:rsidRPr="00A5569E" w:rsidRDefault="003449C0" w:rsidP="00183326">
            <w:pPr>
              <w:rPr>
                <w:rFonts w:asciiTheme="minorHAnsi" w:hAnsiTheme="minorHAnsi"/>
                <w:sz w:val="20"/>
                <w:szCs w:val="20"/>
              </w:rPr>
            </w:pPr>
            <w:sdt>
              <w:sdtPr>
                <w:rPr>
                  <w:rFonts w:asciiTheme="minorHAnsi" w:hAnsiTheme="minorHAnsi"/>
                  <w:sz w:val="20"/>
                  <w:szCs w:val="20"/>
                </w:rPr>
                <w:id w:val="623660688"/>
                <w14:checkbox>
                  <w14:checked w14:val="0"/>
                  <w14:checkedState w14:val="2612" w14:font="MS Gothic"/>
                  <w14:uncheckedState w14:val="2610" w14:font="MS Gothic"/>
                </w14:checkbox>
              </w:sdtPr>
              <w:sdtEndPr/>
              <w:sdtContent>
                <w:r w:rsidR="00183326" w:rsidRPr="00A5569E">
                  <w:rPr>
                    <w:rFonts w:ascii="MS Gothic" w:eastAsia="MS Gothic" w:hAnsi="MS Gothic" w:hint="eastAsia"/>
                    <w:sz w:val="20"/>
                    <w:szCs w:val="20"/>
                  </w:rPr>
                  <w:t>☐</w:t>
                </w:r>
              </w:sdtContent>
            </w:sdt>
            <w:r w:rsidR="00183326" w:rsidRPr="00A5569E">
              <w:rPr>
                <w:rFonts w:asciiTheme="minorHAnsi" w:hAnsiTheme="minorHAnsi"/>
                <w:sz w:val="20"/>
                <w:szCs w:val="20"/>
              </w:rPr>
              <w:t xml:space="preserve"> Dr. Michael Morris, SCRH</w:t>
            </w:r>
          </w:p>
        </w:tc>
        <w:tc>
          <w:tcPr>
            <w:tcW w:w="2700" w:type="dxa"/>
          </w:tcPr>
          <w:p w14:paraId="58A7D208" w14:textId="29420E36" w:rsidR="00183326" w:rsidRPr="00A5569E" w:rsidRDefault="003449C0" w:rsidP="00183326">
            <w:pPr>
              <w:rPr>
                <w:rFonts w:asciiTheme="minorHAnsi" w:hAnsiTheme="minorHAnsi"/>
                <w:sz w:val="20"/>
                <w:szCs w:val="20"/>
              </w:rPr>
            </w:pPr>
            <w:sdt>
              <w:sdtPr>
                <w:rPr>
                  <w:rFonts w:asciiTheme="minorHAnsi" w:hAnsiTheme="minorHAnsi"/>
                  <w:sz w:val="20"/>
                  <w:szCs w:val="20"/>
                </w:rPr>
                <w:id w:val="-766073834"/>
                <w14:checkbox>
                  <w14:checked w14:val="0"/>
                  <w14:checkedState w14:val="2612" w14:font="MS Gothic"/>
                  <w14:uncheckedState w14:val="2610" w14:font="MS Gothic"/>
                </w14:checkbox>
              </w:sdtPr>
              <w:sdtEndPr/>
              <w:sdtContent>
                <w:r w:rsidR="00183326" w:rsidRPr="00A5569E">
                  <w:rPr>
                    <w:rFonts w:ascii="MS Gothic" w:eastAsia="MS Gothic" w:hAnsi="MS Gothic" w:hint="eastAsia"/>
                    <w:sz w:val="20"/>
                    <w:szCs w:val="20"/>
                  </w:rPr>
                  <w:t>☐</w:t>
                </w:r>
              </w:sdtContent>
            </w:sdt>
            <w:r w:rsidR="00183326" w:rsidRPr="00A5569E">
              <w:rPr>
                <w:rFonts w:asciiTheme="minorHAnsi" w:hAnsiTheme="minorHAnsi"/>
                <w:sz w:val="20"/>
                <w:szCs w:val="20"/>
              </w:rPr>
              <w:t xml:space="preserve"> Dr. Jon Seal, CAS</w:t>
            </w:r>
          </w:p>
        </w:tc>
        <w:tc>
          <w:tcPr>
            <w:tcW w:w="3150" w:type="dxa"/>
          </w:tcPr>
          <w:p w14:paraId="393162BC" w14:textId="610C33A2" w:rsidR="00183326" w:rsidRPr="00A5569E" w:rsidRDefault="003449C0" w:rsidP="00183326">
            <w:pPr>
              <w:rPr>
                <w:rFonts w:asciiTheme="minorHAnsi" w:hAnsiTheme="minorHAnsi"/>
                <w:sz w:val="20"/>
                <w:szCs w:val="20"/>
              </w:rPr>
            </w:pPr>
            <w:sdt>
              <w:sdtPr>
                <w:rPr>
                  <w:rFonts w:asciiTheme="minorHAnsi" w:hAnsiTheme="minorHAnsi"/>
                  <w:sz w:val="20"/>
                  <w:szCs w:val="20"/>
                </w:rPr>
                <w:id w:val="-443606464"/>
                <w14:checkbox>
                  <w14:checked w14:val="0"/>
                  <w14:checkedState w14:val="2612" w14:font="MS Gothic"/>
                  <w14:uncheckedState w14:val="2610" w14:font="MS Gothic"/>
                </w14:checkbox>
              </w:sdtPr>
              <w:sdtEndPr/>
              <w:sdtContent>
                <w:r w:rsidR="00183326" w:rsidRPr="00A5569E">
                  <w:rPr>
                    <w:rFonts w:ascii="MS Gothic" w:eastAsia="MS Gothic" w:hAnsi="MS Gothic" w:hint="eastAsia"/>
                    <w:sz w:val="20"/>
                    <w:szCs w:val="20"/>
                  </w:rPr>
                  <w:t>☐</w:t>
                </w:r>
              </w:sdtContent>
            </w:sdt>
            <w:r w:rsidR="00183326" w:rsidRPr="00A5569E">
              <w:rPr>
                <w:rFonts w:asciiTheme="minorHAnsi" w:hAnsiTheme="minorHAnsi"/>
                <w:sz w:val="20"/>
                <w:szCs w:val="20"/>
              </w:rPr>
              <w:t xml:space="preserve"> Dr. Annamary Consalvo, CEP</w:t>
            </w:r>
          </w:p>
        </w:tc>
        <w:tc>
          <w:tcPr>
            <w:tcW w:w="2686" w:type="dxa"/>
          </w:tcPr>
          <w:p w14:paraId="36A59A5E" w14:textId="7B9ECCE2" w:rsidR="00183326" w:rsidRPr="00A5569E" w:rsidRDefault="003449C0" w:rsidP="00183326">
            <w:pPr>
              <w:rPr>
                <w:rFonts w:asciiTheme="minorHAnsi" w:hAnsiTheme="minorHAnsi"/>
                <w:sz w:val="20"/>
                <w:szCs w:val="20"/>
              </w:rPr>
            </w:pPr>
            <w:sdt>
              <w:sdtPr>
                <w:rPr>
                  <w:rFonts w:asciiTheme="minorHAnsi" w:hAnsiTheme="minorHAnsi"/>
                  <w:color w:val="000000" w:themeColor="text1"/>
                  <w:sz w:val="20"/>
                  <w:szCs w:val="20"/>
                </w:rPr>
                <w:id w:val="-1400900763"/>
                <w14:checkbox>
                  <w14:checked w14:val="1"/>
                  <w14:checkedState w14:val="2612" w14:font="MS Gothic"/>
                  <w14:uncheckedState w14:val="2610" w14:font="MS Gothic"/>
                </w14:checkbox>
              </w:sdtPr>
              <w:sdtEndPr/>
              <w:sdtContent>
                <w:r w:rsidR="0041746F">
                  <w:rPr>
                    <w:rFonts w:ascii="MS Gothic" w:eastAsia="MS Gothic" w:hAnsi="MS Gothic" w:hint="eastAsia"/>
                    <w:color w:val="000000" w:themeColor="text1"/>
                    <w:sz w:val="20"/>
                    <w:szCs w:val="20"/>
                  </w:rPr>
                  <w:t>☒</w:t>
                </w:r>
              </w:sdtContent>
            </w:sdt>
            <w:r w:rsidR="00183326" w:rsidRPr="00A5569E">
              <w:rPr>
                <w:rFonts w:asciiTheme="minorHAnsi" w:hAnsiTheme="minorHAnsi"/>
                <w:color w:val="000000" w:themeColor="text1"/>
                <w:sz w:val="20"/>
                <w:szCs w:val="20"/>
              </w:rPr>
              <w:t xml:space="preserve"> </w:t>
            </w:r>
            <w:r w:rsidR="00183326" w:rsidRPr="00A5569E">
              <w:rPr>
                <w:rFonts w:asciiTheme="minorHAnsi" w:hAnsiTheme="minorHAnsi"/>
                <w:sz w:val="20"/>
                <w:szCs w:val="20"/>
              </w:rPr>
              <w:t>Dr. Erin West, CEP</w:t>
            </w:r>
          </w:p>
        </w:tc>
      </w:tr>
      <w:tr w:rsidR="00183326" w:rsidRPr="008E0DF2" w14:paraId="2882A7F1" w14:textId="77777777" w:rsidTr="00526408">
        <w:trPr>
          <w:trHeight w:val="211"/>
        </w:trPr>
        <w:tc>
          <w:tcPr>
            <w:tcW w:w="2790" w:type="dxa"/>
          </w:tcPr>
          <w:p w14:paraId="030845C7" w14:textId="7050E0A2" w:rsidR="00183326" w:rsidRPr="00A5569E" w:rsidRDefault="003449C0" w:rsidP="0018332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1"/>
                  <w14:checkedState w14:val="2612" w14:font="MS Gothic"/>
                  <w14:uncheckedState w14:val="2610" w14:font="MS Gothic"/>
                </w14:checkbox>
              </w:sdtPr>
              <w:sdtEndPr/>
              <w:sdtContent>
                <w:r w:rsidR="00480798">
                  <w:rPr>
                    <w:rFonts w:ascii="MS Gothic" w:eastAsia="MS Gothic" w:hAnsi="MS Gothic" w:hint="eastAsia"/>
                    <w:sz w:val="20"/>
                    <w:szCs w:val="20"/>
                  </w:rPr>
                  <w:t>☒</w:t>
                </w:r>
              </w:sdtContent>
            </w:sdt>
            <w:r w:rsidR="00183326" w:rsidRPr="00A5569E">
              <w:rPr>
                <w:rFonts w:asciiTheme="minorHAnsi" w:hAnsiTheme="minorHAnsi"/>
                <w:sz w:val="20"/>
                <w:szCs w:val="20"/>
              </w:rPr>
              <w:t xml:space="preserve"> Dr.Gokhan Saygili, COE</w:t>
            </w:r>
          </w:p>
        </w:tc>
        <w:tc>
          <w:tcPr>
            <w:tcW w:w="2700" w:type="dxa"/>
          </w:tcPr>
          <w:p w14:paraId="6F6994AB" w14:textId="313FE4F5" w:rsidR="00183326" w:rsidRPr="00A5569E" w:rsidRDefault="003449C0" w:rsidP="0018332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sidR="00183326" w:rsidRPr="00A5569E">
                  <w:rPr>
                    <w:rFonts w:ascii="MS Gothic" w:eastAsia="MS Gothic" w:hAnsi="MS Gothic" w:hint="eastAsia"/>
                    <w:sz w:val="20"/>
                    <w:szCs w:val="20"/>
                  </w:rPr>
                  <w:t>☐</w:t>
                </w:r>
              </w:sdtContent>
            </w:sdt>
            <w:r w:rsidR="00183326" w:rsidRPr="00A5569E">
              <w:rPr>
                <w:rFonts w:asciiTheme="minorHAnsi" w:hAnsiTheme="minorHAnsi"/>
                <w:sz w:val="20"/>
                <w:szCs w:val="20"/>
              </w:rPr>
              <w:t xml:space="preserve"> Dr. Mukul Shirvaikar, COE</w:t>
            </w:r>
          </w:p>
        </w:tc>
        <w:tc>
          <w:tcPr>
            <w:tcW w:w="3150" w:type="dxa"/>
          </w:tcPr>
          <w:p w14:paraId="407958DD" w14:textId="7E1B1884" w:rsidR="00183326" w:rsidRPr="00A5569E" w:rsidRDefault="003449C0" w:rsidP="00183326">
            <w:pPr>
              <w:tabs>
                <w:tab w:val="left" w:pos="1287"/>
              </w:tabs>
              <w:rPr>
                <w:rFonts w:asciiTheme="minorHAnsi" w:hAnsiTheme="minorHAnsi"/>
                <w:sz w:val="20"/>
                <w:szCs w:val="20"/>
              </w:rPr>
            </w:pPr>
            <w:sdt>
              <w:sdtPr>
                <w:rPr>
                  <w:rFonts w:asciiTheme="minorHAnsi" w:hAnsiTheme="minorHAnsi"/>
                  <w:sz w:val="20"/>
                  <w:szCs w:val="20"/>
                </w:rPr>
                <w:id w:val="1152265698"/>
                <w14:checkbox>
                  <w14:checked w14:val="1"/>
                  <w14:checkedState w14:val="2612" w14:font="MS Gothic"/>
                  <w14:uncheckedState w14:val="2610" w14:font="MS Gothic"/>
                </w14:checkbox>
              </w:sdtPr>
              <w:sdtEndPr/>
              <w:sdtContent>
                <w:r w:rsidR="00FD1E96" w:rsidRPr="00A5569E">
                  <w:rPr>
                    <w:rFonts w:ascii="MS Gothic" w:eastAsia="MS Gothic" w:hAnsi="MS Gothic" w:hint="eastAsia"/>
                    <w:sz w:val="20"/>
                    <w:szCs w:val="20"/>
                  </w:rPr>
                  <w:t>☒</w:t>
                </w:r>
              </w:sdtContent>
            </w:sdt>
            <w:r w:rsidR="00183326" w:rsidRPr="00A5569E">
              <w:rPr>
                <w:rFonts w:asciiTheme="minorHAnsi" w:hAnsiTheme="minorHAnsi"/>
                <w:sz w:val="20"/>
                <w:szCs w:val="20"/>
              </w:rPr>
              <w:t xml:space="preserve"> Dr. Jose Vega, FCOP</w:t>
            </w:r>
          </w:p>
        </w:tc>
        <w:tc>
          <w:tcPr>
            <w:tcW w:w="2686" w:type="dxa"/>
          </w:tcPr>
          <w:p w14:paraId="0A52E0B1" w14:textId="473FC6F5" w:rsidR="00183326" w:rsidRPr="00A5569E" w:rsidRDefault="003449C0" w:rsidP="0018332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480798">
                  <w:rPr>
                    <w:rFonts w:ascii="MS Gothic" w:eastAsia="MS Gothic" w:hAnsi="MS Gothic" w:hint="eastAsia"/>
                    <w:sz w:val="20"/>
                    <w:szCs w:val="20"/>
                  </w:rPr>
                  <w:t>☐</w:t>
                </w:r>
              </w:sdtContent>
            </w:sdt>
            <w:r w:rsidR="00183326" w:rsidRPr="00A5569E">
              <w:rPr>
                <w:rFonts w:asciiTheme="minorHAnsi" w:hAnsiTheme="minorHAnsi"/>
                <w:sz w:val="20"/>
                <w:szCs w:val="20"/>
              </w:rPr>
              <w:t xml:space="preserve"> Dr. Joe Glavy, FCOP</w:t>
            </w:r>
          </w:p>
        </w:tc>
      </w:tr>
      <w:tr w:rsidR="00183326" w:rsidRPr="008E0DF2" w14:paraId="46F3DB8D" w14:textId="77777777" w:rsidTr="00526408">
        <w:trPr>
          <w:trHeight w:val="251"/>
        </w:trPr>
        <w:tc>
          <w:tcPr>
            <w:tcW w:w="2790" w:type="dxa"/>
          </w:tcPr>
          <w:p w14:paraId="37718086" w14:textId="11DDE045" w:rsidR="00183326" w:rsidRPr="00A5569E" w:rsidRDefault="003449C0" w:rsidP="0018332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83326" w:rsidRPr="00A5569E">
              <w:rPr>
                <w:rFonts w:asciiTheme="minorHAnsi" w:hAnsiTheme="minorHAnsi"/>
                <w:sz w:val="20"/>
                <w:szCs w:val="20"/>
              </w:rPr>
              <w:t xml:space="preserve"> Dr. Mary Fisher, SCOB</w:t>
            </w:r>
          </w:p>
        </w:tc>
        <w:tc>
          <w:tcPr>
            <w:tcW w:w="2700" w:type="dxa"/>
          </w:tcPr>
          <w:p w14:paraId="185C6275" w14:textId="41662D33" w:rsidR="00183326" w:rsidRPr="00A5569E" w:rsidRDefault="003449C0" w:rsidP="00183326">
            <w:pPr>
              <w:rPr>
                <w:rFonts w:asciiTheme="minorHAnsi" w:hAnsiTheme="minorHAnsi"/>
                <w:sz w:val="20"/>
                <w:szCs w:val="20"/>
              </w:rPr>
            </w:pPr>
            <w:sdt>
              <w:sdtPr>
                <w:rPr>
                  <w:rFonts w:asciiTheme="minorHAnsi" w:hAnsiTheme="minorHAnsi"/>
                  <w:sz w:val="20"/>
                  <w:szCs w:val="20"/>
                </w:rPr>
                <w:id w:val="-1565636897"/>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83326" w:rsidRPr="00A5569E">
              <w:rPr>
                <w:rFonts w:asciiTheme="minorHAnsi" w:hAnsiTheme="minorHAnsi"/>
                <w:sz w:val="20"/>
                <w:szCs w:val="20"/>
              </w:rPr>
              <w:t xml:space="preserve"> Dr. Tom Roberts, SCOB</w:t>
            </w:r>
          </w:p>
        </w:tc>
        <w:tc>
          <w:tcPr>
            <w:tcW w:w="3150" w:type="dxa"/>
          </w:tcPr>
          <w:p w14:paraId="2B39EAD0" w14:textId="4D6A521E" w:rsidR="00183326" w:rsidRPr="00A5569E" w:rsidRDefault="003449C0" w:rsidP="0018332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83326" w:rsidRPr="00A5569E">
              <w:rPr>
                <w:rFonts w:asciiTheme="minorHAnsi" w:hAnsiTheme="minorHAnsi"/>
                <w:sz w:val="20"/>
                <w:szCs w:val="20"/>
              </w:rPr>
              <w:t xml:space="preserve"> Dr. Anna Kurdowska, SMBS</w:t>
            </w:r>
          </w:p>
        </w:tc>
        <w:tc>
          <w:tcPr>
            <w:tcW w:w="2686" w:type="dxa"/>
          </w:tcPr>
          <w:p w14:paraId="67F1EBE7" w14:textId="15501D68" w:rsidR="00183326" w:rsidRPr="00A5569E" w:rsidRDefault="003449C0" w:rsidP="00183326">
            <w:pPr>
              <w:tabs>
                <w:tab w:val="center" w:pos="1169"/>
              </w:tabs>
              <w:rPr>
                <w:rFonts w:asciiTheme="minorHAnsi" w:hAnsiTheme="minorHAnsi"/>
                <w:sz w:val="20"/>
                <w:szCs w:val="20"/>
              </w:rPr>
            </w:pPr>
            <w:sdt>
              <w:sdtPr>
                <w:rPr>
                  <w:rFonts w:asciiTheme="minorHAnsi" w:hAnsiTheme="minorHAnsi"/>
                  <w:sz w:val="20"/>
                  <w:szCs w:val="20"/>
                </w:rPr>
                <w:id w:val="-1548296790"/>
                <w14:checkbox>
                  <w14:checked w14:val="0"/>
                  <w14:checkedState w14:val="2612" w14:font="MS Gothic"/>
                  <w14:uncheckedState w14:val="2610" w14:font="MS Gothic"/>
                </w14:checkbox>
              </w:sdtPr>
              <w:sdtEndPr/>
              <w:sdtContent>
                <w:r w:rsidR="00183326" w:rsidRPr="00A5569E">
                  <w:rPr>
                    <w:rFonts w:ascii="MS Gothic" w:eastAsia="MS Gothic" w:hAnsi="MS Gothic" w:hint="eastAsia"/>
                    <w:sz w:val="20"/>
                    <w:szCs w:val="20"/>
                  </w:rPr>
                  <w:t>☐</w:t>
                </w:r>
              </w:sdtContent>
            </w:sdt>
            <w:r w:rsidR="00183326" w:rsidRPr="00A5569E">
              <w:rPr>
                <w:rFonts w:asciiTheme="minorHAnsi" w:hAnsiTheme="minorHAnsi"/>
                <w:sz w:val="20"/>
                <w:szCs w:val="20"/>
              </w:rPr>
              <w:t xml:space="preserve"> Vacancy, CEP Student Rep</w:t>
            </w:r>
          </w:p>
        </w:tc>
      </w:tr>
      <w:tr w:rsidR="00183326" w:rsidRPr="008E0DF2" w14:paraId="281AAB14" w14:textId="77777777" w:rsidTr="00526408">
        <w:trPr>
          <w:trHeight w:val="269"/>
        </w:trPr>
        <w:tc>
          <w:tcPr>
            <w:tcW w:w="2790" w:type="dxa"/>
          </w:tcPr>
          <w:p w14:paraId="143A99E0" w14:textId="491D6B98" w:rsidR="00183326" w:rsidRPr="0064465F" w:rsidRDefault="003449C0" w:rsidP="00183326">
            <w:pPr>
              <w:rPr>
                <w:rFonts w:asciiTheme="minorHAnsi" w:hAnsiTheme="minorHAnsi"/>
                <w:sz w:val="20"/>
                <w:szCs w:val="20"/>
              </w:rPr>
            </w:pPr>
            <w:sdt>
              <w:sdtPr>
                <w:rPr>
                  <w:rFonts w:asciiTheme="minorHAnsi" w:hAnsiTheme="minorHAnsi"/>
                  <w:sz w:val="20"/>
                  <w:szCs w:val="20"/>
                </w:rPr>
                <w:id w:val="-325750504"/>
                <w14:checkbox>
                  <w14:checked w14:val="0"/>
                  <w14:checkedState w14:val="2612" w14:font="MS Gothic"/>
                  <w14:uncheckedState w14:val="2610" w14:font="MS Gothic"/>
                </w14:checkbox>
              </w:sdtPr>
              <w:sdtEndPr/>
              <w:sdtContent>
                <w:r w:rsidR="003D1ED4">
                  <w:rPr>
                    <w:rFonts w:ascii="MS Gothic" w:eastAsia="MS Gothic" w:hAnsi="MS Gothic" w:hint="eastAsia"/>
                    <w:sz w:val="20"/>
                    <w:szCs w:val="20"/>
                  </w:rPr>
                  <w:t>☐</w:t>
                </w:r>
              </w:sdtContent>
            </w:sdt>
            <w:r w:rsidR="00183326">
              <w:rPr>
                <w:rFonts w:asciiTheme="minorHAnsi" w:hAnsiTheme="minorHAnsi"/>
                <w:sz w:val="20"/>
                <w:szCs w:val="20"/>
              </w:rPr>
              <w:t xml:space="preserve"> Dr. Torry Tucker, SMBS</w:t>
            </w:r>
          </w:p>
        </w:tc>
        <w:tc>
          <w:tcPr>
            <w:tcW w:w="2700" w:type="dxa"/>
          </w:tcPr>
          <w:p w14:paraId="272DDE33" w14:textId="58B8970D" w:rsidR="00183326" w:rsidRPr="0064465F" w:rsidRDefault="003449C0" w:rsidP="00183326">
            <w:pPr>
              <w:rPr>
                <w:rFonts w:asciiTheme="minorHAnsi" w:hAnsiTheme="minorHAnsi"/>
                <w:sz w:val="20"/>
                <w:szCs w:val="20"/>
              </w:rPr>
            </w:pPr>
            <w:sdt>
              <w:sdtPr>
                <w:rPr>
                  <w:rFonts w:asciiTheme="minorHAnsi" w:hAnsiTheme="minorHAnsi"/>
                  <w:sz w:val="20"/>
                  <w:szCs w:val="20"/>
                </w:rPr>
                <w:id w:val="1758942298"/>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83326" w:rsidRPr="0064465F">
              <w:rPr>
                <w:rFonts w:asciiTheme="minorHAnsi" w:hAnsiTheme="minorHAnsi"/>
                <w:sz w:val="20"/>
                <w:szCs w:val="20"/>
              </w:rPr>
              <w:t xml:space="preserve"> Jennifer Moore, Graduate Student Success Coordinator</w:t>
            </w:r>
          </w:p>
        </w:tc>
        <w:tc>
          <w:tcPr>
            <w:tcW w:w="3150" w:type="dxa"/>
          </w:tcPr>
          <w:p w14:paraId="25B20A5E" w14:textId="3C6D62E3" w:rsidR="00183326" w:rsidRPr="0064465F" w:rsidRDefault="003449C0" w:rsidP="00183326">
            <w:pPr>
              <w:rPr>
                <w:rFonts w:asciiTheme="minorHAnsi" w:hAnsiTheme="minorHAnsi"/>
                <w:sz w:val="20"/>
                <w:szCs w:val="20"/>
              </w:rPr>
            </w:pPr>
            <w:sdt>
              <w:sdtPr>
                <w:rPr>
                  <w:rFonts w:asciiTheme="minorHAnsi" w:hAnsiTheme="minorHAnsi"/>
                  <w:sz w:val="20"/>
                  <w:szCs w:val="20"/>
                </w:rPr>
                <w:id w:val="69473430"/>
                <w14:checkbox>
                  <w14:checked w14:val="1"/>
                  <w14:checkedState w14:val="2612" w14:font="MS Gothic"/>
                  <w14:uncheckedState w14:val="2610" w14:font="MS Gothic"/>
                </w14:checkbox>
              </w:sdtPr>
              <w:sdtEndPr/>
              <w:sdtContent>
                <w:r w:rsidR="0041746F">
                  <w:rPr>
                    <w:rFonts w:ascii="MS Gothic" w:eastAsia="MS Gothic" w:hAnsi="MS Gothic" w:hint="eastAsia"/>
                    <w:sz w:val="20"/>
                    <w:szCs w:val="20"/>
                  </w:rPr>
                  <w:t>☒</w:t>
                </w:r>
              </w:sdtContent>
            </w:sdt>
            <w:r w:rsidR="00183326" w:rsidRPr="0064465F">
              <w:rPr>
                <w:rFonts w:asciiTheme="minorHAnsi" w:hAnsiTheme="minorHAnsi"/>
                <w:sz w:val="20"/>
                <w:szCs w:val="20"/>
              </w:rPr>
              <w:t xml:space="preserve"> Cynthia Sprayberry, Graduate Council Support Staff</w:t>
            </w:r>
          </w:p>
        </w:tc>
        <w:tc>
          <w:tcPr>
            <w:tcW w:w="2686" w:type="dxa"/>
          </w:tcPr>
          <w:p w14:paraId="723CF89E" w14:textId="30C952DD" w:rsidR="00183326" w:rsidRPr="003F4E7D" w:rsidRDefault="003449C0" w:rsidP="00183326">
            <w:pPr>
              <w:rPr>
                <w:rFonts w:asciiTheme="minorHAnsi" w:hAnsiTheme="minorHAnsi"/>
                <w:sz w:val="20"/>
                <w:szCs w:val="20"/>
              </w:rPr>
            </w:pPr>
            <w:sdt>
              <w:sdtPr>
                <w:rPr>
                  <w:rFonts w:asciiTheme="minorHAnsi" w:hAnsiTheme="minorHAnsi"/>
                  <w:sz w:val="20"/>
                  <w:szCs w:val="20"/>
                </w:rPr>
                <w:id w:val="781462647"/>
                <w14:checkbox>
                  <w14:checked w14:val="0"/>
                  <w14:checkedState w14:val="2612" w14:font="MS Gothic"/>
                  <w14:uncheckedState w14:val="2610" w14:font="MS Gothic"/>
                </w14:checkbox>
              </w:sdtPr>
              <w:sdtEndPr/>
              <w:sdtContent>
                <w:r w:rsidR="00183326">
                  <w:rPr>
                    <w:rFonts w:ascii="MS Gothic" w:eastAsia="MS Gothic" w:hAnsi="MS Gothic" w:hint="eastAsia"/>
                    <w:sz w:val="20"/>
                    <w:szCs w:val="20"/>
                  </w:rPr>
                  <w:t>☐</w:t>
                </w:r>
              </w:sdtContent>
            </w:sdt>
            <w:r w:rsidR="00183326">
              <w:rPr>
                <w:rFonts w:asciiTheme="minorHAnsi" w:hAnsiTheme="minorHAnsi"/>
                <w:sz w:val="20"/>
                <w:szCs w:val="20"/>
              </w:rPr>
              <w:t xml:space="preserve"> Vacancy, Student Rep SON or SOM</w:t>
            </w:r>
          </w:p>
        </w:tc>
      </w:tr>
      <w:tr w:rsidR="00183326" w:rsidRPr="008E0DF2" w14:paraId="6E722005" w14:textId="77777777" w:rsidTr="00526408">
        <w:trPr>
          <w:trHeight w:val="269"/>
        </w:trPr>
        <w:tc>
          <w:tcPr>
            <w:tcW w:w="2790" w:type="dxa"/>
          </w:tcPr>
          <w:p w14:paraId="3B15C239" w14:textId="43F5F297" w:rsidR="00183326" w:rsidRDefault="003449C0" w:rsidP="00183326">
            <w:pPr>
              <w:rPr>
                <w:rFonts w:asciiTheme="minorHAnsi" w:hAnsiTheme="minorHAnsi"/>
                <w:sz w:val="20"/>
                <w:szCs w:val="20"/>
              </w:rPr>
            </w:pPr>
            <w:sdt>
              <w:sdtPr>
                <w:rPr>
                  <w:rFonts w:asciiTheme="minorHAnsi" w:hAnsiTheme="minorHAnsi"/>
                  <w:sz w:val="20"/>
                  <w:szCs w:val="20"/>
                </w:rPr>
                <w:id w:val="191032419"/>
                <w14:checkbox>
                  <w14:checked w14:val="1"/>
                  <w14:checkedState w14:val="2612" w14:font="MS Gothic"/>
                  <w14:uncheckedState w14:val="2610" w14:font="MS Gothic"/>
                </w14:checkbox>
              </w:sdtPr>
              <w:sdtEndPr/>
              <w:sdtContent>
                <w:r w:rsidR="003D1ED4">
                  <w:rPr>
                    <w:rFonts w:ascii="MS Gothic" w:eastAsia="MS Gothic" w:hAnsi="MS Gothic" w:hint="eastAsia"/>
                    <w:sz w:val="20"/>
                    <w:szCs w:val="20"/>
                  </w:rPr>
                  <w:t>☒</w:t>
                </w:r>
              </w:sdtContent>
            </w:sdt>
            <w:r w:rsidR="003D1ED4">
              <w:rPr>
                <w:rFonts w:asciiTheme="minorHAnsi" w:hAnsiTheme="minorHAnsi"/>
                <w:sz w:val="20"/>
                <w:szCs w:val="20"/>
              </w:rPr>
              <w:t xml:space="preserve"> </w:t>
            </w:r>
            <w:r w:rsidR="00145591">
              <w:rPr>
                <w:rFonts w:asciiTheme="minorHAnsi" w:hAnsiTheme="minorHAnsi"/>
                <w:sz w:val="20"/>
                <w:szCs w:val="20"/>
              </w:rPr>
              <w:t>Amy T</w:t>
            </w:r>
            <w:r w:rsidR="003D1ED4">
              <w:rPr>
                <w:rFonts w:asciiTheme="minorHAnsi" w:hAnsiTheme="minorHAnsi"/>
                <w:sz w:val="20"/>
                <w:szCs w:val="20"/>
              </w:rPr>
              <w:t>vinnereim, Biotechnology, School of Medicine</w:t>
            </w:r>
          </w:p>
        </w:tc>
        <w:tc>
          <w:tcPr>
            <w:tcW w:w="2700" w:type="dxa"/>
          </w:tcPr>
          <w:p w14:paraId="4CC8CB37" w14:textId="77777777" w:rsidR="00183326" w:rsidRDefault="00183326" w:rsidP="00183326">
            <w:pPr>
              <w:rPr>
                <w:rFonts w:asciiTheme="minorHAnsi" w:hAnsiTheme="minorHAnsi"/>
                <w:sz w:val="20"/>
                <w:szCs w:val="20"/>
              </w:rPr>
            </w:pPr>
          </w:p>
        </w:tc>
        <w:tc>
          <w:tcPr>
            <w:tcW w:w="3150" w:type="dxa"/>
          </w:tcPr>
          <w:p w14:paraId="4E28D3E6" w14:textId="77777777" w:rsidR="00183326" w:rsidRPr="003F4E7D" w:rsidRDefault="00183326" w:rsidP="00183326">
            <w:pPr>
              <w:rPr>
                <w:rFonts w:asciiTheme="minorHAnsi" w:hAnsiTheme="minorHAnsi"/>
                <w:sz w:val="20"/>
                <w:szCs w:val="20"/>
              </w:rPr>
            </w:pPr>
          </w:p>
        </w:tc>
        <w:tc>
          <w:tcPr>
            <w:tcW w:w="2686" w:type="dxa"/>
          </w:tcPr>
          <w:p w14:paraId="0F55ED02" w14:textId="47600283" w:rsidR="00183326" w:rsidRPr="003F4E7D" w:rsidRDefault="00183326" w:rsidP="00183326">
            <w:pPr>
              <w:rPr>
                <w:rFonts w:asciiTheme="minorHAnsi" w:hAnsiTheme="minorHAnsi"/>
                <w:sz w:val="20"/>
                <w:szCs w:val="20"/>
              </w:rPr>
            </w:pPr>
          </w:p>
        </w:tc>
      </w:tr>
      <w:tr w:rsidR="00183326" w:rsidRPr="008E0DF2" w14:paraId="4FA0AF5F" w14:textId="77777777" w:rsidTr="00526408">
        <w:trPr>
          <w:trHeight w:val="269"/>
        </w:trPr>
        <w:tc>
          <w:tcPr>
            <w:tcW w:w="2790" w:type="dxa"/>
          </w:tcPr>
          <w:p w14:paraId="6782DF12" w14:textId="77777777" w:rsidR="00183326" w:rsidRDefault="00183326" w:rsidP="00183326">
            <w:pPr>
              <w:rPr>
                <w:rFonts w:asciiTheme="minorHAnsi" w:hAnsiTheme="minorHAnsi"/>
                <w:sz w:val="20"/>
                <w:szCs w:val="20"/>
              </w:rPr>
            </w:pPr>
          </w:p>
        </w:tc>
        <w:tc>
          <w:tcPr>
            <w:tcW w:w="2700" w:type="dxa"/>
          </w:tcPr>
          <w:p w14:paraId="22B4AC87" w14:textId="77777777" w:rsidR="00183326" w:rsidRDefault="00183326" w:rsidP="00183326">
            <w:pPr>
              <w:rPr>
                <w:rFonts w:asciiTheme="minorHAnsi" w:hAnsiTheme="minorHAnsi"/>
                <w:sz w:val="20"/>
                <w:szCs w:val="20"/>
              </w:rPr>
            </w:pPr>
          </w:p>
        </w:tc>
        <w:tc>
          <w:tcPr>
            <w:tcW w:w="3150" w:type="dxa"/>
          </w:tcPr>
          <w:p w14:paraId="084B7B9B" w14:textId="77777777" w:rsidR="00183326" w:rsidRPr="003F4E7D" w:rsidRDefault="00183326" w:rsidP="00183326">
            <w:pPr>
              <w:rPr>
                <w:rFonts w:asciiTheme="minorHAnsi" w:hAnsiTheme="minorHAnsi"/>
                <w:sz w:val="20"/>
                <w:szCs w:val="20"/>
              </w:rPr>
            </w:pPr>
          </w:p>
        </w:tc>
        <w:tc>
          <w:tcPr>
            <w:tcW w:w="2686" w:type="dxa"/>
          </w:tcPr>
          <w:p w14:paraId="52D1A480" w14:textId="62E631FA" w:rsidR="00183326" w:rsidRPr="003F4E7D" w:rsidRDefault="00183326" w:rsidP="00183326">
            <w:pPr>
              <w:rPr>
                <w:rFonts w:asciiTheme="minorHAnsi" w:hAnsiTheme="minorHAnsi"/>
                <w:sz w:val="20"/>
                <w:szCs w:val="20"/>
              </w:rPr>
            </w:pPr>
          </w:p>
        </w:tc>
      </w:tr>
    </w:tbl>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8370"/>
        <w:gridCol w:w="810"/>
      </w:tblGrid>
      <w:tr w:rsidR="003B726E" w:rsidRPr="008E0DF2" w14:paraId="7D3AF10D" w14:textId="77777777" w:rsidTr="00611C77">
        <w:tc>
          <w:tcPr>
            <w:tcW w:w="2245"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37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10" w:type="dxa"/>
            <w:shd w:val="clear" w:color="auto" w:fill="E6E6E6"/>
          </w:tcPr>
          <w:p w14:paraId="26B4B2C5" w14:textId="77777777" w:rsidR="003B726E" w:rsidRPr="00A538F3" w:rsidRDefault="003B726E" w:rsidP="00A103D7">
            <w:pPr>
              <w:jc w:val="center"/>
              <w:rPr>
                <w:rFonts w:asciiTheme="minorHAnsi" w:hAnsiTheme="minorHAnsi"/>
                <w:sz w:val="16"/>
                <w:szCs w:val="16"/>
              </w:rPr>
            </w:pPr>
            <w:r w:rsidRPr="00A538F3">
              <w:rPr>
                <w:rFonts w:asciiTheme="minorHAnsi" w:hAnsiTheme="minorHAnsi"/>
                <w:sz w:val="16"/>
                <w:szCs w:val="16"/>
              </w:rPr>
              <w:t>ACTION</w:t>
            </w:r>
          </w:p>
        </w:tc>
      </w:tr>
      <w:tr w:rsidR="003B726E" w:rsidRPr="008E0DF2" w14:paraId="4364D392" w14:textId="77777777" w:rsidTr="00484CF7">
        <w:trPr>
          <w:trHeight w:val="368"/>
        </w:trPr>
        <w:tc>
          <w:tcPr>
            <w:tcW w:w="2245" w:type="dxa"/>
          </w:tcPr>
          <w:p w14:paraId="593E767C" w14:textId="766924F3" w:rsidR="008B61D0" w:rsidRPr="008E0DF2"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tc>
        <w:tc>
          <w:tcPr>
            <w:tcW w:w="8370" w:type="dxa"/>
          </w:tcPr>
          <w:p w14:paraId="4C544924" w14:textId="1279A0B0" w:rsidR="00065D8A" w:rsidRPr="00BA2178" w:rsidRDefault="00484CF7" w:rsidP="00513235">
            <w:pPr>
              <w:rPr>
                <w:rFonts w:asciiTheme="minorHAnsi" w:hAnsiTheme="minorHAnsi"/>
                <w:sz w:val="20"/>
                <w:szCs w:val="20"/>
              </w:rPr>
            </w:pPr>
            <w:r>
              <w:rPr>
                <w:rFonts w:asciiTheme="minorHAnsi" w:hAnsiTheme="minorHAnsi"/>
                <w:sz w:val="20"/>
                <w:szCs w:val="20"/>
              </w:rPr>
              <w:t xml:space="preserve">     </w:t>
            </w:r>
            <w:r w:rsidR="00BA2178" w:rsidRPr="00BA2178">
              <w:rPr>
                <w:rFonts w:asciiTheme="minorHAnsi" w:hAnsiTheme="minorHAnsi"/>
                <w:sz w:val="20"/>
                <w:szCs w:val="20"/>
              </w:rPr>
              <w:t>Meeting in person</w:t>
            </w:r>
            <w:r w:rsidR="00BA2178" w:rsidRPr="00BA2178">
              <w:rPr>
                <w:rFonts w:asciiTheme="minorHAnsi" w:hAnsiTheme="minorHAnsi" w:cstheme="minorHAnsi"/>
                <w:sz w:val="20"/>
                <w:szCs w:val="20"/>
              </w:rPr>
              <w:t xml:space="preserve"> in WTB234.</w:t>
            </w:r>
            <w:r w:rsidR="00BA2178">
              <w:rPr>
                <w:rFonts w:asciiTheme="minorHAnsi" w:hAnsiTheme="minorHAnsi" w:cstheme="minorHAnsi"/>
                <w:sz w:val="20"/>
                <w:szCs w:val="20"/>
              </w:rPr>
              <w:t xml:space="preserve"> </w:t>
            </w:r>
            <w:r w:rsidR="00B7453A">
              <w:rPr>
                <w:rFonts w:asciiTheme="minorHAnsi" w:hAnsiTheme="minorHAnsi" w:cstheme="minorHAnsi"/>
                <w:sz w:val="20"/>
                <w:szCs w:val="20"/>
              </w:rPr>
              <w:t xml:space="preserve">Dr. </w:t>
            </w:r>
            <w:r w:rsidR="00145591">
              <w:rPr>
                <w:rFonts w:asciiTheme="minorHAnsi" w:hAnsiTheme="minorHAnsi" w:cstheme="minorHAnsi"/>
                <w:sz w:val="20"/>
                <w:szCs w:val="20"/>
              </w:rPr>
              <w:t>Torey Nalbone called meeting to order at 1:00pm</w:t>
            </w:r>
          </w:p>
        </w:tc>
        <w:tc>
          <w:tcPr>
            <w:tcW w:w="810"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484CF7">
        <w:trPr>
          <w:trHeight w:val="413"/>
        </w:trPr>
        <w:tc>
          <w:tcPr>
            <w:tcW w:w="2245" w:type="dxa"/>
          </w:tcPr>
          <w:p w14:paraId="0E1569E6" w14:textId="5063929C" w:rsidR="00753D7D" w:rsidRPr="008E0DF2" w:rsidRDefault="00753D7D" w:rsidP="00A103D7">
            <w:pPr>
              <w:rPr>
                <w:rFonts w:asciiTheme="minorHAnsi" w:hAnsiTheme="minorHAnsi"/>
                <w:sz w:val="20"/>
                <w:szCs w:val="20"/>
              </w:rPr>
            </w:pPr>
            <w:r>
              <w:rPr>
                <w:rFonts w:asciiTheme="minorHAnsi" w:hAnsiTheme="minorHAnsi"/>
                <w:sz w:val="20"/>
                <w:szCs w:val="20"/>
              </w:rPr>
              <w:t>II.</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8370" w:type="dxa"/>
          </w:tcPr>
          <w:p w14:paraId="76C95E2F" w14:textId="56F15C7C" w:rsidR="00CD7D0D" w:rsidRDefault="00B77FD1" w:rsidP="002D5BD4">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 xml:space="preserve">Approval of minutes </w:t>
            </w:r>
            <w:r w:rsidR="003D2E66" w:rsidRPr="00136713">
              <w:rPr>
                <w:rFonts w:asciiTheme="minorHAnsi" w:hAnsiTheme="minorHAnsi"/>
                <w:sz w:val="20"/>
                <w:szCs w:val="20"/>
              </w:rPr>
              <w:t>from</w:t>
            </w:r>
            <w:r w:rsidR="00404F38">
              <w:rPr>
                <w:rFonts w:asciiTheme="minorHAnsi" w:hAnsiTheme="minorHAnsi"/>
                <w:sz w:val="20"/>
                <w:szCs w:val="20"/>
              </w:rPr>
              <w:t xml:space="preserve"> </w:t>
            </w:r>
            <w:r w:rsidR="00052DE3">
              <w:rPr>
                <w:rFonts w:asciiTheme="minorHAnsi" w:hAnsiTheme="minorHAnsi"/>
                <w:sz w:val="20"/>
                <w:szCs w:val="20"/>
              </w:rPr>
              <w:t>Ma</w:t>
            </w:r>
            <w:r w:rsidR="0043414C">
              <w:rPr>
                <w:rFonts w:asciiTheme="minorHAnsi" w:hAnsiTheme="minorHAnsi"/>
                <w:sz w:val="20"/>
                <w:szCs w:val="20"/>
              </w:rPr>
              <w:t>y</w:t>
            </w:r>
            <w:r w:rsidR="00576506">
              <w:rPr>
                <w:rFonts w:asciiTheme="minorHAnsi" w:hAnsiTheme="minorHAnsi"/>
                <w:sz w:val="20"/>
                <w:szCs w:val="20"/>
              </w:rPr>
              <w:t xml:space="preserve"> </w:t>
            </w:r>
            <w:r w:rsidR="00EB75D4">
              <w:rPr>
                <w:rFonts w:asciiTheme="minorHAnsi" w:hAnsiTheme="minorHAnsi"/>
                <w:sz w:val="20"/>
                <w:szCs w:val="20"/>
              </w:rPr>
              <w:t>1</w:t>
            </w:r>
            <w:r w:rsidR="0043414C">
              <w:rPr>
                <w:rFonts w:asciiTheme="minorHAnsi" w:hAnsiTheme="minorHAnsi"/>
                <w:sz w:val="20"/>
                <w:szCs w:val="20"/>
              </w:rPr>
              <w:t>3</w:t>
            </w:r>
            <w:r w:rsidR="00EB75D4">
              <w:rPr>
                <w:rFonts w:asciiTheme="minorHAnsi" w:hAnsiTheme="minorHAnsi"/>
                <w:sz w:val="20"/>
                <w:szCs w:val="20"/>
              </w:rPr>
              <w:t>, 202</w:t>
            </w:r>
            <w:r w:rsidR="00576506">
              <w:rPr>
                <w:rFonts w:asciiTheme="minorHAnsi" w:hAnsiTheme="minorHAnsi"/>
                <w:sz w:val="20"/>
                <w:szCs w:val="20"/>
              </w:rPr>
              <w:t>2</w:t>
            </w:r>
            <w:r w:rsidR="00EB75D4">
              <w:rPr>
                <w:rFonts w:asciiTheme="minorHAnsi" w:hAnsiTheme="minorHAnsi"/>
                <w:sz w:val="20"/>
                <w:szCs w:val="20"/>
              </w:rPr>
              <w:t xml:space="preserve"> m</w:t>
            </w:r>
            <w:r w:rsidR="00E61403" w:rsidRPr="00136713">
              <w:rPr>
                <w:rFonts w:asciiTheme="minorHAnsi" w:hAnsiTheme="minorHAnsi"/>
                <w:sz w:val="20"/>
                <w:szCs w:val="20"/>
              </w:rPr>
              <w:t>eeting</w:t>
            </w:r>
            <w:r w:rsidR="00111918">
              <w:rPr>
                <w:rFonts w:asciiTheme="minorHAnsi" w:hAnsiTheme="minorHAnsi"/>
                <w:sz w:val="20"/>
                <w:szCs w:val="20"/>
              </w:rPr>
              <w:t xml:space="preserve"> and </w:t>
            </w:r>
            <w:r w:rsidR="001A3775">
              <w:rPr>
                <w:rFonts w:asciiTheme="minorHAnsi" w:hAnsiTheme="minorHAnsi"/>
                <w:sz w:val="20"/>
                <w:szCs w:val="20"/>
              </w:rPr>
              <w:t>September</w:t>
            </w:r>
            <w:r w:rsidR="00BA2178">
              <w:rPr>
                <w:rFonts w:asciiTheme="minorHAnsi" w:hAnsiTheme="minorHAnsi"/>
                <w:sz w:val="20"/>
                <w:szCs w:val="20"/>
              </w:rPr>
              <w:t xml:space="preserve"> 9, 2022 meeting.</w:t>
            </w:r>
          </w:p>
          <w:p w14:paraId="56F63422" w14:textId="05163B80" w:rsidR="00F630CD" w:rsidRPr="00646F6F" w:rsidRDefault="00F630CD" w:rsidP="0035188C">
            <w:pPr>
              <w:pStyle w:val="ListParagraph"/>
              <w:tabs>
                <w:tab w:val="left" w:pos="252"/>
              </w:tabs>
              <w:ind w:left="612"/>
              <w:rPr>
                <w:rFonts w:asciiTheme="minorHAnsi" w:hAnsiTheme="minorHAnsi"/>
                <w:sz w:val="20"/>
                <w:szCs w:val="20"/>
              </w:rPr>
            </w:pPr>
            <w:r w:rsidRPr="00646F6F">
              <w:rPr>
                <w:rFonts w:asciiTheme="minorHAnsi" w:hAnsiTheme="minorHAnsi"/>
                <w:sz w:val="20"/>
                <w:szCs w:val="20"/>
              </w:rPr>
              <w:t>C</w:t>
            </w:r>
            <w:r w:rsidR="00676B33" w:rsidRPr="00646F6F">
              <w:rPr>
                <w:rFonts w:asciiTheme="minorHAnsi" w:hAnsiTheme="minorHAnsi"/>
                <w:sz w:val="20"/>
                <w:szCs w:val="20"/>
              </w:rPr>
              <w:t>hange</w:t>
            </w:r>
            <w:r w:rsidRPr="00646F6F">
              <w:rPr>
                <w:rFonts w:asciiTheme="minorHAnsi" w:hAnsiTheme="minorHAnsi"/>
                <w:sz w:val="20"/>
                <w:szCs w:val="20"/>
              </w:rPr>
              <w:t>s</w:t>
            </w:r>
            <w:r w:rsidR="00676B33" w:rsidRPr="00646F6F">
              <w:rPr>
                <w:rFonts w:asciiTheme="minorHAnsi" w:hAnsiTheme="minorHAnsi"/>
                <w:sz w:val="20"/>
                <w:szCs w:val="20"/>
              </w:rPr>
              <w:t xml:space="preserve"> proposed to September minutes </w:t>
            </w:r>
            <w:r w:rsidRPr="00646F6F">
              <w:rPr>
                <w:rFonts w:asciiTheme="minorHAnsi" w:hAnsiTheme="minorHAnsi"/>
                <w:sz w:val="20"/>
                <w:szCs w:val="20"/>
              </w:rPr>
              <w:t>–</w:t>
            </w:r>
            <w:r w:rsidR="00676B33" w:rsidRPr="00646F6F">
              <w:rPr>
                <w:rFonts w:asciiTheme="minorHAnsi" w:hAnsiTheme="minorHAnsi"/>
                <w:sz w:val="20"/>
                <w:szCs w:val="20"/>
              </w:rPr>
              <w:t xml:space="preserve"> </w:t>
            </w:r>
            <w:r w:rsidR="00384C1D" w:rsidRPr="00646F6F">
              <w:rPr>
                <w:rFonts w:asciiTheme="minorHAnsi" w:hAnsiTheme="minorHAnsi"/>
                <w:sz w:val="20"/>
                <w:szCs w:val="20"/>
              </w:rPr>
              <w:t xml:space="preserve">Dr. Steven Idell noted that </w:t>
            </w:r>
            <w:r w:rsidRPr="00646F6F">
              <w:rPr>
                <w:rFonts w:asciiTheme="minorHAnsi" w:hAnsiTheme="minorHAnsi"/>
                <w:sz w:val="20"/>
                <w:szCs w:val="20"/>
              </w:rPr>
              <w:t xml:space="preserve">Section 2 should read,  “We are ASPIRING to double expenditures…” to reflect what was actually said at the September meeting. </w:t>
            </w:r>
          </w:p>
          <w:p w14:paraId="0475DA71" w14:textId="3E53F839" w:rsidR="00676B33" w:rsidRPr="00646F6F" w:rsidRDefault="00F630CD" w:rsidP="00F630CD">
            <w:pPr>
              <w:tabs>
                <w:tab w:val="left" w:pos="252"/>
              </w:tabs>
              <w:ind w:left="612"/>
              <w:rPr>
                <w:rFonts w:asciiTheme="minorHAnsi" w:hAnsiTheme="minorHAnsi"/>
                <w:sz w:val="20"/>
                <w:szCs w:val="20"/>
              </w:rPr>
            </w:pPr>
            <w:r w:rsidRPr="00646F6F">
              <w:rPr>
                <w:rFonts w:asciiTheme="minorHAnsi" w:hAnsiTheme="minorHAnsi"/>
                <w:sz w:val="20"/>
                <w:szCs w:val="20"/>
              </w:rPr>
              <w:t>-</w:t>
            </w:r>
            <w:r w:rsidR="00384C1D" w:rsidRPr="00646F6F">
              <w:rPr>
                <w:rFonts w:asciiTheme="minorHAnsi" w:hAnsiTheme="minorHAnsi"/>
                <w:sz w:val="20"/>
                <w:szCs w:val="20"/>
              </w:rPr>
              <w:t>Dr. Kouider Mokhtari asked that</w:t>
            </w:r>
            <w:r w:rsidRPr="00646F6F">
              <w:rPr>
                <w:rFonts w:asciiTheme="minorHAnsi" w:hAnsiTheme="minorHAnsi"/>
                <w:sz w:val="20"/>
                <w:szCs w:val="20"/>
              </w:rPr>
              <w:t xml:space="preserve"> a copy of the Patriot Admit and 4+1 Admissions policies</w:t>
            </w:r>
            <w:r w:rsidR="00384C1D" w:rsidRPr="00646F6F">
              <w:rPr>
                <w:rFonts w:asciiTheme="minorHAnsi" w:hAnsiTheme="minorHAnsi"/>
                <w:sz w:val="20"/>
                <w:szCs w:val="20"/>
              </w:rPr>
              <w:t xml:space="preserve"> be added</w:t>
            </w:r>
            <w:r w:rsidRPr="00646F6F">
              <w:rPr>
                <w:rFonts w:asciiTheme="minorHAnsi" w:hAnsiTheme="minorHAnsi"/>
                <w:sz w:val="20"/>
                <w:szCs w:val="20"/>
              </w:rPr>
              <w:t xml:space="preserve"> to the minutes.</w:t>
            </w:r>
            <w:r w:rsidR="005D2027" w:rsidRPr="00646F6F">
              <w:rPr>
                <w:rFonts w:asciiTheme="minorHAnsi" w:hAnsiTheme="minorHAnsi"/>
                <w:sz w:val="20"/>
                <w:szCs w:val="20"/>
              </w:rPr>
              <w:t xml:space="preserve">  </w:t>
            </w:r>
            <w:r w:rsidR="0045080D" w:rsidRPr="00646F6F">
              <w:rPr>
                <w:rFonts w:asciiTheme="minorHAnsi" w:hAnsiTheme="minorHAnsi"/>
                <w:sz w:val="20"/>
                <w:szCs w:val="20"/>
              </w:rPr>
              <w:t>Dr.</w:t>
            </w:r>
            <w:r w:rsidR="005D2027" w:rsidRPr="00646F6F">
              <w:rPr>
                <w:rFonts w:asciiTheme="minorHAnsi" w:hAnsiTheme="minorHAnsi"/>
                <w:sz w:val="20"/>
                <w:szCs w:val="20"/>
              </w:rPr>
              <w:t xml:space="preserve"> </w:t>
            </w:r>
            <w:r w:rsidR="00384C1D" w:rsidRPr="00646F6F">
              <w:rPr>
                <w:rFonts w:asciiTheme="minorHAnsi" w:hAnsiTheme="minorHAnsi"/>
                <w:sz w:val="20"/>
                <w:szCs w:val="20"/>
              </w:rPr>
              <w:t xml:space="preserve">Mary </w:t>
            </w:r>
            <w:r w:rsidR="005D2027" w:rsidRPr="00646F6F">
              <w:rPr>
                <w:rFonts w:asciiTheme="minorHAnsi" w:hAnsiTheme="minorHAnsi"/>
                <w:sz w:val="20"/>
                <w:szCs w:val="20"/>
              </w:rPr>
              <w:t xml:space="preserve">Fischer asked if 4+1 is in affect now, or in future, to clarify. </w:t>
            </w:r>
            <w:r w:rsidR="0045080D" w:rsidRPr="00646F6F">
              <w:rPr>
                <w:rFonts w:asciiTheme="minorHAnsi" w:hAnsiTheme="minorHAnsi"/>
                <w:sz w:val="20"/>
                <w:szCs w:val="20"/>
              </w:rPr>
              <w:t>Dr. Mokhtari</w:t>
            </w:r>
            <w:r w:rsidR="005D2027" w:rsidRPr="00646F6F">
              <w:rPr>
                <w:rFonts w:asciiTheme="minorHAnsi" w:hAnsiTheme="minorHAnsi"/>
                <w:sz w:val="20"/>
                <w:szCs w:val="20"/>
              </w:rPr>
              <w:t xml:space="preserve"> said it was to go into affect Fall 2023.</w:t>
            </w:r>
          </w:p>
          <w:p w14:paraId="312EC5D6" w14:textId="127F6A91" w:rsidR="00145591" w:rsidRPr="001A3775" w:rsidRDefault="00145591" w:rsidP="00145591">
            <w:pPr>
              <w:pStyle w:val="ListParagraph"/>
              <w:tabs>
                <w:tab w:val="left" w:pos="252"/>
              </w:tabs>
              <w:ind w:left="612"/>
              <w:rPr>
                <w:rFonts w:asciiTheme="minorHAnsi" w:hAnsiTheme="minorHAnsi"/>
                <w:sz w:val="20"/>
                <w:szCs w:val="20"/>
              </w:rPr>
            </w:pPr>
            <w:r>
              <w:rPr>
                <w:rFonts w:asciiTheme="minorHAnsi" w:hAnsiTheme="minorHAnsi"/>
                <w:sz w:val="20"/>
                <w:szCs w:val="20"/>
              </w:rPr>
              <w:t>Motion to accept</w:t>
            </w:r>
            <w:r w:rsidR="005D2027">
              <w:rPr>
                <w:rFonts w:asciiTheme="minorHAnsi" w:hAnsiTheme="minorHAnsi"/>
                <w:sz w:val="20"/>
                <w:szCs w:val="20"/>
              </w:rPr>
              <w:t xml:space="preserve"> minutes – </w:t>
            </w:r>
            <w:r w:rsidR="00384C1D">
              <w:rPr>
                <w:rFonts w:asciiTheme="minorHAnsi" w:hAnsiTheme="minorHAnsi"/>
                <w:sz w:val="20"/>
                <w:szCs w:val="20"/>
              </w:rPr>
              <w:t xml:space="preserve">Dr. </w:t>
            </w:r>
            <w:r w:rsidR="005D2027">
              <w:rPr>
                <w:rFonts w:asciiTheme="minorHAnsi" w:hAnsiTheme="minorHAnsi"/>
                <w:sz w:val="20"/>
                <w:szCs w:val="20"/>
              </w:rPr>
              <w:t>Tom Roberts, Seconded-</w:t>
            </w:r>
            <w:r w:rsidR="00384C1D">
              <w:rPr>
                <w:rFonts w:asciiTheme="minorHAnsi" w:hAnsiTheme="minorHAnsi"/>
                <w:sz w:val="20"/>
                <w:szCs w:val="20"/>
              </w:rPr>
              <w:t xml:space="preserve">Dr. </w:t>
            </w:r>
            <w:r w:rsidR="005D2027">
              <w:rPr>
                <w:rFonts w:asciiTheme="minorHAnsi" w:hAnsiTheme="minorHAnsi"/>
                <w:sz w:val="20"/>
                <w:szCs w:val="20"/>
              </w:rPr>
              <w:t>Mary Fischer. All votes - aye</w:t>
            </w:r>
          </w:p>
        </w:tc>
        <w:tc>
          <w:tcPr>
            <w:tcW w:w="810" w:type="dxa"/>
          </w:tcPr>
          <w:p w14:paraId="6A6872B0" w14:textId="09AA056D" w:rsidR="00627305" w:rsidRPr="008E0DF2" w:rsidRDefault="00627305" w:rsidP="00A103D7">
            <w:pPr>
              <w:rPr>
                <w:rFonts w:asciiTheme="minorHAnsi" w:hAnsiTheme="minorHAnsi"/>
                <w:sz w:val="20"/>
                <w:szCs w:val="20"/>
              </w:rPr>
            </w:pPr>
          </w:p>
        </w:tc>
      </w:tr>
      <w:tr w:rsidR="003B726E" w:rsidRPr="008E0DF2" w14:paraId="6E410BF0" w14:textId="77777777" w:rsidTr="004A26C3">
        <w:trPr>
          <w:trHeight w:val="620"/>
        </w:trPr>
        <w:tc>
          <w:tcPr>
            <w:tcW w:w="2245" w:type="dxa"/>
          </w:tcPr>
          <w:p w14:paraId="05B4C54C" w14:textId="186895A4" w:rsidR="00F74217" w:rsidRDefault="003B726E" w:rsidP="00611C7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w:t>
            </w:r>
            <w:r w:rsidR="00FE07E2">
              <w:rPr>
                <w:rFonts w:asciiTheme="minorHAnsi" w:hAnsiTheme="minorHAnsi"/>
                <w:sz w:val="20"/>
                <w:szCs w:val="20"/>
              </w:rPr>
              <w:t xml:space="preserve">  </w:t>
            </w:r>
            <w:r w:rsidR="009A3D2B">
              <w:rPr>
                <w:rFonts w:asciiTheme="minorHAnsi" w:hAnsiTheme="minorHAnsi"/>
                <w:sz w:val="20"/>
                <w:szCs w:val="20"/>
              </w:rPr>
              <w:t>Reports</w:t>
            </w:r>
          </w:p>
          <w:p w14:paraId="73F2EAA2" w14:textId="4DC43C90" w:rsidR="00611C77" w:rsidRPr="00FE07E2" w:rsidRDefault="00FE07E2" w:rsidP="00FE07E2">
            <w:pPr>
              <w:widowControl w:val="0"/>
              <w:autoSpaceDE w:val="0"/>
              <w:autoSpaceDN w:val="0"/>
              <w:adjustRightInd w:val="0"/>
              <w:rPr>
                <w:rFonts w:asciiTheme="minorHAnsi" w:hAnsiTheme="minorHAnsi"/>
                <w:sz w:val="20"/>
                <w:szCs w:val="20"/>
              </w:rPr>
            </w:pPr>
            <w:r>
              <w:rPr>
                <w:rFonts w:asciiTheme="minorHAnsi" w:hAnsiTheme="minorHAnsi"/>
                <w:sz w:val="20"/>
                <w:szCs w:val="20"/>
              </w:rPr>
              <w:t>A.</w:t>
            </w:r>
            <w:r w:rsidR="007D7D73" w:rsidRPr="00FE07E2">
              <w:rPr>
                <w:rFonts w:asciiTheme="minorHAnsi" w:hAnsiTheme="minorHAnsi"/>
                <w:sz w:val="20"/>
                <w:szCs w:val="20"/>
              </w:rPr>
              <w:t>Curriculum Committee</w:t>
            </w:r>
          </w:p>
        </w:tc>
        <w:tc>
          <w:tcPr>
            <w:tcW w:w="8370" w:type="dxa"/>
          </w:tcPr>
          <w:p w14:paraId="3DFC2657" w14:textId="0CD9E6A6" w:rsidR="00BE3299" w:rsidRPr="00646F6F" w:rsidRDefault="00BE3299" w:rsidP="002D5BD4">
            <w:pPr>
              <w:pStyle w:val="ListParagraph"/>
              <w:numPr>
                <w:ilvl w:val="0"/>
                <w:numId w:val="1"/>
              </w:numPr>
              <w:tabs>
                <w:tab w:val="left" w:pos="252"/>
              </w:tabs>
              <w:rPr>
                <w:rFonts w:asciiTheme="minorHAnsi" w:hAnsiTheme="minorHAnsi"/>
                <w:sz w:val="20"/>
                <w:szCs w:val="20"/>
              </w:rPr>
            </w:pPr>
            <w:r w:rsidRPr="00646F6F">
              <w:rPr>
                <w:rFonts w:asciiTheme="minorHAnsi" w:hAnsiTheme="minorHAnsi"/>
                <w:sz w:val="20"/>
                <w:szCs w:val="20"/>
              </w:rPr>
              <w:t xml:space="preserve">Curriculum Subcommittee report and recommendations – </w:t>
            </w:r>
            <w:r w:rsidR="00B7453A" w:rsidRPr="00646F6F">
              <w:rPr>
                <w:rFonts w:asciiTheme="minorHAnsi" w:hAnsiTheme="minorHAnsi"/>
                <w:sz w:val="20"/>
                <w:szCs w:val="20"/>
              </w:rPr>
              <w:t xml:space="preserve">Dr. </w:t>
            </w:r>
            <w:r w:rsidRPr="00646F6F">
              <w:rPr>
                <w:rFonts w:asciiTheme="minorHAnsi" w:hAnsiTheme="minorHAnsi"/>
                <w:sz w:val="20"/>
                <w:szCs w:val="20"/>
              </w:rPr>
              <w:t>Mary Fischer</w:t>
            </w:r>
          </w:p>
          <w:p w14:paraId="2FB28F83" w14:textId="77777777" w:rsidR="00611C77" w:rsidRPr="00646F6F" w:rsidRDefault="00484CF7" w:rsidP="004A26C3">
            <w:pPr>
              <w:tabs>
                <w:tab w:val="left" w:pos="252"/>
              </w:tabs>
              <w:jc w:val="both"/>
              <w:rPr>
                <w:rFonts w:asciiTheme="minorHAnsi" w:hAnsiTheme="minorHAnsi"/>
                <w:sz w:val="20"/>
                <w:szCs w:val="20"/>
              </w:rPr>
            </w:pPr>
            <w:r w:rsidRPr="00646F6F">
              <w:rPr>
                <w:rFonts w:asciiTheme="minorHAnsi" w:hAnsiTheme="minorHAnsi"/>
                <w:sz w:val="20"/>
                <w:szCs w:val="20"/>
              </w:rPr>
              <w:t xml:space="preserve">             </w:t>
            </w:r>
            <w:r w:rsidR="006E250B" w:rsidRPr="00646F6F">
              <w:rPr>
                <w:rFonts w:asciiTheme="minorHAnsi" w:hAnsiTheme="minorHAnsi"/>
                <w:sz w:val="20"/>
                <w:szCs w:val="20"/>
              </w:rPr>
              <w:t>(List of items at end of agenda)</w:t>
            </w:r>
          </w:p>
          <w:p w14:paraId="0D5520B6" w14:textId="6B846286" w:rsidR="003C0814" w:rsidRPr="00646F6F" w:rsidRDefault="009F02D5" w:rsidP="004A26C3">
            <w:pPr>
              <w:tabs>
                <w:tab w:val="left" w:pos="252"/>
              </w:tabs>
              <w:jc w:val="both"/>
              <w:rPr>
                <w:rFonts w:asciiTheme="minorHAnsi" w:hAnsiTheme="minorHAnsi"/>
                <w:sz w:val="20"/>
                <w:szCs w:val="20"/>
              </w:rPr>
            </w:pPr>
            <w:r w:rsidRPr="00646F6F">
              <w:rPr>
                <w:rFonts w:asciiTheme="minorHAnsi" w:hAnsiTheme="minorHAnsi"/>
                <w:sz w:val="20"/>
                <w:szCs w:val="20"/>
              </w:rPr>
              <w:t xml:space="preserve">-Program Changes - </w:t>
            </w:r>
            <w:r w:rsidR="00C93BEE" w:rsidRPr="00646F6F">
              <w:rPr>
                <w:rFonts w:asciiTheme="minorHAnsi" w:hAnsiTheme="minorHAnsi"/>
                <w:sz w:val="20"/>
                <w:szCs w:val="20"/>
              </w:rPr>
              <w:t>Dr. Fischer noted that t</w:t>
            </w:r>
            <w:r w:rsidR="001573AF" w:rsidRPr="00646F6F">
              <w:rPr>
                <w:rFonts w:asciiTheme="minorHAnsi" w:hAnsiTheme="minorHAnsi"/>
                <w:sz w:val="20"/>
                <w:szCs w:val="20"/>
              </w:rPr>
              <w:t>here are several programs that are opting out of the Patriot Admit program</w:t>
            </w:r>
            <w:r w:rsidR="00DB08DA" w:rsidRPr="00646F6F">
              <w:rPr>
                <w:rFonts w:asciiTheme="minorHAnsi" w:hAnsiTheme="minorHAnsi"/>
                <w:sz w:val="20"/>
                <w:szCs w:val="20"/>
              </w:rPr>
              <w:t>;</w:t>
            </w:r>
            <w:r w:rsidR="00C93BEE" w:rsidRPr="00646F6F">
              <w:rPr>
                <w:rFonts w:asciiTheme="minorHAnsi" w:hAnsiTheme="minorHAnsi"/>
                <w:sz w:val="20"/>
                <w:szCs w:val="20"/>
              </w:rPr>
              <w:t>Ed</w:t>
            </w:r>
            <w:r w:rsidRPr="00646F6F">
              <w:rPr>
                <w:rFonts w:asciiTheme="minorHAnsi" w:hAnsiTheme="minorHAnsi"/>
                <w:sz w:val="20"/>
                <w:szCs w:val="20"/>
              </w:rPr>
              <w:t>ucational</w:t>
            </w:r>
            <w:r w:rsidR="00C93BEE" w:rsidRPr="00646F6F">
              <w:rPr>
                <w:rFonts w:asciiTheme="minorHAnsi" w:hAnsiTheme="minorHAnsi"/>
                <w:sz w:val="20"/>
                <w:szCs w:val="20"/>
              </w:rPr>
              <w:t xml:space="preserve"> Leadership </w:t>
            </w:r>
            <w:r w:rsidRPr="00646F6F">
              <w:rPr>
                <w:rFonts w:asciiTheme="minorHAnsi" w:hAnsiTheme="minorHAnsi"/>
                <w:sz w:val="20"/>
                <w:szCs w:val="20"/>
              </w:rPr>
              <w:t>and</w:t>
            </w:r>
            <w:r w:rsidR="00C93BEE" w:rsidRPr="00646F6F">
              <w:rPr>
                <w:rFonts w:asciiTheme="minorHAnsi" w:hAnsiTheme="minorHAnsi"/>
                <w:sz w:val="20"/>
                <w:szCs w:val="20"/>
              </w:rPr>
              <w:t xml:space="preserve"> all nursing certificate programs are opting out. </w:t>
            </w:r>
          </w:p>
          <w:p w14:paraId="29332DBD" w14:textId="398E78D7" w:rsidR="003C0814" w:rsidRPr="00646F6F" w:rsidRDefault="003C0814" w:rsidP="004A26C3">
            <w:pPr>
              <w:tabs>
                <w:tab w:val="left" w:pos="252"/>
              </w:tabs>
              <w:jc w:val="both"/>
              <w:rPr>
                <w:rFonts w:asciiTheme="minorHAnsi" w:hAnsiTheme="minorHAnsi"/>
                <w:sz w:val="20"/>
                <w:szCs w:val="20"/>
              </w:rPr>
            </w:pPr>
            <w:r w:rsidRPr="00646F6F">
              <w:rPr>
                <w:rFonts w:asciiTheme="minorHAnsi" w:hAnsiTheme="minorHAnsi"/>
                <w:sz w:val="20"/>
                <w:szCs w:val="20"/>
              </w:rPr>
              <w:t>-</w:t>
            </w:r>
            <w:r w:rsidR="00C93BEE" w:rsidRPr="00646F6F">
              <w:rPr>
                <w:rFonts w:asciiTheme="minorHAnsi" w:hAnsiTheme="minorHAnsi"/>
                <w:sz w:val="20"/>
                <w:szCs w:val="20"/>
              </w:rPr>
              <w:t>Dr. Mokhtari asked the reason for opting out</w:t>
            </w:r>
            <w:r w:rsidR="00E25B6A" w:rsidRPr="00646F6F">
              <w:rPr>
                <w:rFonts w:asciiTheme="minorHAnsi" w:hAnsiTheme="minorHAnsi"/>
                <w:sz w:val="20"/>
                <w:szCs w:val="20"/>
              </w:rPr>
              <w:t>.</w:t>
            </w:r>
            <w:r w:rsidR="00C93BEE" w:rsidRPr="00646F6F">
              <w:rPr>
                <w:rFonts w:asciiTheme="minorHAnsi" w:hAnsiTheme="minorHAnsi"/>
                <w:sz w:val="20"/>
                <w:szCs w:val="20"/>
              </w:rPr>
              <w:t xml:space="preserve"> Dr. Barbara McAlister explained that they fe</w:t>
            </w:r>
            <w:r w:rsidR="00DB08DA" w:rsidRPr="00646F6F">
              <w:rPr>
                <w:rFonts w:asciiTheme="minorHAnsi" w:hAnsiTheme="minorHAnsi"/>
                <w:sz w:val="20"/>
                <w:szCs w:val="20"/>
              </w:rPr>
              <w:t>el</w:t>
            </w:r>
            <w:r w:rsidR="00C93BEE" w:rsidRPr="00646F6F">
              <w:rPr>
                <w:rFonts w:asciiTheme="minorHAnsi" w:hAnsiTheme="minorHAnsi"/>
                <w:sz w:val="20"/>
                <w:szCs w:val="20"/>
              </w:rPr>
              <w:t xml:space="preserve"> that nursing students</w:t>
            </w:r>
            <w:r w:rsidR="00E25B6A" w:rsidRPr="00646F6F">
              <w:rPr>
                <w:rFonts w:asciiTheme="minorHAnsi" w:hAnsiTheme="minorHAnsi"/>
                <w:sz w:val="20"/>
                <w:szCs w:val="20"/>
              </w:rPr>
              <w:t xml:space="preserve"> who are entrusted with treating patients</w:t>
            </w:r>
            <w:r w:rsidR="00C93BEE" w:rsidRPr="00646F6F">
              <w:rPr>
                <w:rFonts w:asciiTheme="minorHAnsi" w:hAnsiTheme="minorHAnsi"/>
                <w:sz w:val="20"/>
                <w:szCs w:val="20"/>
              </w:rPr>
              <w:t xml:space="preserve"> must be held to a higher standard than the Patriot Admit program allow</w:t>
            </w:r>
            <w:r w:rsidR="00E25B6A" w:rsidRPr="00646F6F">
              <w:rPr>
                <w:rFonts w:asciiTheme="minorHAnsi" w:hAnsiTheme="minorHAnsi"/>
                <w:sz w:val="20"/>
                <w:szCs w:val="20"/>
              </w:rPr>
              <w:t>s</w:t>
            </w:r>
            <w:r w:rsidR="00C93BEE" w:rsidRPr="00646F6F">
              <w:rPr>
                <w:rFonts w:asciiTheme="minorHAnsi" w:hAnsiTheme="minorHAnsi"/>
                <w:sz w:val="20"/>
                <w:szCs w:val="20"/>
              </w:rPr>
              <w:t>.</w:t>
            </w:r>
            <w:r w:rsidR="00DB08DA" w:rsidRPr="00646F6F">
              <w:rPr>
                <w:rFonts w:asciiTheme="minorHAnsi" w:hAnsiTheme="minorHAnsi"/>
                <w:sz w:val="20"/>
                <w:szCs w:val="20"/>
              </w:rPr>
              <w:t xml:space="preserve"> </w:t>
            </w:r>
          </w:p>
          <w:p w14:paraId="4C2A5AB6" w14:textId="6D276AA7" w:rsidR="00D5221E" w:rsidRPr="00646F6F" w:rsidRDefault="003C0814" w:rsidP="004A26C3">
            <w:pPr>
              <w:tabs>
                <w:tab w:val="left" w:pos="252"/>
              </w:tabs>
              <w:jc w:val="both"/>
              <w:rPr>
                <w:rFonts w:asciiTheme="minorHAnsi" w:hAnsiTheme="minorHAnsi"/>
                <w:sz w:val="20"/>
                <w:szCs w:val="20"/>
              </w:rPr>
            </w:pPr>
            <w:r w:rsidRPr="00646F6F">
              <w:rPr>
                <w:rFonts w:asciiTheme="minorHAnsi" w:hAnsiTheme="minorHAnsi"/>
                <w:sz w:val="20"/>
                <w:szCs w:val="20"/>
              </w:rPr>
              <w:t>-</w:t>
            </w:r>
            <w:r w:rsidR="00D5221E" w:rsidRPr="00646F6F">
              <w:rPr>
                <w:rFonts w:asciiTheme="minorHAnsi" w:hAnsiTheme="minorHAnsi"/>
                <w:sz w:val="20"/>
                <w:szCs w:val="20"/>
              </w:rPr>
              <w:t>Dr. Fischer noted that the active date for Patriot Admit needed to be changed on the Nursing forms</w:t>
            </w:r>
            <w:r w:rsidR="00E25B6A" w:rsidRPr="00646F6F">
              <w:rPr>
                <w:rFonts w:asciiTheme="minorHAnsi" w:hAnsiTheme="minorHAnsi"/>
                <w:sz w:val="20"/>
                <w:szCs w:val="20"/>
              </w:rPr>
              <w:t xml:space="preserve"> to Fall 2023. The committee recommendation </w:t>
            </w:r>
            <w:r w:rsidR="00DB08DA" w:rsidRPr="00646F6F">
              <w:rPr>
                <w:rFonts w:asciiTheme="minorHAnsi" w:hAnsiTheme="minorHAnsi"/>
                <w:sz w:val="20"/>
                <w:szCs w:val="20"/>
              </w:rPr>
              <w:t>wa</w:t>
            </w:r>
            <w:r w:rsidR="00E25B6A" w:rsidRPr="00646F6F">
              <w:rPr>
                <w:rFonts w:asciiTheme="minorHAnsi" w:hAnsiTheme="minorHAnsi"/>
                <w:sz w:val="20"/>
                <w:szCs w:val="20"/>
              </w:rPr>
              <w:t>s to accept opting out.</w:t>
            </w:r>
            <w:r w:rsidR="00DB08DA" w:rsidRPr="00646F6F">
              <w:rPr>
                <w:rFonts w:asciiTheme="minorHAnsi" w:hAnsiTheme="minorHAnsi"/>
                <w:sz w:val="20"/>
                <w:szCs w:val="20"/>
              </w:rPr>
              <w:t xml:space="preserve"> Ayes carried the vote.</w:t>
            </w:r>
          </w:p>
          <w:p w14:paraId="1C338713" w14:textId="77777777" w:rsidR="00133D57" w:rsidRPr="00646F6F" w:rsidRDefault="00133D57" w:rsidP="004A26C3">
            <w:pPr>
              <w:tabs>
                <w:tab w:val="left" w:pos="252"/>
              </w:tabs>
              <w:jc w:val="both"/>
              <w:rPr>
                <w:rFonts w:asciiTheme="minorHAnsi" w:hAnsiTheme="minorHAnsi"/>
                <w:sz w:val="20"/>
                <w:szCs w:val="20"/>
              </w:rPr>
            </w:pPr>
          </w:p>
          <w:p w14:paraId="435034F6" w14:textId="7FD1A7DC" w:rsidR="00DB08DA" w:rsidRPr="00646F6F" w:rsidRDefault="003C0814" w:rsidP="004A26C3">
            <w:pPr>
              <w:tabs>
                <w:tab w:val="left" w:pos="252"/>
              </w:tabs>
              <w:jc w:val="both"/>
              <w:rPr>
                <w:rFonts w:asciiTheme="minorHAnsi" w:hAnsiTheme="minorHAnsi"/>
                <w:sz w:val="20"/>
                <w:szCs w:val="20"/>
              </w:rPr>
            </w:pPr>
            <w:r w:rsidRPr="00646F6F">
              <w:rPr>
                <w:rFonts w:asciiTheme="minorHAnsi" w:hAnsiTheme="minorHAnsi"/>
                <w:sz w:val="20"/>
                <w:szCs w:val="20"/>
              </w:rPr>
              <w:t>-</w:t>
            </w:r>
            <w:r w:rsidR="00DB08DA" w:rsidRPr="00646F6F">
              <w:rPr>
                <w:rFonts w:asciiTheme="minorHAnsi" w:hAnsiTheme="minorHAnsi"/>
                <w:sz w:val="20"/>
                <w:szCs w:val="20"/>
              </w:rPr>
              <w:t>Due to applicants need</w:t>
            </w:r>
            <w:r w:rsidR="004D0F2A" w:rsidRPr="00646F6F">
              <w:rPr>
                <w:rFonts w:asciiTheme="minorHAnsi" w:hAnsiTheme="minorHAnsi"/>
                <w:sz w:val="20"/>
                <w:szCs w:val="20"/>
              </w:rPr>
              <w:t>ing</w:t>
            </w:r>
            <w:r w:rsidR="00DB08DA" w:rsidRPr="00646F6F">
              <w:rPr>
                <w:rFonts w:asciiTheme="minorHAnsi" w:hAnsiTheme="minorHAnsi"/>
                <w:sz w:val="20"/>
                <w:szCs w:val="20"/>
              </w:rPr>
              <w:t xml:space="preserve"> to pass state licensure requirements, the MA, MS, and PhD in Clinical Psychology and Mental Health are opting out of the </w:t>
            </w:r>
            <w:r w:rsidR="002C169C" w:rsidRPr="00646F6F">
              <w:rPr>
                <w:rFonts w:asciiTheme="minorHAnsi" w:hAnsiTheme="minorHAnsi"/>
                <w:sz w:val="20"/>
                <w:szCs w:val="20"/>
              </w:rPr>
              <w:t>Patriot Admit program. The committee recommends accepting opting out for the three Psychology programs. The ayes carried the vote.</w:t>
            </w:r>
          </w:p>
          <w:p w14:paraId="29219976" w14:textId="77777777" w:rsidR="00133D57" w:rsidRPr="00646F6F" w:rsidRDefault="00133D57" w:rsidP="004A26C3">
            <w:pPr>
              <w:tabs>
                <w:tab w:val="left" w:pos="252"/>
              </w:tabs>
              <w:jc w:val="both"/>
              <w:rPr>
                <w:rFonts w:asciiTheme="minorHAnsi" w:hAnsiTheme="minorHAnsi"/>
                <w:sz w:val="20"/>
                <w:szCs w:val="20"/>
              </w:rPr>
            </w:pPr>
          </w:p>
          <w:p w14:paraId="02AE7BF8" w14:textId="09090522" w:rsidR="002C169C" w:rsidRPr="00646F6F" w:rsidRDefault="003C0814" w:rsidP="004A26C3">
            <w:pPr>
              <w:tabs>
                <w:tab w:val="left" w:pos="252"/>
              </w:tabs>
              <w:jc w:val="both"/>
              <w:rPr>
                <w:rFonts w:asciiTheme="minorHAnsi" w:hAnsiTheme="minorHAnsi"/>
                <w:sz w:val="20"/>
                <w:szCs w:val="20"/>
              </w:rPr>
            </w:pPr>
            <w:r w:rsidRPr="00646F6F">
              <w:rPr>
                <w:rFonts w:asciiTheme="minorHAnsi" w:hAnsiTheme="minorHAnsi"/>
                <w:sz w:val="20"/>
                <w:szCs w:val="20"/>
              </w:rPr>
              <w:t>-</w:t>
            </w:r>
            <w:r w:rsidR="002C169C" w:rsidRPr="00646F6F">
              <w:rPr>
                <w:rFonts w:asciiTheme="minorHAnsi" w:hAnsiTheme="minorHAnsi"/>
                <w:sz w:val="20"/>
                <w:szCs w:val="20"/>
              </w:rPr>
              <w:t xml:space="preserve">Dr. Mokhtari explained that Patriot Admit was designed to support our UT Tyler undergrads </w:t>
            </w:r>
            <w:r w:rsidR="004D0F2A" w:rsidRPr="00646F6F">
              <w:rPr>
                <w:rFonts w:asciiTheme="minorHAnsi" w:hAnsiTheme="minorHAnsi"/>
                <w:sz w:val="20"/>
                <w:szCs w:val="20"/>
              </w:rPr>
              <w:t>getting</w:t>
            </w:r>
            <w:r w:rsidR="002C169C" w:rsidRPr="00646F6F">
              <w:rPr>
                <w:rFonts w:asciiTheme="minorHAnsi" w:hAnsiTheme="minorHAnsi"/>
                <w:sz w:val="20"/>
                <w:szCs w:val="20"/>
              </w:rPr>
              <w:t xml:space="preserve"> into graduate programs more quickly. Dr. Kent Willis added that it is just a pre-screen</w:t>
            </w:r>
            <w:r w:rsidR="00DA7AE1" w:rsidRPr="00646F6F">
              <w:rPr>
                <w:rFonts w:asciiTheme="minorHAnsi" w:hAnsiTheme="minorHAnsi"/>
                <w:sz w:val="20"/>
                <w:szCs w:val="20"/>
              </w:rPr>
              <w:t xml:space="preserve"> – it does not require that students are admitted. Dr. Fischer </w:t>
            </w:r>
            <w:r w:rsidR="004D0F2A" w:rsidRPr="00646F6F">
              <w:rPr>
                <w:rFonts w:asciiTheme="minorHAnsi" w:hAnsiTheme="minorHAnsi"/>
                <w:sz w:val="20"/>
                <w:szCs w:val="20"/>
              </w:rPr>
              <w:t>commented</w:t>
            </w:r>
            <w:r w:rsidR="00DA7AE1" w:rsidRPr="00646F6F">
              <w:rPr>
                <w:rFonts w:asciiTheme="minorHAnsi" w:hAnsiTheme="minorHAnsi"/>
                <w:sz w:val="20"/>
                <w:szCs w:val="20"/>
              </w:rPr>
              <w:t xml:space="preserve"> that the program admit committee would still need to meet, and they might not admit a student, even if they were part of Patriot Admit. </w:t>
            </w:r>
          </w:p>
          <w:p w14:paraId="3A16A4D8" w14:textId="77777777" w:rsidR="00133D57" w:rsidRPr="00646F6F" w:rsidRDefault="00133D57" w:rsidP="004A26C3">
            <w:pPr>
              <w:tabs>
                <w:tab w:val="left" w:pos="252"/>
              </w:tabs>
              <w:jc w:val="both"/>
              <w:rPr>
                <w:rFonts w:asciiTheme="minorHAnsi" w:hAnsiTheme="minorHAnsi"/>
                <w:sz w:val="20"/>
                <w:szCs w:val="20"/>
              </w:rPr>
            </w:pPr>
          </w:p>
          <w:p w14:paraId="24E84C63" w14:textId="11BED4DA" w:rsidR="00DA7AE1" w:rsidRPr="00646F6F" w:rsidRDefault="003C0814" w:rsidP="004A26C3">
            <w:pPr>
              <w:tabs>
                <w:tab w:val="left" w:pos="252"/>
              </w:tabs>
              <w:jc w:val="both"/>
              <w:rPr>
                <w:rFonts w:asciiTheme="minorHAnsi" w:hAnsiTheme="minorHAnsi"/>
                <w:sz w:val="20"/>
                <w:szCs w:val="20"/>
              </w:rPr>
            </w:pPr>
            <w:r w:rsidRPr="00646F6F">
              <w:rPr>
                <w:rFonts w:asciiTheme="minorHAnsi" w:hAnsiTheme="minorHAnsi"/>
                <w:sz w:val="20"/>
                <w:szCs w:val="20"/>
              </w:rPr>
              <w:t>-</w:t>
            </w:r>
            <w:r w:rsidR="00DA7AE1" w:rsidRPr="00646F6F">
              <w:rPr>
                <w:rFonts w:asciiTheme="minorHAnsi" w:hAnsiTheme="minorHAnsi"/>
                <w:sz w:val="20"/>
                <w:szCs w:val="20"/>
              </w:rPr>
              <w:t xml:space="preserve">Two programs in </w:t>
            </w:r>
            <w:r w:rsidR="004D0F2A" w:rsidRPr="00646F6F">
              <w:rPr>
                <w:rFonts w:asciiTheme="minorHAnsi" w:hAnsiTheme="minorHAnsi"/>
                <w:sz w:val="20"/>
                <w:szCs w:val="20"/>
              </w:rPr>
              <w:t>Soules College of Business</w:t>
            </w:r>
            <w:r w:rsidR="00DA7AE1" w:rsidRPr="00646F6F">
              <w:rPr>
                <w:rFonts w:asciiTheme="minorHAnsi" w:hAnsiTheme="minorHAnsi"/>
                <w:sz w:val="20"/>
                <w:szCs w:val="20"/>
              </w:rPr>
              <w:t xml:space="preserve"> will be opting out. </w:t>
            </w:r>
            <w:r w:rsidR="00C73574" w:rsidRPr="00646F6F">
              <w:rPr>
                <w:rFonts w:asciiTheme="minorHAnsi" w:hAnsiTheme="minorHAnsi"/>
                <w:sz w:val="20"/>
                <w:szCs w:val="20"/>
              </w:rPr>
              <w:t>MS for Licensed Accountants need to maintain their current policy</w:t>
            </w:r>
            <w:r w:rsidRPr="00646F6F">
              <w:rPr>
                <w:rFonts w:asciiTheme="minorHAnsi" w:hAnsiTheme="minorHAnsi"/>
                <w:sz w:val="20"/>
                <w:szCs w:val="20"/>
              </w:rPr>
              <w:t xml:space="preserve"> due to licensure requirements</w:t>
            </w:r>
            <w:r w:rsidR="00C73574" w:rsidRPr="00646F6F">
              <w:rPr>
                <w:rFonts w:asciiTheme="minorHAnsi" w:hAnsiTheme="minorHAnsi"/>
                <w:sz w:val="20"/>
                <w:szCs w:val="20"/>
              </w:rPr>
              <w:t>. Dr. Tom Roberts explained that for the MS in Computer Science, it was important that the admit committee have the Quantitative section of the GRE scores, since there are such heavy mathematics requirements for the Computer Science program.</w:t>
            </w:r>
            <w:r w:rsidR="002B01D0" w:rsidRPr="00646F6F">
              <w:rPr>
                <w:rFonts w:asciiTheme="minorHAnsi" w:hAnsiTheme="minorHAnsi"/>
                <w:sz w:val="20"/>
                <w:szCs w:val="20"/>
              </w:rPr>
              <w:t xml:space="preserve"> Committee recommended accepting opting out</w:t>
            </w:r>
            <w:r w:rsidRPr="00646F6F">
              <w:rPr>
                <w:rFonts w:asciiTheme="minorHAnsi" w:hAnsiTheme="minorHAnsi"/>
                <w:sz w:val="20"/>
                <w:szCs w:val="20"/>
              </w:rPr>
              <w:t>. Ayes carried the vote.</w:t>
            </w:r>
          </w:p>
          <w:p w14:paraId="60F875A0" w14:textId="77777777" w:rsidR="00133D57" w:rsidRPr="00646F6F" w:rsidRDefault="00133D57" w:rsidP="004A26C3">
            <w:pPr>
              <w:tabs>
                <w:tab w:val="left" w:pos="252"/>
              </w:tabs>
              <w:jc w:val="both"/>
              <w:rPr>
                <w:rFonts w:asciiTheme="minorHAnsi" w:hAnsiTheme="minorHAnsi"/>
                <w:sz w:val="20"/>
                <w:szCs w:val="20"/>
              </w:rPr>
            </w:pPr>
          </w:p>
          <w:p w14:paraId="65BF795D" w14:textId="36C57170" w:rsidR="0031451B" w:rsidRPr="00646F6F" w:rsidRDefault="0031451B" w:rsidP="004A26C3">
            <w:pPr>
              <w:tabs>
                <w:tab w:val="left" w:pos="252"/>
              </w:tabs>
              <w:jc w:val="both"/>
              <w:rPr>
                <w:rFonts w:asciiTheme="minorHAnsi" w:hAnsiTheme="minorHAnsi"/>
                <w:sz w:val="20"/>
                <w:szCs w:val="20"/>
              </w:rPr>
            </w:pPr>
            <w:r w:rsidRPr="00646F6F">
              <w:rPr>
                <w:rFonts w:asciiTheme="minorHAnsi" w:hAnsiTheme="minorHAnsi"/>
                <w:sz w:val="20"/>
                <w:szCs w:val="20"/>
              </w:rPr>
              <w:t>-The MS in Ed Leadership is also opting out of the Patriot Admit due to licensure requirements. Committee recommended accepting opting out. Ayes carried the vote.</w:t>
            </w:r>
          </w:p>
          <w:p w14:paraId="4F9DA842" w14:textId="77777777" w:rsidR="00133D57" w:rsidRPr="00646F6F" w:rsidRDefault="00133D57" w:rsidP="004A26C3">
            <w:pPr>
              <w:tabs>
                <w:tab w:val="left" w:pos="252"/>
              </w:tabs>
              <w:jc w:val="both"/>
              <w:rPr>
                <w:rFonts w:asciiTheme="minorHAnsi" w:hAnsiTheme="minorHAnsi"/>
                <w:sz w:val="20"/>
                <w:szCs w:val="20"/>
              </w:rPr>
            </w:pPr>
          </w:p>
          <w:p w14:paraId="223DA925" w14:textId="6E4CCC42" w:rsidR="0031451B" w:rsidRPr="00646F6F" w:rsidRDefault="0031451B" w:rsidP="004A26C3">
            <w:pPr>
              <w:tabs>
                <w:tab w:val="left" w:pos="252"/>
              </w:tabs>
              <w:jc w:val="both"/>
              <w:rPr>
                <w:rFonts w:asciiTheme="minorHAnsi" w:hAnsiTheme="minorHAnsi"/>
                <w:sz w:val="20"/>
                <w:szCs w:val="20"/>
              </w:rPr>
            </w:pPr>
            <w:r w:rsidRPr="00646F6F">
              <w:rPr>
                <w:rFonts w:asciiTheme="minorHAnsi" w:hAnsiTheme="minorHAnsi"/>
                <w:sz w:val="20"/>
                <w:szCs w:val="20"/>
              </w:rPr>
              <w:t>-Course Changes – Counseling Practicum</w:t>
            </w:r>
            <w:r w:rsidR="00EC195A" w:rsidRPr="00646F6F">
              <w:rPr>
                <w:rFonts w:asciiTheme="minorHAnsi" w:hAnsiTheme="minorHAnsi"/>
                <w:sz w:val="20"/>
                <w:szCs w:val="20"/>
              </w:rPr>
              <w:t>/Internship</w:t>
            </w:r>
            <w:r w:rsidRPr="00646F6F">
              <w:rPr>
                <w:rFonts w:asciiTheme="minorHAnsi" w:hAnsiTheme="minorHAnsi"/>
                <w:sz w:val="20"/>
                <w:szCs w:val="20"/>
              </w:rPr>
              <w:t xml:space="preserve"> course change</w:t>
            </w:r>
            <w:r w:rsidR="00EC195A" w:rsidRPr="00646F6F">
              <w:rPr>
                <w:rFonts w:asciiTheme="minorHAnsi" w:hAnsiTheme="minorHAnsi"/>
                <w:sz w:val="20"/>
                <w:szCs w:val="20"/>
              </w:rPr>
              <w:t>s</w:t>
            </w:r>
            <w:r w:rsidRPr="00646F6F">
              <w:rPr>
                <w:rFonts w:asciiTheme="minorHAnsi" w:hAnsiTheme="minorHAnsi"/>
                <w:sz w:val="20"/>
                <w:szCs w:val="20"/>
              </w:rPr>
              <w:t xml:space="preserve"> would cap the amount of time that students can try to pass. Ayes carried the vote.</w:t>
            </w:r>
          </w:p>
          <w:p w14:paraId="1344E97B" w14:textId="77777777" w:rsidR="00133D57" w:rsidRPr="00646F6F" w:rsidRDefault="00133D57" w:rsidP="004A26C3">
            <w:pPr>
              <w:tabs>
                <w:tab w:val="left" w:pos="252"/>
              </w:tabs>
              <w:jc w:val="both"/>
              <w:rPr>
                <w:rFonts w:asciiTheme="minorHAnsi" w:hAnsiTheme="minorHAnsi"/>
                <w:sz w:val="20"/>
                <w:szCs w:val="20"/>
              </w:rPr>
            </w:pPr>
          </w:p>
          <w:p w14:paraId="36F71D5E" w14:textId="6E10E18E" w:rsidR="00EC195A" w:rsidRPr="00646F6F" w:rsidRDefault="00EC195A" w:rsidP="004A26C3">
            <w:pPr>
              <w:tabs>
                <w:tab w:val="left" w:pos="252"/>
              </w:tabs>
              <w:jc w:val="both"/>
              <w:rPr>
                <w:rFonts w:asciiTheme="minorHAnsi" w:hAnsiTheme="minorHAnsi"/>
                <w:sz w:val="20"/>
                <w:szCs w:val="20"/>
              </w:rPr>
            </w:pPr>
            <w:r w:rsidRPr="00646F6F">
              <w:rPr>
                <w:rFonts w:asciiTheme="minorHAnsi" w:hAnsiTheme="minorHAnsi"/>
                <w:sz w:val="20"/>
                <w:szCs w:val="20"/>
              </w:rPr>
              <w:t xml:space="preserve">-New Courses – School of Education </w:t>
            </w:r>
            <w:r w:rsidR="009F02D5" w:rsidRPr="00646F6F">
              <w:rPr>
                <w:rFonts w:asciiTheme="minorHAnsi" w:hAnsiTheme="minorHAnsi"/>
                <w:sz w:val="20"/>
                <w:szCs w:val="20"/>
              </w:rPr>
              <w:t>is proposing</w:t>
            </w:r>
            <w:r w:rsidRPr="00646F6F">
              <w:rPr>
                <w:rFonts w:asciiTheme="minorHAnsi" w:hAnsiTheme="minorHAnsi"/>
                <w:sz w:val="20"/>
                <w:szCs w:val="20"/>
              </w:rPr>
              <w:t xml:space="preserve"> add</w:t>
            </w:r>
            <w:r w:rsidR="009F02D5" w:rsidRPr="00646F6F">
              <w:rPr>
                <w:rFonts w:asciiTheme="minorHAnsi" w:hAnsiTheme="minorHAnsi"/>
                <w:sz w:val="20"/>
                <w:szCs w:val="20"/>
              </w:rPr>
              <w:t>ing</w:t>
            </w:r>
            <w:r w:rsidRPr="00646F6F">
              <w:rPr>
                <w:rFonts w:asciiTheme="minorHAnsi" w:hAnsiTheme="minorHAnsi"/>
                <w:sz w:val="20"/>
                <w:szCs w:val="20"/>
              </w:rPr>
              <w:t xml:space="preserve"> a course in Learning Analytics to the EdD program. Ayes carried the vote.</w:t>
            </w:r>
          </w:p>
          <w:p w14:paraId="7855E3EC" w14:textId="55BDBD91" w:rsidR="009F02D5" w:rsidRPr="00646F6F" w:rsidRDefault="009F02D5" w:rsidP="004A26C3">
            <w:pPr>
              <w:tabs>
                <w:tab w:val="left" w:pos="252"/>
              </w:tabs>
              <w:jc w:val="both"/>
              <w:rPr>
                <w:rFonts w:asciiTheme="minorHAnsi" w:hAnsiTheme="minorHAnsi"/>
                <w:sz w:val="20"/>
                <w:szCs w:val="20"/>
              </w:rPr>
            </w:pPr>
            <w:r w:rsidRPr="00646F6F">
              <w:rPr>
                <w:rFonts w:asciiTheme="minorHAnsi" w:hAnsiTheme="minorHAnsi"/>
                <w:sz w:val="20"/>
                <w:szCs w:val="20"/>
              </w:rPr>
              <w:t xml:space="preserve">  - Psychology is proposing adding four new courses for the PhD program. Ayes carried the vote. </w:t>
            </w:r>
          </w:p>
          <w:p w14:paraId="6B1E521E" w14:textId="77777777" w:rsidR="00133D57" w:rsidRPr="00646F6F" w:rsidRDefault="00133D57" w:rsidP="004A26C3">
            <w:pPr>
              <w:tabs>
                <w:tab w:val="left" w:pos="252"/>
              </w:tabs>
              <w:jc w:val="both"/>
              <w:rPr>
                <w:rFonts w:asciiTheme="minorHAnsi" w:hAnsiTheme="minorHAnsi"/>
                <w:sz w:val="20"/>
                <w:szCs w:val="20"/>
              </w:rPr>
            </w:pPr>
          </w:p>
          <w:p w14:paraId="0C95ECD5" w14:textId="50E7F3AE" w:rsidR="009F02D5" w:rsidRPr="00646F6F" w:rsidRDefault="00C94E27" w:rsidP="004A26C3">
            <w:pPr>
              <w:tabs>
                <w:tab w:val="left" w:pos="252"/>
              </w:tabs>
              <w:jc w:val="both"/>
              <w:rPr>
                <w:rFonts w:asciiTheme="minorHAnsi" w:hAnsiTheme="minorHAnsi"/>
                <w:sz w:val="20"/>
                <w:szCs w:val="20"/>
              </w:rPr>
            </w:pPr>
            <w:r w:rsidRPr="00646F6F">
              <w:rPr>
                <w:rFonts w:asciiTheme="minorHAnsi" w:hAnsiTheme="minorHAnsi"/>
                <w:sz w:val="20"/>
                <w:szCs w:val="20"/>
              </w:rPr>
              <w:t>-</w:t>
            </w:r>
            <w:r w:rsidR="009F02D5" w:rsidRPr="00646F6F">
              <w:rPr>
                <w:rFonts w:asciiTheme="minorHAnsi" w:hAnsiTheme="minorHAnsi"/>
                <w:sz w:val="20"/>
                <w:szCs w:val="20"/>
              </w:rPr>
              <w:t xml:space="preserve">Program Change </w:t>
            </w:r>
            <w:r w:rsidRPr="00646F6F">
              <w:rPr>
                <w:rFonts w:asciiTheme="minorHAnsi" w:hAnsiTheme="minorHAnsi"/>
                <w:sz w:val="20"/>
                <w:szCs w:val="20"/>
              </w:rPr>
              <w:t>–</w:t>
            </w:r>
            <w:r w:rsidR="009F02D5" w:rsidRPr="00646F6F">
              <w:rPr>
                <w:rFonts w:asciiTheme="minorHAnsi" w:hAnsiTheme="minorHAnsi"/>
                <w:sz w:val="20"/>
                <w:szCs w:val="20"/>
              </w:rPr>
              <w:t xml:space="preserve"> </w:t>
            </w:r>
            <w:r w:rsidRPr="00646F6F">
              <w:rPr>
                <w:rFonts w:asciiTheme="minorHAnsi" w:hAnsiTheme="minorHAnsi"/>
                <w:sz w:val="20"/>
                <w:szCs w:val="20"/>
              </w:rPr>
              <w:t>HRD is opting in to the 4+1 program. Ayes carried the vote</w:t>
            </w:r>
            <w:r w:rsidR="009F02D5" w:rsidRPr="00646F6F">
              <w:rPr>
                <w:rFonts w:asciiTheme="minorHAnsi" w:hAnsiTheme="minorHAnsi"/>
                <w:sz w:val="20"/>
                <w:szCs w:val="20"/>
              </w:rPr>
              <w:t>.</w:t>
            </w:r>
          </w:p>
          <w:p w14:paraId="7A7CBF24" w14:textId="0D1A7C97" w:rsidR="00DB08DA" w:rsidRPr="00646F6F" w:rsidRDefault="00DB08DA" w:rsidP="004A26C3">
            <w:pPr>
              <w:tabs>
                <w:tab w:val="left" w:pos="252"/>
              </w:tabs>
              <w:jc w:val="both"/>
              <w:rPr>
                <w:rFonts w:asciiTheme="minorHAnsi" w:hAnsiTheme="minorHAnsi"/>
                <w:sz w:val="20"/>
                <w:szCs w:val="20"/>
              </w:rPr>
            </w:pPr>
          </w:p>
        </w:tc>
        <w:tc>
          <w:tcPr>
            <w:tcW w:w="810" w:type="dxa"/>
          </w:tcPr>
          <w:p w14:paraId="7CB32729" w14:textId="3AB188CF" w:rsidR="003327CE" w:rsidRDefault="003327CE" w:rsidP="00A103D7">
            <w:pPr>
              <w:rPr>
                <w:rFonts w:asciiTheme="minorHAnsi" w:hAnsiTheme="minorHAnsi"/>
                <w:sz w:val="20"/>
                <w:szCs w:val="20"/>
              </w:rPr>
            </w:pPr>
          </w:p>
          <w:p w14:paraId="1EBDB121" w14:textId="6D7716BB" w:rsidR="00D15CD7" w:rsidRPr="001516AC" w:rsidRDefault="00D15CD7" w:rsidP="00BE3299">
            <w:pPr>
              <w:rPr>
                <w:rFonts w:asciiTheme="minorHAnsi" w:hAnsiTheme="minorHAnsi"/>
                <w:sz w:val="20"/>
                <w:szCs w:val="20"/>
              </w:rPr>
            </w:pPr>
          </w:p>
        </w:tc>
      </w:tr>
      <w:tr w:rsidR="003B726E" w:rsidRPr="008E0DF2" w14:paraId="53D74DC4" w14:textId="77777777" w:rsidTr="00611C77">
        <w:trPr>
          <w:trHeight w:val="1439"/>
        </w:trPr>
        <w:tc>
          <w:tcPr>
            <w:tcW w:w="2245" w:type="dxa"/>
          </w:tcPr>
          <w:p w14:paraId="414C67F6" w14:textId="77777777" w:rsidR="00FE07E2" w:rsidRDefault="00F74217"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 xml:space="preserve">nfinished </w:t>
            </w:r>
          </w:p>
          <w:p w14:paraId="09226A49" w14:textId="699497EE" w:rsidR="00030BB4" w:rsidRPr="00030BB4" w:rsidRDefault="00FE07E2"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 xml:space="preserve">     </w:t>
            </w:r>
            <w:r w:rsidR="005E3303">
              <w:rPr>
                <w:rFonts w:asciiTheme="minorHAnsi" w:eastAsia="Cambria" w:hAnsiTheme="minorHAnsi" w:cs="Helv"/>
                <w:color w:val="000000"/>
                <w:sz w:val="20"/>
                <w:szCs w:val="20"/>
              </w:rPr>
              <w:t>Business</w:t>
            </w:r>
          </w:p>
        </w:tc>
        <w:tc>
          <w:tcPr>
            <w:tcW w:w="8370" w:type="dxa"/>
          </w:tcPr>
          <w:p w14:paraId="1B8D26B4" w14:textId="62F3EAEB" w:rsidR="00364649" w:rsidRPr="00646F6F" w:rsidRDefault="00364649" w:rsidP="002D5BD4">
            <w:pPr>
              <w:pStyle w:val="ListParagraph"/>
              <w:numPr>
                <w:ilvl w:val="0"/>
                <w:numId w:val="3"/>
              </w:numPr>
              <w:rPr>
                <w:rFonts w:asciiTheme="minorHAnsi" w:hAnsiTheme="minorHAnsi"/>
                <w:sz w:val="20"/>
                <w:szCs w:val="20"/>
              </w:rPr>
            </w:pPr>
            <w:r w:rsidRPr="00646F6F">
              <w:rPr>
                <w:rFonts w:asciiTheme="minorHAnsi" w:hAnsiTheme="minorHAnsi"/>
                <w:sz w:val="20"/>
                <w:szCs w:val="20"/>
              </w:rPr>
              <w:t>Follow up discussion on the TRB initiative per Dean Idell</w:t>
            </w:r>
          </w:p>
          <w:p w14:paraId="42882259" w14:textId="747A4BE2" w:rsidR="0018546A" w:rsidRPr="00646F6F" w:rsidRDefault="0018546A" w:rsidP="0018546A">
            <w:pPr>
              <w:ind w:left="252"/>
              <w:rPr>
                <w:rFonts w:asciiTheme="minorHAnsi" w:hAnsiTheme="minorHAnsi"/>
                <w:sz w:val="20"/>
                <w:szCs w:val="20"/>
              </w:rPr>
            </w:pPr>
            <w:r w:rsidRPr="00646F6F">
              <w:rPr>
                <w:rFonts w:asciiTheme="minorHAnsi" w:hAnsiTheme="minorHAnsi"/>
                <w:sz w:val="20"/>
                <w:szCs w:val="20"/>
              </w:rPr>
              <w:t xml:space="preserve">TRB – ½ tuition for 10 </w:t>
            </w:r>
            <w:r w:rsidR="001A27EE" w:rsidRPr="00646F6F">
              <w:rPr>
                <w:rFonts w:asciiTheme="minorHAnsi" w:hAnsiTheme="minorHAnsi"/>
                <w:sz w:val="20"/>
                <w:szCs w:val="20"/>
              </w:rPr>
              <w:t xml:space="preserve">or more new </w:t>
            </w:r>
            <w:r w:rsidRPr="00646F6F">
              <w:rPr>
                <w:rFonts w:asciiTheme="minorHAnsi" w:hAnsiTheme="minorHAnsi"/>
                <w:sz w:val="20"/>
                <w:szCs w:val="20"/>
              </w:rPr>
              <w:t>stud</w:t>
            </w:r>
            <w:r w:rsidR="00111918" w:rsidRPr="00646F6F">
              <w:rPr>
                <w:rFonts w:asciiTheme="minorHAnsi" w:hAnsiTheme="minorHAnsi"/>
                <w:sz w:val="20"/>
                <w:szCs w:val="20"/>
              </w:rPr>
              <w:t>en</w:t>
            </w:r>
            <w:r w:rsidRPr="00646F6F">
              <w:rPr>
                <w:rFonts w:asciiTheme="minorHAnsi" w:hAnsiTheme="minorHAnsi"/>
                <w:sz w:val="20"/>
                <w:szCs w:val="20"/>
              </w:rPr>
              <w:t>ts in programs with low numbers, moving this forward for reviews and approvals.</w:t>
            </w:r>
          </w:p>
          <w:p w14:paraId="6F14E801" w14:textId="0142D0EC" w:rsidR="00025544" w:rsidRPr="00646F6F" w:rsidRDefault="00025544" w:rsidP="0018546A">
            <w:pPr>
              <w:ind w:left="252"/>
              <w:rPr>
                <w:rFonts w:asciiTheme="minorHAnsi" w:hAnsiTheme="minorHAnsi"/>
                <w:sz w:val="20"/>
                <w:szCs w:val="20"/>
              </w:rPr>
            </w:pPr>
            <w:r w:rsidRPr="00646F6F">
              <w:rPr>
                <w:rFonts w:asciiTheme="minorHAnsi" w:hAnsiTheme="minorHAnsi"/>
                <w:sz w:val="20"/>
                <w:szCs w:val="20"/>
              </w:rPr>
              <w:t xml:space="preserve">This can be taken off the agenda as Dr. Idell needs to talk to the provost. </w:t>
            </w:r>
          </w:p>
          <w:p w14:paraId="7B55AE65" w14:textId="2C39241D" w:rsidR="00AD3236" w:rsidRPr="00646F6F" w:rsidRDefault="00AE1E85" w:rsidP="0018546A">
            <w:pPr>
              <w:ind w:left="252"/>
              <w:rPr>
                <w:rFonts w:asciiTheme="minorHAnsi" w:hAnsiTheme="minorHAnsi"/>
                <w:sz w:val="20"/>
                <w:szCs w:val="20"/>
              </w:rPr>
            </w:pPr>
            <w:r w:rsidRPr="00646F6F">
              <w:rPr>
                <w:rFonts w:asciiTheme="minorHAnsi" w:hAnsiTheme="minorHAnsi"/>
                <w:sz w:val="20"/>
                <w:szCs w:val="20"/>
              </w:rPr>
              <w:t>Dr.Fischer</w:t>
            </w:r>
            <w:r w:rsidR="00AD3236" w:rsidRPr="00646F6F">
              <w:rPr>
                <w:rFonts w:asciiTheme="minorHAnsi" w:hAnsiTheme="minorHAnsi"/>
                <w:sz w:val="20"/>
                <w:szCs w:val="20"/>
              </w:rPr>
              <w:t xml:space="preserve"> moved to take B</w:t>
            </w:r>
            <w:r w:rsidR="0045080D" w:rsidRPr="00646F6F">
              <w:rPr>
                <w:rFonts w:asciiTheme="minorHAnsi" w:hAnsiTheme="minorHAnsi"/>
                <w:sz w:val="20"/>
                <w:szCs w:val="20"/>
              </w:rPr>
              <w:t xml:space="preserve"> and </w:t>
            </w:r>
            <w:r w:rsidR="00AD3236" w:rsidRPr="00646F6F">
              <w:rPr>
                <w:rFonts w:asciiTheme="minorHAnsi" w:hAnsiTheme="minorHAnsi"/>
                <w:sz w:val="20"/>
                <w:szCs w:val="20"/>
              </w:rPr>
              <w:t xml:space="preserve">C off the agenda, and bring them back at later time; </w:t>
            </w:r>
            <w:r w:rsidR="0045080D" w:rsidRPr="00646F6F">
              <w:rPr>
                <w:rFonts w:asciiTheme="minorHAnsi" w:hAnsiTheme="minorHAnsi"/>
                <w:sz w:val="20"/>
                <w:szCs w:val="20"/>
              </w:rPr>
              <w:t>Dr. West</w:t>
            </w:r>
            <w:r w:rsidR="00AD3236" w:rsidRPr="00646F6F">
              <w:rPr>
                <w:rFonts w:asciiTheme="minorHAnsi" w:hAnsiTheme="minorHAnsi"/>
                <w:sz w:val="20"/>
                <w:szCs w:val="20"/>
              </w:rPr>
              <w:t xml:space="preserve"> seconded; ayes carried the vote.</w:t>
            </w:r>
          </w:p>
          <w:p w14:paraId="6E053ED3" w14:textId="77777777" w:rsidR="005F52CA" w:rsidRPr="00646F6F" w:rsidRDefault="005F52CA" w:rsidP="005F52CA">
            <w:pPr>
              <w:ind w:left="252"/>
              <w:rPr>
                <w:rFonts w:asciiTheme="minorHAnsi" w:hAnsiTheme="minorHAnsi"/>
                <w:sz w:val="20"/>
                <w:szCs w:val="20"/>
              </w:rPr>
            </w:pPr>
          </w:p>
          <w:p w14:paraId="5954E82C" w14:textId="7C9FD3C2" w:rsidR="00030BB4" w:rsidRPr="00646F6F" w:rsidRDefault="00A36FA5" w:rsidP="002D5BD4">
            <w:pPr>
              <w:pStyle w:val="ListParagraph"/>
              <w:numPr>
                <w:ilvl w:val="0"/>
                <w:numId w:val="3"/>
              </w:numPr>
              <w:rPr>
                <w:rFonts w:asciiTheme="minorHAnsi" w:hAnsiTheme="minorHAnsi"/>
                <w:sz w:val="20"/>
                <w:szCs w:val="20"/>
              </w:rPr>
            </w:pPr>
            <w:r w:rsidRPr="00646F6F">
              <w:rPr>
                <w:rFonts w:asciiTheme="minorHAnsi" w:hAnsiTheme="minorHAnsi"/>
                <w:sz w:val="20"/>
                <w:szCs w:val="20"/>
              </w:rPr>
              <w:t xml:space="preserve">Redefining Graduate full-time status </w:t>
            </w:r>
            <w:r w:rsidR="00AE1E85" w:rsidRPr="00646F6F">
              <w:rPr>
                <w:rFonts w:asciiTheme="minorHAnsi" w:hAnsiTheme="minorHAnsi"/>
                <w:sz w:val="20"/>
                <w:szCs w:val="20"/>
              </w:rPr>
              <w:t>and</w:t>
            </w:r>
            <w:r w:rsidRPr="00646F6F">
              <w:rPr>
                <w:rFonts w:asciiTheme="minorHAnsi" w:hAnsiTheme="minorHAnsi"/>
                <w:sz w:val="20"/>
                <w:szCs w:val="20"/>
              </w:rPr>
              <w:t xml:space="preserve"> financial aid impact; tabled until more info from all departments, Ad Hoc </w:t>
            </w:r>
            <w:r w:rsidR="0045080D" w:rsidRPr="00646F6F">
              <w:rPr>
                <w:rFonts w:asciiTheme="minorHAnsi" w:hAnsiTheme="minorHAnsi"/>
                <w:sz w:val="20"/>
                <w:szCs w:val="20"/>
              </w:rPr>
              <w:t>C</w:t>
            </w:r>
            <w:r w:rsidRPr="00646F6F">
              <w:rPr>
                <w:rFonts w:asciiTheme="minorHAnsi" w:hAnsiTheme="minorHAnsi"/>
                <w:sz w:val="20"/>
                <w:szCs w:val="20"/>
              </w:rPr>
              <w:t xml:space="preserve">ommittee </w:t>
            </w:r>
            <w:r w:rsidR="00056C8B" w:rsidRPr="00646F6F">
              <w:rPr>
                <w:rFonts w:asciiTheme="minorHAnsi" w:hAnsiTheme="minorHAnsi"/>
                <w:sz w:val="20"/>
                <w:szCs w:val="20"/>
              </w:rPr>
              <w:t xml:space="preserve">Chair </w:t>
            </w:r>
            <w:r w:rsidR="00B7453A" w:rsidRPr="00646F6F">
              <w:rPr>
                <w:rFonts w:asciiTheme="minorHAnsi" w:hAnsiTheme="minorHAnsi"/>
                <w:sz w:val="20"/>
                <w:szCs w:val="20"/>
              </w:rPr>
              <w:t xml:space="preserve">Dr. </w:t>
            </w:r>
            <w:r w:rsidRPr="00646F6F">
              <w:rPr>
                <w:rFonts w:asciiTheme="minorHAnsi" w:hAnsiTheme="minorHAnsi"/>
                <w:sz w:val="20"/>
                <w:szCs w:val="20"/>
              </w:rPr>
              <w:t>Mary Fischer.</w:t>
            </w:r>
          </w:p>
          <w:p w14:paraId="7D402575" w14:textId="615201CE" w:rsidR="0018546A" w:rsidRPr="00646F6F" w:rsidRDefault="0018546A" w:rsidP="0018546A">
            <w:pPr>
              <w:ind w:left="252"/>
              <w:rPr>
                <w:rFonts w:asciiTheme="minorHAnsi" w:hAnsiTheme="minorHAnsi"/>
                <w:sz w:val="20"/>
                <w:szCs w:val="20"/>
              </w:rPr>
            </w:pPr>
            <w:r w:rsidRPr="00646F6F">
              <w:rPr>
                <w:rFonts w:asciiTheme="minorHAnsi" w:hAnsiTheme="minorHAnsi"/>
                <w:sz w:val="20"/>
                <w:szCs w:val="20"/>
              </w:rPr>
              <w:t>Hold</w:t>
            </w:r>
          </w:p>
          <w:p w14:paraId="729B6409" w14:textId="77777777" w:rsidR="005F52CA" w:rsidRPr="00646F6F" w:rsidRDefault="005F52CA" w:rsidP="005F52CA">
            <w:pPr>
              <w:ind w:left="252"/>
              <w:rPr>
                <w:rFonts w:asciiTheme="minorHAnsi" w:hAnsiTheme="minorHAnsi"/>
                <w:sz w:val="20"/>
                <w:szCs w:val="20"/>
              </w:rPr>
            </w:pPr>
          </w:p>
          <w:p w14:paraId="27A89225" w14:textId="0FF9204C" w:rsidR="00A36FA5" w:rsidRPr="00646F6F" w:rsidRDefault="00885787" w:rsidP="002D5BD4">
            <w:pPr>
              <w:pStyle w:val="ListParagraph"/>
              <w:numPr>
                <w:ilvl w:val="0"/>
                <w:numId w:val="3"/>
              </w:numPr>
              <w:rPr>
                <w:rFonts w:asciiTheme="minorHAnsi" w:hAnsiTheme="minorHAnsi"/>
                <w:sz w:val="20"/>
                <w:szCs w:val="20"/>
              </w:rPr>
            </w:pPr>
            <w:r w:rsidRPr="00646F6F">
              <w:rPr>
                <w:rFonts w:asciiTheme="minorHAnsi" w:hAnsiTheme="minorHAnsi"/>
                <w:sz w:val="20"/>
                <w:szCs w:val="20"/>
              </w:rPr>
              <w:t xml:space="preserve">Graduate Council representation </w:t>
            </w:r>
            <w:r w:rsidR="00AE1E85" w:rsidRPr="00646F6F">
              <w:rPr>
                <w:rFonts w:asciiTheme="minorHAnsi" w:hAnsiTheme="minorHAnsi"/>
                <w:sz w:val="20"/>
                <w:szCs w:val="20"/>
              </w:rPr>
              <w:t>and</w:t>
            </w:r>
            <w:r w:rsidRPr="00646F6F">
              <w:rPr>
                <w:rFonts w:asciiTheme="minorHAnsi" w:hAnsiTheme="minorHAnsi"/>
                <w:sz w:val="20"/>
                <w:szCs w:val="20"/>
              </w:rPr>
              <w:t xml:space="preserve"> what makes up a college unit.  </w:t>
            </w:r>
            <w:r w:rsidR="00056C8B" w:rsidRPr="00646F6F">
              <w:rPr>
                <w:rFonts w:asciiTheme="minorHAnsi" w:hAnsiTheme="minorHAnsi"/>
                <w:sz w:val="20"/>
                <w:szCs w:val="20"/>
              </w:rPr>
              <w:t xml:space="preserve">Document sent to </w:t>
            </w:r>
            <w:r w:rsidR="00A36FA5" w:rsidRPr="00646F6F">
              <w:rPr>
                <w:rFonts w:asciiTheme="minorHAnsi" w:hAnsiTheme="minorHAnsi"/>
                <w:sz w:val="20"/>
                <w:szCs w:val="20"/>
              </w:rPr>
              <w:t>ad hoc</w:t>
            </w:r>
            <w:r w:rsidR="0045080D" w:rsidRPr="00646F6F">
              <w:rPr>
                <w:rFonts w:asciiTheme="minorHAnsi" w:hAnsiTheme="minorHAnsi"/>
                <w:sz w:val="20"/>
                <w:szCs w:val="20"/>
              </w:rPr>
              <w:t xml:space="preserve"> committee</w:t>
            </w:r>
            <w:r w:rsidR="00A36FA5" w:rsidRPr="00646F6F">
              <w:rPr>
                <w:rFonts w:asciiTheme="minorHAnsi" w:hAnsiTheme="minorHAnsi"/>
                <w:sz w:val="20"/>
                <w:szCs w:val="20"/>
              </w:rPr>
              <w:t xml:space="preserve"> </w:t>
            </w:r>
            <w:r w:rsidR="00056C8B" w:rsidRPr="00646F6F">
              <w:rPr>
                <w:rFonts w:asciiTheme="minorHAnsi" w:hAnsiTheme="minorHAnsi"/>
                <w:sz w:val="20"/>
                <w:szCs w:val="20"/>
              </w:rPr>
              <w:t xml:space="preserve">– </w:t>
            </w:r>
            <w:r w:rsidR="00B7453A" w:rsidRPr="00646F6F">
              <w:rPr>
                <w:rFonts w:asciiTheme="minorHAnsi" w:hAnsiTheme="minorHAnsi"/>
                <w:sz w:val="20"/>
                <w:szCs w:val="20"/>
              </w:rPr>
              <w:t xml:space="preserve">Drs. </w:t>
            </w:r>
            <w:r w:rsidR="00056C8B" w:rsidRPr="00646F6F">
              <w:rPr>
                <w:rFonts w:asciiTheme="minorHAnsi" w:hAnsiTheme="minorHAnsi"/>
                <w:sz w:val="20"/>
                <w:szCs w:val="20"/>
              </w:rPr>
              <w:t xml:space="preserve">Torey Nalbone, </w:t>
            </w:r>
            <w:r w:rsidR="00A36FA5" w:rsidRPr="00646F6F">
              <w:rPr>
                <w:rFonts w:asciiTheme="minorHAnsi" w:hAnsiTheme="minorHAnsi"/>
                <w:sz w:val="20"/>
                <w:szCs w:val="20"/>
              </w:rPr>
              <w:t xml:space="preserve">Erin West, Mary Fischer, </w:t>
            </w:r>
            <w:r w:rsidR="00056C8B" w:rsidRPr="00646F6F">
              <w:rPr>
                <w:rFonts w:asciiTheme="minorHAnsi" w:hAnsiTheme="minorHAnsi"/>
                <w:sz w:val="20"/>
                <w:szCs w:val="20"/>
              </w:rPr>
              <w:t xml:space="preserve">Mike Morris, </w:t>
            </w:r>
            <w:r w:rsidR="00B7453A" w:rsidRPr="00646F6F">
              <w:rPr>
                <w:rFonts w:asciiTheme="minorHAnsi" w:hAnsiTheme="minorHAnsi"/>
                <w:sz w:val="20"/>
                <w:szCs w:val="20"/>
              </w:rPr>
              <w:t xml:space="preserve">with Dr. </w:t>
            </w:r>
            <w:r w:rsidR="00056C8B" w:rsidRPr="00646F6F">
              <w:rPr>
                <w:rFonts w:asciiTheme="minorHAnsi" w:hAnsiTheme="minorHAnsi"/>
                <w:sz w:val="20"/>
                <w:szCs w:val="20"/>
              </w:rPr>
              <w:t>Torry Tucker to be contacted for representation.</w:t>
            </w:r>
          </w:p>
          <w:p w14:paraId="2A785F85" w14:textId="4AF0CD69" w:rsidR="0018546A" w:rsidRPr="00646F6F" w:rsidRDefault="0018546A" w:rsidP="0018546A">
            <w:pPr>
              <w:ind w:left="252"/>
              <w:rPr>
                <w:rFonts w:asciiTheme="minorHAnsi" w:hAnsiTheme="minorHAnsi"/>
                <w:sz w:val="20"/>
                <w:szCs w:val="20"/>
              </w:rPr>
            </w:pPr>
            <w:r w:rsidRPr="00646F6F">
              <w:rPr>
                <w:rFonts w:asciiTheme="minorHAnsi" w:hAnsiTheme="minorHAnsi"/>
                <w:sz w:val="20"/>
                <w:szCs w:val="20"/>
              </w:rPr>
              <w:t>Hold</w:t>
            </w:r>
          </w:p>
          <w:p w14:paraId="1F65E7C3" w14:textId="77777777" w:rsidR="005F52CA" w:rsidRPr="00646F6F" w:rsidRDefault="005F52CA" w:rsidP="005F52CA">
            <w:pPr>
              <w:ind w:left="252"/>
              <w:rPr>
                <w:rFonts w:asciiTheme="minorHAnsi" w:hAnsiTheme="minorHAnsi"/>
                <w:sz w:val="20"/>
                <w:szCs w:val="20"/>
              </w:rPr>
            </w:pPr>
          </w:p>
          <w:p w14:paraId="70CC4696" w14:textId="2F539207" w:rsidR="00A36FA5" w:rsidRPr="00646F6F" w:rsidRDefault="00A36FA5" w:rsidP="002D5BD4">
            <w:pPr>
              <w:pStyle w:val="ListParagraph"/>
              <w:numPr>
                <w:ilvl w:val="0"/>
                <w:numId w:val="3"/>
              </w:numPr>
              <w:rPr>
                <w:rFonts w:asciiTheme="minorHAnsi" w:hAnsiTheme="minorHAnsi"/>
                <w:sz w:val="20"/>
                <w:szCs w:val="20"/>
              </w:rPr>
            </w:pPr>
            <w:r w:rsidRPr="00646F6F">
              <w:rPr>
                <w:rFonts w:asciiTheme="minorHAnsi" w:hAnsiTheme="minorHAnsi"/>
                <w:sz w:val="20"/>
                <w:szCs w:val="20"/>
              </w:rPr>
              <w:t xml:space="preserve">Guidance document to make changing of Grad Council members timely </w:t>
            </w:r>
            <w:r w:rsidR="00AE1E85" w:rsidRPr="00646F6F">
              <w:rPr>
                <w:rFonts w:asciiTheme="minorHAnsi" w:hAnsiTheme="minorHAnsi"/>
                <w:sz w:val="20"/>
                <w:szCs w:val="20"/>
              </w:rPr>
              <w:t>and</w:t>
            </w:r>
            <w:r w:rsidRPr="00646F6F">
              <w:rPr>
                <w:rFonts w:asciiTheme="minorHAnsi" w:hAnsiTheme="minorHAnsi"/>
                <w:sz w:val="20"/>
                <w:szCs w:val="20"/>
              </w:rPr>
              <w:t xml:space="preserve"> efficient tabled from </w:t>
            </w:r>
            <w:r w:rsidR="00576506" w:rsidRPr="00646F6F">
              <w:rPr>
                <w:rFonts w:asciiTheme="minorHAnsi" w:hAnsiTheme="minorHAnsi"/>
                <w:sz w:val="20"/>
                <w:szCs w:val="20"/>
              </w:rPr>
              <w:t>January</w:t>
            </w:r>
            <w:r w:rsidR="00364649" w:rsidRPr="00646F6F">
              <w:rPr>
                <w:rFonts w:asciiTheme="minorHAnsi" w:hAnsiTheme="minorHAnsi"/>
                <w:sz w:val="20"/>
                <w:szCs w:val="20"/>
              </w:rPr>
              <w:t>/February</w:t>
            </w:r>
            <w:r w:rsidRPr="00646F6F">
              <w:rPr>
                <w:rFonts w:asciiTheme="minorHAnsi" w:hAnsiTheme="minorHAnsi"/>
                <w:sz w:val="20"/>
                <w:szCs w:val="20"/>
              </w:rPr>
              <w:t xml:space="preserve">. </w:t>
            </w:r>
            <w:r w:rsidR="00B7453A" w:rsidRPr="00646F6F">
              <w:rPr>
                <w:rFonts w:asciiTheme="minorHAnsi" w:hAnsiTheme="minorHAnsi"/>
                <w:sz w:val="20"/>
                <w:szCs w:val="20"/>
              </w:rPr>
              <w:t xml:space="preserve">Dr. </w:t>
            </w:r>
            <w:r w:rsidRPr="00646F6F">
              <w:rPr>
                <w:rFonts w:asciiTheme="minorHAnsi" w:hAnsiTheme="minorHAnsi"/>
                <w:sz w:val="20"/>
                <w:szCs w:val="20"/>
              </w:rPr>
              <w:t xml:space="preserve">Kouider Mokhtari to meet with </w:t>
            </w:r>
            <w:r w:rsidR="00B7453A" w:rsidRPr="00646F6F">
              <w:rPr>
                <w:rFonts w:asciiTheme="minorHAnsi" w:hAnsiTheme="minorHAnsi"/>
                <w:sz w:val="20"/>
                <w:szCs w:val="20"/>
              </w:rPr>
              <w:t xml:space="preserve">Drs. </w:t>
            </w:r>
            <w:r w:rsidRPr="00646F6F">
              <w:rPr>
                <w:rFonts w:asciiTheme="minorHAnsi" w:hAnsiTheme="minorHAnsi"/>
                <w:sz w:val="20"/>
                <w:szCs w:val="20"/>
              </w:rPr>
              <w:t>Steve</w:t>
            </w:r>
            <w:r w:rsidR="00B7453A" w:rsidRPr="00646F6F">
              <w:rPr>
                <w:rFonts w:asciiTheme="minorHAnsi" w:hAnsiTheme="minorHAnsi"/>
                <w:sz w:val="20"/>
                <w:szCs w:val="20"/>
              </w:rPr>
              <w:t>n</w:t>
            </w:r>
            <w:r w:rsidRPr="00646F6F">
              <w:rPr>
                <w:rFonts w:asciiTheme="minorHAnsi" w:hAnsiTheme="minorHAnsi"/>
                <w:sz w:val="20"/>
                <w:szCs w:val="20"/>
              </w:rPr>
              <w:t xml:space="preserve"> Idell </w:t>
            </w:r>
            <w:r w:rsidR="00AE1E85" w:rsidRPr="00646F6F">
              <w:rPr>
                <w:rFonts w:asciiTheme="minorHAnsi" w:hAnsiTheme="minorHAnsi"/>
                <w:sz w:val="20"/>
                <w:szCs w:val="20"/>
              </w:rPr>
              <w:t>and</w:t>
            </w:r>
            <w:r w:rsidRPr="00646F6F">
              <w:rPr>
                <w:rFonts w:asciiTheme="minorHAnsi" w:hAnsiTheme="minorHAnsi"/>
                <w:sz w:val="20"/>
                <w:szCs w:val="20"/>
              </w:rPr>
              <w:t xml:space="preserve"> Torey Nalbone</w:t>
            </w:r>
          </w:p>
          <w:p w14:paraId="44B5045D" w14:textId="1531761C" w:rsidR="0018546A" w:rsidRPr="00646F6F" w:rsidRDefault="0018546A" w:rsidP="0018546A">
            <w:pPr>
              <w:ind w:left="252"/>
              <w:rPr>
                <w:rFonts w:asciiTheme="minorHAnsi" w:hAnsiTheme="minorHAnsi"/>
                <w:sz w:val="20"/>
                <w:szCs w:val="20"/>
              </w:rPr>
            </w:pPr>
            <w:r w:rsidRPr="00646F6F">
              <w:rPr>
                <w:rFonts w:asciiTheme="minorHAnsi" w:hAnsiTheme="minorHAnsi"/>
                <w:sz w:val="20"/>
                <w:szCs w:val="20"/>
              </w:rPr>
              <w:t>Hold</w:t>
            </w:r>
            <w:r w:rsidR="00AD3236" w:rsidRPr="00646F6F">
              <w:rPr>
                <w:rFonts w:asciiTheme="minorHAnsi" w:hAnsiTheme="minorHAnsi"/>
                <w:sz w:val="20"/>
                <w:szCs w:val="20"/>
              </w:rPr>
              <w:t xml:space="preserve">. </w:t>
            </w:r>
          </w:p>
          <w:p w14:paraId="5C99EFBE" w14:textId="73BB227F" w:rsidR="005F52CA" w:rsidRPr="00646F6F" w:rsidRDefault="00AE1E85" w:rsidP="00133D57">
            <w:pPr>
              <w:ind w:left="252"/>
              <w:rPr>
                <w:rFonts w:asciiTheme="minorHAnsi" w:hAnsiTheme="minorHAnsi"/>
                <w:sz w:val="20"/>
                <w:szCs w:val="20"/>
              </w:rPr>
            </w:pPr>
            <w:r w:rsidRPr="00646F6F">
              <w:rPr>
                <w:rFonts w:asciiTheme="minorHAnsi" w:hAnsiTheme="minorHAnsi"/>
                <w:sz w:val="20"/>
                <w:szCs w:val="20"/>
              </w:rPr>
              <w:t>Dr. Nalbone</w:t>
            </w:r>
            <w:r w:rsidR="00AD3236" w:rsidRPr="00646F6F">
              <w:rPr>
                <w:rFonts w:asciiTheme="minorHAnsi" w:hAnsiTheme="minorHAnsi"/>
                <w:sz w:val="20"/>
                <w:szCs w:val="20"/>
              </w:rPr>
              <w:t xml:space="preserve"> </w:t>
            </w:r>
            <w:r w:rsidR="0035188C" w:rsidRPr="00646F6F">
              <w:rPr>
                <w:rFonts w:asciiTheme="minorHAnsi" w:hAnsiTheme="minorHAnsi"/>
                <w:sz w:val="20"/>
                <w:szCs w:val="20"/>
              </w:rPr>
              <w:t>made a motion</w:t>
            </w:r>
            <w:r w:rsidR="00AD3236" w:rsidRPr="00646F6F">
              <w:rPr>
                <w:rFonts w:asciiTheme="minorHAnsi" w:hAnsiTheme="minorHAnsi"/>
                <w:sz w:val="20"/>
                <w:szCs w:val="20"/>
              </w:rPr>
              <w:t xml:space="preserve"> to remove D from the agenda until discussion can be more productive. </w:t>
            </w:r>
            <w:r w:rsidRPr="00646F6F">
              <w:rPr>
                <w:rFonts w:asciiTheme="minorHAnsi" w:hAnsiTheme="minorHAnsi"/>
                <w:sz w:val="20"/>
                <w:szCs w:val="20"/>
              </w:rPr>
              <w:t>Dr. Fischer</w:t>
            </w:r>
            <w:r w:rsidR="00AD3236" w:rsidRPr="00646F6F">
              <w:rPr>
                <w:rFonts w:asciiTheme="minorHAnsi" w:hAnsiTheme="minorHAnsi"/>
                <w:sz w:val="20"/>
                <w:szCs w:val="20"/>
              </w:rPr>
              <w:t xml:space="preserve"> asked if a </w:t>
            </w:r>
            <w:r w:rsidR="00E33E40" w:rsidRPr="00646F6F">
              <w:rPr>
                <w:rFonts w:asciiTheme="minorHAnsi" w:hAnsiTheme="minorHAnsi"/>
                <w:sz w:val="20"/>
                <w:szCs w:val="20"/>
              </w:rPr>
              <w:t>bylaw change would be required. It was suggested that items removed from the Unfinished Business section of the agenda be put in a separate spreadsheet “Projects in Progress” to serve as a tickler file.  Ayes carried the vote.</w:t>
            </w:r>
          </w:p>
          <w:p w14:paraId="2E6B9BEA" w14:textId="77777777" w:rsidR="00576699" w:rsidRPr="00646F6F" w:rsidRDefault="00576699" w:rsidP="005F52CA">
            <w:pPr>
              <w:ind w:left="252"/>
              <w:rPr>
                <w:rFonts w:asciiTheme="minorHAnsi" w:hAnsiTheme="minorHAnsi"/>
                <w:sz w:val="20"/>
                <w:szCs w:val="20"/>
              </w:rPr>
            </w:pPr>
          </w:p>
          <w:p w14:paraId="6D7E99ED" w14:textId="56A63873" w:rsidR="00A36FA5" w:rsidRPr="00646F6F" w:rsidRDefault="00F56268" w:rsidP="002D5BD4">
            <w:pPr>
              <w:pStyle w:val="ListParagraph"/>
              <w:numPr>
                <w:ilvl w:val="0"/>
                <w:numId w:val="3"/>
              </w:numPr>
              <w:rPr>
                <w:rFonts w:asciiTheme="minorHAnsi" w:hAnsiTheme="minorHAnsi"/>
                <w:sz w:val="20"/>
                <w:szCs w:val="20"/>
              </w:rPr>
            </w:pPr>
            <w:r w:rsidRPr="00646F6F">
              <w:rPr>
                <w:rFonts w:asciiTheme="minorHAnsi" w:hAnsiTheme="minorHAnsi"/>
                <w:sz w:val="20"/>
                <w:szCs w:val="20"/>
              </w:rPr>
              <w:t xml:space="preserve">Academic probation policy; North Campus – tabled </w:t>
            </w:r>
            <w:r w:rsidR="00B7453A" w:rsidRPr="00646F6F">
              <w:rPr>
                <w:rFonts w:asciiTheme="minorHAnsi" w:hAnsiTheme="minorHAnsi"/>
                <w:sz w:val="20"/>
                <w:szCs w:val="20"/>
              </w:rPr>
              <w:t xml:space="preserve">Dr. </w:t>
            </w:r>
            <w:r w:rsidRPr="00646F6F">
              <w:rPr>
                <w:rFonts w:asciiTheme="minorHAnsi" w:hAnsiTheme="minorHAnsi"/>
                <w:sz w:val="20"/>
                <w:szCs w:val="20"/>
              </w:rPr>
              <w:t>Michael Morris</w:t>
            </w:r>
          </w:p>
          <w:p w14:paraId="62B646AA" w14:textId="211160DC" w:rsidR="0018546A" w:rsidRPr="00646F6F" w:rsidRDefault="0018546A" w:rsidP="0018546A">
            <w:pPr>
              <w:ind w:left="252"/>
              <w:rPr>
                <w:rFonts w:asciiTheme="minorHAnsi" w:hAnsiTheme="minorHAnsi"/>
                <w:sz w:val="20"/>
                <w:szCs w:val="20"/>
              </w:rPr>
            </w:pPr>
            <w:r w:rsidRPr="00646F6F">
              <w:rPr>
                <w:rFonts w:asciiTheme="minorHAnsi" w:hAnsiTheme="minorHAnsi"/>
                <w:sz w:val="20"/>
                <w:szCs w:val="20"/>
              </w:rPr>
              <w:t>Hold</w:t>
            </w:r>
          </w:p>
          <w:p w14:paraId="32BD91B1" w14:textId="0792F5FA" w:rsidR="00E33E40" w:rsidRPr="00646F6F" w:rsidRDefault="00E33E40" w:rsidP="0018546A">
            <w:pPr>
              <w:ind w:left="252"/>
              <w:rPr>
                <w:rFonts w:asciiTheme="minorHAnsi" w:hAnsiTheme="minorHAnsi"/>
                <w:sz w:val="20"/>
                <w:szCs w:val="20"/>
              </w:rPr>
            </w:pPr>
            <w:r w:rsidRPr="00646F6F">
              <w:rPr>
                <w:rFonts w:asciiTheme="minorHAnsi" w:hAnsiTheme="minorHAnsi"/>
                <w:sz w:val="20"/>
                <w:szCs w:val="20"/>
              </w:rPr>
              <w:t>Keep on agenda for next month</w:t>
            </w:r>
          </w:p>
          <w:p w14:paraId="5EEA6D88" w14:textId="77777777" w:rsidR="00F23363" w:rsidRPr="00646F6F" w:rsidRDefault="00F23363" w:rsidP="0018546A">
            <w:pPr>
              <w:ind w:left="252"/>
              <w:rPr>
                <w:rFonts w:asciiTheme="minorHAnsi" w:hAnsiTheme="minorHAnsi"/>
                <w:sz w:val="20"/>
                <w:szCs w:val="20"/>
              </w:rPr>
            </w:pPr>
          </w:p>
          <w:p w14:paraId="2E6DB17F" w14:textId="7502C437" w:rsidR="005F52CA" w:rsidRPr="00646F6F" w:rsidRDefault="004A26C3" w:rsidP="002D5BD4">
            <w:pPr>
              <w:pStyle w:val="ListParagraph"/>
              <w:numPr>
                <w:ilvl w:val="0"/>
                <w:numId w:val="3"/>
              </w:numPr>
              <w:rPr>
                <w:rFonts w:asciiTheme="minorHAnsi" w:hAnsiTheme="minorHAnsi"/>
                <w:sz w:val="20"/>
                <w:szCs w:val="20"/>
              </w:rPr>
            </w:pPr>
            <w:r w:rsidRPr="00646F6F">
              <w:rPr>
                <w:rFonts w:asciiTheme="minorHAnsi" w:hAnsiTheme="minorHAnsi"/>
                <w:sz w:val="20"/>
                <w:szCs w:val="20"/>
              </w:rPr>
              <w:t xml:space="preserve">Follow-up discussion on Grade Replacement Proposal per </w:t>
            </w:r>
            <w:r w:rsidR="00B7453A" w:rsidRPr="00646F6F">
              <w:rPr>
                <w:rFonts w:asciiTheme="minorHAnsi" w:hAnsiTheme="minorHAnsi"/>
                <w:sz w:val="20"/>
                <w:szCs w:val="20"/>
              </w:rPr>
              <w:t>Dr.</w:t>
            </w:r>
            <w:r w:rsidRPr="00646F6F">
              <w:rPr>
                <w:rFonts w:asciiTheme="minorHAnsi" w:hAnsiTheme="minorHAnsi"/>
                <w:sz w:val="20"/>
                <w:szCs w:val="20"/>
              </w:rPr>
              <w:t>Tom Roberts</w:t>
            </w:r>
          </w:p>
          <w:p w14:paraId="3A258C3F" w14:textId="13C7FCA5" w:rsidR="007722E4" w:rsidRPr="00646F6F" w:rsidRDefault="004A26C3" w:rsidP="00484CF7">
            <w:pPr>
              <w:pStyle w:val="ListParagraph"/>
              <w:ind w:left="612"/>
              <w:rPr>
                <w:rFonts w:asciiTheme="minorHAnsi" w:hAnsiTheme="minorHAnsi"/>
                <w:sz w:val="20"/>
                <w:szCs w:val="20"/>
              </w:rPr>
            </w:pPr>
            <w:r w:rsidRPr="00646F6F">
              <w:rPr>
                <w:rFonts w:asciiTheme="minorHAnsi" w:hAnsiTheme="minorHAnsi"/>
                <w:sz w:val="20"/>
                <w:szCs w:val="20"/>
              </w:rPr>
              <w:t xml:space="preserve">Subcommittee members: </w:t>
            </w:r>
            <w:r w:rsidR="00B7453A" w:rsidRPr="00646F6F">
              <w:rPr>
                <w:rFonts w:asciiTheme="minorHAnsi" w:hAnsiTheme="minorHAnsi"/>
                <w:sz w:val="20"/>
                <w:szCs w:val="20"/>
              </w:rPr>
              <w:t>Drs.</w:t>
            </w:r>
            <w:r w:rsidRPr="00646F6F">
              <w:rPr>
                <w:rFonts w:asciiTheme="minorHAnsi" w:hAnsiTheme="minorHAnsi"/>
                <w:sz w:val="20"/>
                <w:szCs w:val="20"/>
              </w:rPr>
              <w:t>Tom Roberts, Mary Fischer, and Mike Morris prepared a</w:t>
            </w:r>
            <w:r w:rsidR="00484CF7" w:rsidRPr="00646F6F">
              <w:rPr>
                <w:rFonts w:asciiTheme="minorHAnsi" w:hAnsiTheme="minorHAnsi"/>
                <w:sz w:val="20"/>
                <w:szCs w:val="20"/>
              </w:rPr>
              <w:t xml:space="preserve"> document laying out the Grade Replacement Proposal to be submitted. </w:t>
            </w:r>
            <w:r w:rsidR="00F23363" w:rsidRPr="00646F6F">
              <w:rPr>
                <w:rFonts w:asciiTheme="minorHAnsi" w:hAnsiTheme="minorHAnsi"/>
                <w:sz w:val="20"/>
                <w:szCs w:val="20"/>
              </w:rPr>
              <w:t>Document</w:t>
            </w:r>
            <w:r w:rsidR="00484CF7" w:rsidRPr="00646F6F">
              <w:rPr>
                <w:rFonts w:asciiTheme="minorHAnsi" w:hAnsiTheme="minorHAnsi"/>
                <w:sz w:val="20"/>
                <w:szCs w:val="20"/>
              </w:rPr>
              <w:t xml:space="preserve"> </w:t>
            </w:r>
            <w:r w:rsidR="00F23363" w:rsidRPr="00646F6F">
              <w:rPr>
                <w:rFonts w:asciiTheme="minorHAnsi" w:hAnsiTheme="minorHAnsi"/>
                <w:sz w:val="20"/>
                <w:szCs w:val="20"/>
              </w:rPr>
              <w:t>at end</w:t>
            </w:r>
            <w:r w:rsidR="00484CF7" w:rsidRPr="00646F6F">
              <w:rPr>
                <w:rFonts w:asciiTheme="minorHAnsi" w:hAnsiTheme="minorHAnsi"/>
                <w:sz w:val="20"/>
                <w:szCs w:val="20"/>
              </w:rPr>
              <w:t xml:space="preserve"> </w:t>
            </w:r>
            <w:r w:rsidR="00F23363" w:rsidRPr="00646F6F">
              <w:rPr>
                <w:rFonts w:asciiTheme="minorHAnsi" w:hAnsiTheme="minorHAnsi"/>
                <w:sz w:val="20"/>
                <w:szCs w:val="20"/>
              </w:rPr>
              <w:t>of the</w:t>
            </w:r>
            <w:r w:rsidR="00484CF7" w:rsidRPr="00646F6F">
              <w:rPr>
                <w:rFonts w:asciiTheme="minorHAnsi" w:hAnsiTheme="minorHAnsi"/>
                <w:sz w:val="20"/>
                <w:szCs w:val="20"/>
              </w:rPr>
              <w:t xml:space="preserve"> agenda.</w:t>
            </w:r>
          </w:p>
          <w:p w14:paraId="36C9317C" w14:textId="77777777" w:rsidR="00B7453A" w:rsidRPr="00646F6F" w:rsidRDefault="00AE1E85" w:rsidP="00484CF7">
            <w:pPr>
              <w:pStyle w:val="ListParagraph"/>
              <w:ind w:left="612"/>
              <w:rPr>
                <w:rFonts w:asciiTheme="minorHAnsi" w:hAnsiTheme="minorHAnsi"/>
                <w:sz w:val="20"/>
                <w:szCs w:val="20"/>
              </w:rPr>
            </w:pPr>
            <w:r w:rsidRPr="00646F6F">
              <w:rPr>
                <w:rFonts w:asciiTheme="minorHAnsi" w:hAnsiTheme="minorHAnsi"/>
                <w:sz w:val="20"/>
                <w:szCs w:val="20"/>
              </w:rPr>
              <w:t>Dr.</w:t>
            </w:r>
            <w:r w:rsidR="009F4D93" w:rsidRPr="00646F6F">
              <w:rPr>
                <w:rFonts w:asciiTheme="minorHAnsi" w:hAnsiTheme="minorHAnsi"/>
                <w:sz w:val="20"/>
                <w:szCs w:val="20"/>
              </w:rPr>
              <w:t xml:space="preserve"> Roberts explained their proposal would allow 2 grade replacements per degree, rather than only 2 for whole graduate career. The Grad Restart program is already on the books, but a student cannot use any prior coursework if they use the Restart program.</w:t>
            </w:r>
            <w:r w:rsidR="0071328D" w:rsidRPr="00646F6F">
              <w:rPr>
                <w:rFonts w:asciiTheme="minorHAnsi" w:hAnsiTheme="minorHAnsi"/>
                <w:sz w:val="20"/>
                <w:szCs w:val="20"/>
              </w:rPr>
              <w:t xml:space="preserve"> </w:t>
            </w:r>
          </w:p>
          <w:p w14:paraId="0E025045" w14:textId="77777777" w:rsidR="00B7453A" w:rsidRPr="00646F6F" w:rsidRDefault="00B7453A" w:rsidP="00484CF7">
            <w:pPr>
              <w:pStyle w:val="ListParagraph"/>
              <w:ind w:left="612"/>
              <w:rPr>
                <w:rFonts w:asciiTheme="minorHAnsi" w:hAnsiTheme="minorHAnsi"/>
                <w:sz w:val="20"/>
                <w:szCs w:val="20"/>
              </w:rPr>
            </w:pPr>
            <w:r w:rsidRPr="00646F6F">
              <w:rPr>
                <w:rFonts w:asciiTheme="minorHAnsi" w:hAnsiTheme="minorHAnsi"/>
                <w:sz w:val="20"/>
                <w:szCs w:val="20"/>
              </w:rPr>
              <w:t>Dr.Fischer</w:t>
            </w:r>
            <w:r w:rsidR="0071328D" w:rsidRPr="00646F6F">
              <w:rPr>
                <w:rFonts w:asciiTheme="minorHAnsi" w:hAnsiTheme="minorHAnsi"/>
                <w:sz w:val="20"/>
                <w:szCs w:val="20"/>
              </w:rPr>
              <w:t xml:space="preserve"> stated that because there are students that are currently stuck, she recommends going forward with the change and see how it works. Any glitches can be addressed as they come up. </w:t>
            </w:r>
          </w:p>
          <w:p w14:paraId="33197C1D" w14:textId="77777777" w:rsidR="00133D57" w:rsidRPr="00646F6F" w:rsidRDefault="00B7453A" w:rsidP="00484CF7">
            <w:pPr>
              <w:pStyle w:val="ListParagraph"/>
              <w:ind w:left="612"/>
              <w:rPr>
                <w:rFonts w:asciiTheme="minorHAnsi" w:hAnsiTheme="minorHAnsi"/>
                <w:sz w:val="20"/>
                <w:szCs w:val="20"/>
              </w:rPr>
            </w:pPr>
            <w:r w:rsidRPr="00646F6F">
              <w:rPr>
                <w:rFonts w:asciiTheme="minorHAnsi" w:hAnsiTheme="minorHAnsi"/>
                <w:sz w:val="20"/>
                <w:szCs w:val="20"/>
              </w:rPr>
              <w:t>Dr. Nalbone</w:t>
            </w:r>
            <w:r w:rsidR="0071328D" w:rsidRPr="00646F6F">
              <w:rPr>
                <w:rFonts w:asciiTheme="minorHAnsi" w:hAnsiTheme="minorHAnsi"/>
                <w:sz w:val="20"/>
                <w:szCs w:val="20"/>
              </w:rPr>
              <w:t xml:space="preserve"> said that catalog copy is needed.  </w:t>
            </w:r>
          </w:p>
          <w:p w14:paraId="250BC572" w14:textId="7A73448B" w:rsidR="009F4D93" w:rsidRPr="00646F6F" w:rsidRDefault="00B7453A" w:rsidP="00484CF7">
            <w:pPr>
              <w:pStyle w:val="ListParagraph"/>
              <w:ind w:left="612"/>
              <w:rPr>
                <w:rFonts w:asciiTheme="minorHAnsi" w:hAnsiTheme="minorHAnsi"/>
                <w:sz w:val="20"/>
                <w:szCs w:val="20"/>
              </w:rPr>
            </w:pPr>
            <w:r w:rsidRPr="00646F6F">
              <w:rPr>
                <w:rFonts w:asciiTheme="minorHAnsi" w:hAnsiTheme="minorHAnsi"/>
                <w:sz w:val="20"/>
                <w:szCs w:val="20"/>
              </w:rPr>
              <w:t>Dr.Barbara McAlister</w:t>
            </w:r>
            <w:r w:rsidR="0071328D" w:rsidRPr="00646F6F">
              <w:rPr>
                <w:rFonts w:asciiTheme="minorHAnsi" w:hAnsiTheme="minorHAnsi"/>
                <w:sz w:val="20"/>
                <w:szCs w:val="20"/>
              </w:rPr>
              <w:t xml:space="preserve"> asked how cumbersome would it be in the system to flag why the grade replacement was needed </w:t>
            </w:r>
            <w:r w:rsidR="00E227EC" w:rsidRPr="00646F6F">
              <w:rPr>
                <w:rFonts w:asciiTheme="minorHAnsi" w:hAnsiTheme="minorHAnsi"/>
                <w:sz w:val="20"/>
                <w:szCs w:val="20"/>
              </w:rPr>
              <w:t>-</w:t>
            </w:r>
            <w:r w:rsidR="0071328D" w:rsidRPr="00646F6F">
              <w:rPr>
                <w:rFonts w:asciiTheme="minorHAnsi" w:hAnsiTheme="minorHAnsi"/>
                <w:sz w:val="20"/>
                <w:szCs w:val="20"/>
              </w:rPr>
              <w:t xml:space="preserve"> what was going on with the student that a change in programs was needed. </w:t>
            </w:r>
            <w:r w:rsidRPr="00646F6F">
              <w:rPr>
                <w:rFonts w:asciiTheme="minorHAnsi" w:hAnsiTheme="minorHAnsi"/>
                <w:sz w:val="20"/>
                <w:szCs w:val="20"/>
              </w:rPr>
              <w:t>Dr. Roberts</w:t>
            </w:r>
            <w:r w:rsidR="0071328D" w:rsidRPr="00646F6F">
              <w:rPr>
                <w:rFonts w:asciiTheme="minorHAnsi" w:hAnsiTheme="minorHAnsi"/>
                <w:sz w:val="20"/>
                <w:szCs w:val="20"/>
              </w:rPr>
              <w:t xml:space="preserve"> said that the receiving program would have the </w:t>
            </w:r>
            <w:r w:rsidR="00EF2CAD" w:rsidRPr="00646F6F">
              <w:rPr>
                <w:rFonts w:asciiTheme="minorHAnsi" w:hAnsiTheme="minorHAnsi"/>
                <w:sz w:val="20"/>
                <w:szCs w:val="20"/>
              </w:rPr>
              <w:t xml:space="preserve">record of </w:t>
            </w:r>
            <w:r w:rsidR="00EF2CAD" w:rsidRPr="00646F6F">
              <w:rPr>
                <w:rFonts w:asciiTheme="minorHAnsi" w:hAnsiTheme="minorHAnsi"/>
                <w:sz w:val="20"/>
                <w:szCs w:val="20"/>
              </w:rPr>
              <w:lastRenderedPageBreak/>
              <w:t>their previous program</w:t>
            </w:r>
            <w:r w:rsidR="0071328D" w:rsidRPr="00646F6F">
              <w:rPr>
                <w:rFonts w:asciiTheme="minorHAnsi" w:hAnsiTheme="minorHAnsi"/>
                <w:sz w:val="20"/>
                <w:szCs w:val="20"/>
              </w:rPr>
              <w:t xml:space="preserve">, so it </w:t>
            </w:r>
            <w:r w:rsidR="001C15EC" w:rsidRPr="00646F6F">
              <w:rPr>
                <w:rFonts w:asciiTheme="minorHAnsi" w:hAnsiTheme="minorHAnsi"/>
                <w:sz w:val="20"/>
                <w:szCs w:val="20"/>
              </w:rPr>
              <w:t>i</w:t>
            </w:r>
            <w:r w:rsidR="0071328D" w:rsidRPr="00646F6F">
              <w:rPr>
                <w:rFonts w:asciiTheme="minorHAnsi" w:hAnsiTheme="minorHAnsi"/>
                <w:sz w:val="20"/>
                <w:szCs w:val="20"/>
              </w:rPr>
              <w:t>s encumbent on the new program to reach out to the director of the program the student is coming from</w:t>
            </w:r>
            <w:r w:rsidR="001C15EC" w:rsidRPr="00646F6F">
              <w:rPr>
                <w:rFonts w:asciiTheme="minorHAnsi" w:hAnsiTheme="minorHAnsi"/>
                <w:sz w:val="20"/>
                <w:szCs w:val="20"/>
              </w:rPr>
              <w:t xml:space="preserve"> before accepting them in their program</w:t>
            </w:r>
            <w:r w:rsidR="0071328D" w:rsidRPr="00646F6F">
              <w:rPr>
                <w:rFonts w:asciiTheme="minorHAnsi" w:hAnsiTheme="minorHAnsi"/>
                <w:sz w:val="20"/>
                <w:szCs w:val="20"/>
              </w:rPr>
              <w:t>.</w:t>
            </w:r>
          </w:p>
          <w:p w14:paraId="554A2ED1" w14:textId="77777777" w:rsidR="00F23363" w:rsidRPr="00646F6F" w:rsidRDefault="00F23363" w:rsidP="00484CF7">
            <w:pPr>
              <w:pStyle w:val="ListParagraph"/>
              <w:ind w:left="612"/>
              <w:rPr>
                <w:rFonts w:asciiTheme="minorHAnsi" w:hAnsiTheme="minorHAnsi"/>
                <w:sz w:val="20"/>
                <w:szCs w:val="20"/>
              </w:rPr>
            </w:pPr>
          </w:p>
          <w:p w14:paraId="7638AFDB" w14:textId="6D8B3CA9" w:rsidR="0035188C" w:rsidRPr="00646F6F" w:rsidRDefault="00315120" w:rsidP="002D5BD4">
            <w:pPr>
              <w:pStyle w:val="ListParagraph"/>
              <w:numPr>
                <w:ilvl w:val="0"/>
                <w:numId w:val="3"/>
              </w:numPr>
              <w:rPr>
                <w:rFonts w:asciiTheme="minorHAnsi" w:hAnsiTheme="minorHAnsi"/>
                <w:sz w:val="20"/>
                <w:szCs w:val="20"/>
              </w:rPr>
            </w:pPr>
            <w:r w:rsidRPr="00646F6F">
              <w:rPr>
                <w:rFonts w:asciiTheme="minorHAnsi" w:hAnsiTheme="minorHAnsi"/>
                <w:bCs/>
                <w:sz w:val="20"/>
                <w:szCs w:val="20"/>
              </w:rPr>
              <w:t>Follow-up on Graduate Admission</w:t>
            </w:r>
            <w:r w:rsidR="001B51B8" w:rsidRPr="00646F6F">
              <w:rPr>
                <w:rFonts w:asciiTheme="minorHAnsi" w:hAnsiTheme="minorHAnsi"/>
                <w:bCs/>
                <w:sz w:val="20"/>
                <w:szCs w:val="20"/>
              </w:rPr>
              <w:t>s</w:t>
            </w:r>
            <w:r w:rsidRPr="00646F6F">
              <w:rPr>
                <w:rFonts w:asciiTheme="minorHAnsi" w:hAnsiTheme="minorHAnsi"/>
                <w:bCs/>
                <w:sz w:val="20"/>
                <w:szCs w:val="20"/>
              </w:rPr>
              <w:t xml:space="preserve"> Survey- </w:t>
            </w:r>
            <w:r w:rsidR="00B7453A" w:rsidRPr="00646F6F">
              <w:rPr>
                <w:rFonts w:asciiTheme="minorHAnsi" w:hAnsiTheme="minorHAnsi"/>
                <w:bCs/>
                <w:sz w:val="20"/>
                <w:szCs w:val="20"/>
              </w:rPr>
              <w:t xml:space="preserve">Dr. </w:t>
            </w:r>
            <w:r w:rsidRPr="00646F6F">
              <w:rPr>
                <w:rFonts w:asciiTheme="minorHAnsi" w:hAnsiTheme="minorHAnsi"/>
                <w:bCs/>
                <w:sz w:val="20"/>
                <w:szCs w:val="20"/>
              </w:rPr>
              <w:t>Kouider Mokhtari</w:t>
            </w:r>
            <w:r w:rsidR="00F23363" w:rsidRPr="00646F6F">
              <w:rPr>
                <w:rFonts w:asciiTheme="minorHAnsi" w:hAnsiTheme="minorHAnsi"/>
                <w:bCs/>
                <w:sz w:val="20"/>
                <w:szCs w:val="20"/>
              </w:rPr>
              <w:t xml:space="preserve">. </w:t>
            </w:r>
          </w:p>
          <w:p w14:paraId="1FA4D4C2" w14:textId="1DCD2927" w:rsidR="001B51B8" w:rsidRPr="00646F6F" w:rsidRDefault="00AE1E85" w:rsidP="0035188C">
            <w:pPr>
              <w:pStyle w:val="ListParagraph"/>
              <w:ind w:left="612"/>
              <w:rPr>
                <w:rFonts w:asciiTheme="minorHAnsi" w:hAnsiTheme="minorHAnsi"/>
                <w:bCs/>
                <w:sz w:val="20"/>
                <w:szCs w:val="20"/>
              </w:rPr>
            </w:pPr>
            <w:r w:rsidRPr="00646F6F">
              <w:rPr>
                <w:rFonts w:asciiTheme="minorHAnsi" w:hAnsiTheme="minorHAnsi"/>
                <w:bCs/>
                <w:sz w:val="20"/>
                <w:szCs w:val="20"/>
              </w:rPr>
              <w:t>Dr. Mokhtari</w:t>
            </w:r>
            <w:r w:rsidR="0035188C" w:rsidRPr="00646F6F">
              <w:rPr>
                <w:rFonts w:asciiTheme="minorHAnsi" w:hAnsiTheme="minorHAnsi"/>
                <w:bCs/>
                <w:sz w:val="20"/>
                <w:szCs w:val="20"/>
              </w:rPr>
              <w:t xml:space="preserve"> asked </w:t>
            </w:r>
            <w:r w:rsidR="001D1CBE" w:rsidRPr="00646F6F">
              <w:rPr>
                <w:rFonts w:asciiTheme="minorHAnsi" w:hAnsiTheme="minorHAnsi"/>
                <w:bCs/>
                <w:sz w:val="20"/>
                <w:szCs w:val="20"/>
              </w:rPr>
              <w:t xml:space="preserve">members </w:t>
            </w:r>
            <w:r w:rsidR="001B51B8" w:rsidRPr="00646F6F">
              <w:rPr>
                <w:rFonts w:asciiTheme="minorHAnsi" w:hAnsiTheme="minorHAnsi"/>
                <w:bCs/>
                <w:sz w:val="20"/>
                <w:szCs w:val="20"/>
              </w:rPr>
              <w:t xml:space="preserve">to look over the survey and provide feedback – send suggestions to Dr. Mokhtari or Jennifer Moore. Some things may need clarification. In working on updating the website, </w:t>
            </w:r>
            <w:r w:rsidR="00DF24B8" w:rsidRPr="00646F6F">
              <w:rPr>
                <w:rFonts w:asciiTheme="minorHAnsi" w:hAnsiTheme="minorHAnsi"/>
                <w:bCs/>
                <w:sz w:val="20"/>
                <w:szCs w:val="20"/>
              </w:rPr>
              <w:t>more information</w:t>
            </w:r>
            <w:r w:rsidR="0041226F" w:rsidRPr="00646F6F">
              <w:rPr>
                <w:rFonts w:asciiTheme="minorHAnsi" w:hAnsiTheme="minorHAnsi"/>
                <w:bCs/>
                <w:sz w:val="20"/>
                <w:szCs w:val="20"/>
              </w:rPr>
              <w:t xml:space="preserve"> is needed</w:t>
            </w:r>
            <w:r w:rsidR="00DF24B8" w:rsidRPr="00646F6F">
              <w:rPr>
                <w:rFonts w:asciiTheme="minorHAnsi" w:hAnsiTheme="minorHAnsi"/>
                <w:bCs/>
                <w:sz w:val="20"/>
                <w:szCs w:val="20"/>
              </w:rPr>
              <w:t>, especially about admissions committees and processes.</w:t>
            </w:r>
          </w:p>
          <w:p w14:paraId="33162FD5" w14:textId="1769FB89" w:rsidR="00DF24B8" w:rsidRPr="00646F6F" w:rsidRDefault="00DF24B8" w:rsidP="0035188C">
            <w:pPr>
              <w:pStyle w:val="ListParagraph"/>
              <w:ind w:left="612"/>
              <w:rPr>
                <w:rFonts w:asciiTheme="minorHAnsi" w:hAnsiTheme="minorHAnsi"/>
                <w:bCs/>
                <w:sz w:val="20"/>
                <w:szCs w:val="20"/>
              </w:rPr>
            </w:pPr>
            <w:r w:rsidRPr="00646F6F">
              <w:rPr>
                <w:rFonts w:asciiTheme="minorHAnsi" w:hAnsiTheme="minorHAnsi"/>
                <w:bCs/>
                <w:sz w:val="20"/>
                <w:szCs w:val="20"/>
              </w:rPr>
              <w:t>-Dr. Roberts commented that all the programs are so different; the MBA admissions process is very formulaic, but the Computer Science committee has to consider much more information for each individual admitted.</w:t>
            </w:r>
          </w:p>
          <w:p w14:paraId="2C27151A" w14:textId="379EA195" w:rsidR="00315120" w:rsidRPr="00646F6F" w:rsidRDefault="0041226F" w:rsidP="0035188C">
            <w:pPr>
              <w:pStyle w:val="ListParagraph"/>
              <w:ind w:left="612"/>
              <w:rPr>
                <w:rFonts w:asciiTheme="minorHAnsi" w:hAnsiTheme="minorHAnsi"/>
                <w:sz w:val="20"/>
                <w:szCs w:val="20"/>
              </w:rPr>
            </w:pPr>
            <w:r w:rsidRPr="00646F6F">
              <w:rPr>
                <w:rFonts w:asciiTheme="minorHAnsi" w:hAnsiTheme="minorHAnsi"/>
                <w:bCs/>
                <w:sz w:val="20"/>
                <w:szCs w:val="20"/>
              </w:rPr>
              <w:t>Dr. Mokhtari noted that some programs have coordinators and others have directors – he asked that one person in each college</w:t>
            </w:r>
            <w:r w:rsidR="0035188C" w:rsidRPr="00646F6F">
              <w:rPr>
                <w:rFonts w:asciiTheme="minorHAnsi" w:hAnsiTheme="minorHAnsi"/>
                <w:bCs/>
                <w:sz w:val="20"/>
                <w:szCs w:val="20"/>
              </w:rPr>
              <w:t xml:space="preserve"> fill</w:t>
            </w:r>
            <w:r w:rsidR="00DD53D8" w:rsidRPr="00646F6F">
              <w:rPr>
                <w:rFonts w:asciiTheme="minorHAnsi" w:hAnsiTheme="minorHAnsi"/>
                <w:bCs/>
                <w:sz w:val="20"/>
                <w:szCs w:val="20"/>
              </w:rPr>
              <w:t xml:space="preserve"> out </w:t>
            </w:r>
            <w:r w:rsidRPr="00646F6F">
              <w:rPr>
                <w:rFonts w:asciiTheme="minorHAnsi" w:hAnsiTheme="minorHAnsi"/>
                <w:bCs/>
                <w:sz w:val="20"/>
                <w:szCs w:val="20"/>
              </w:rPr>
              <w:t xml:space="preserve">a survey </w:t>
            </w:r>
            <w:r w:rsidR="00DD53D8" w:rsidRPr="00646F6F">
              <w:rPr>
                <w:rFonts w:asciiTheme="minorHAnsi" w:hAnsiTheme="minorHAnsi"/>
                <w:bCs/>
                <w:sz w:val="20"/>
                <w:szCs w:val="20"/>
              </w:rPr>
              <w:t>for each of</w:t>
            </w:r>
            <w:r w:rsidR="0035188C" w:rsidRPr="00646F6F">
              <w:rPr>
                <w:rFonts w:asciiTheme="minorHAnsi" w:hAnsiTheme="minorHAnsi"/>
                <w:bCs/>
                <w:sz w:val="20"/>
                <w:szCs w:val="20"/>
              </w:rPr>
              <w:t xml:space="preserve"> their </w:t>
            </w:r>
            <w:r w:rsidR="00DD53D8" w:rsidRPr="00646F6F">
              <w:rPr>
                <w:rFonts w:asciiTheme="minorHAnsi" w:hAnsiTheme="minorHAnsi"/>
                <w:bCs/>
                <w:sz w:val="20"/>
                <w:szCs w:val="20"/>
              </w:rPr>
              <w:t xml:space="preserve">graduate </w:t>
            </w:r>
            <w:r w:rsidR="0035188C" w:rsidRPr="00646F6F">
              <w:rPr>
                <w:rFonts w:asciiTheme="minorHAnsi" w:hAnsiTheme="minorHAnsi"/>
                <w:bCs/>
                <w:sz w:val="20"/>
                <w:szCs w:val="20"/>
              </w:rPr>
              <w:t>programs.</w:t>
            </w:r>
            <w:r w:rsidRPr="00646F6F">
              <w:rPr>
                <w:rFonts w:asciiTheme="minorHAnsi" w:hAnsiTheme="minorHAnsi"/>
                <w:bCs/>
                <w:sz w:val="20"/>
                <w:szCs w:val="20"/>
              </w:rPr>
              <w:t xml:space="preserve"> He would like to get feedback quickly, so that the survey can be updated</w:t>
            </w:r>
            <w:r w:rsidR="000B2B7D" w:rsidRPr="00646F6F">
              <w:rPr>
                <w:rFonts w:asciiTheme="minorHAnsi" w:hAnsiTheme="minorHAnsi"/>
                <w:bCs/>
                <w:sz w:val="20"/>
                <w:szCs w:val="20"/>
              </w:rPr>
              <w:t>.</w:t>
            </w:r>
          </w:p>
          <w:p w14:paraId="0854349C" w14:textId="1325CC9B" w:rsidR="0060396A" w:rsidRPr="00646F6F" w:rsidRDefault="0060396A" w:rsidP="0060396A">
            <w:pPr>
              <w:pStyle w:val="ListParagraph"/>
              <w:ind w:left="612"/>
              <w:rPr>
                <w:rFonts w:asciiTheme="minorHAnsi" w:hAnsiTheme="minorHAnsi"/>
                <w:sz w:val="20"/>
                <w:szCs w:val="20"/>
              </w:rPr>
            </w:pPr>
          </w:p>
        </w:tc>
        <w:tc>
          <w:tcPr>
            <w:tcW w:w="810" w:type="dxa"/>
          </w:tcPr>
          <w:p w14:paraId="21730018" w14:textId="3D6F7C06" w:rsidR="00154AB6" w:rsidRPr="000722A6" w:rsidRDefault="00154AB6" w:rsidP="00A103D7">
            <w:pPr>
              <w:ind w:left="360"/>
              <w:rPr>
                <w:rFonts w:asciiTheme="minorHAnsi" w:hAnsiTheme="minorHAnsi"/>
                <w:sz w:val="20"/>
                <w:szCs w:val="20"/>
              </w:rPr>
            </w:pPr>
          </w:p>
        </w:tc>
      </w:tr>
      <w:tr w:rsidR="00414C98" w:rsidRPr="008E0DF2" w14:paraId="04049434" w14:textId="77777777" w:rsidTr="00611C77">
        <w:tc>
          <w:tcPr>
            <w:tcW w:w="2245" w:type="dxa"/>
          </w:tcPr>
          <w:p w14:paraId="05CF4920" w14:textId="0AD90D1F" w:rsidR="00414C98" w:rsidRPr="008E0DF2" w:rsidRDefault="00414C98"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sidR="00F74217">
              <w:rPr>
                <w:rFonts w:asciiTheme="minorHAnsi" w:hAnsiTheme="minorHAnsi"/>
                <w:sz w:val="20"/>
                <w:szCs w:val="20"/>
              </w:rPr>
              <w:t>N</w:t>
            </w:r>
            <w:r w:rsidR="005E3303">
              <w:rPr>
                <w:rFonts w:asciiTheme="minorHAnsi" w:hAnsiTheme="minorHAnsi"/>
                <w:sz w:val="20"/>
                <w:szCs w:val="20"/>
              </w:rPr>
              <w:t>ew Business</w:t>
            </w:r>
          </w:p>
        </w:tc>
        <w:tc>
          <w:tcPr>
            <w:tcW w:w="8370" w:type="dxa"/>
          </w:tcPr>
          <w:p w14:paraId="70B14285" w14:textId="4FA2768E" w:rsidR="00315120" w:rsidRPr="00646F6F" w:rsidRDefault="006177BC" w:rsidP="004E4CD2">
            <w:pPr>
              <w:rPr>
                <w:rFonts w:asciiTheme="minorHAnsi" w:hAnsiTheme="minorHAnsi"/>
                <w:bCs/>
                <w:sz w:val="20"/>
                <w:szCs w:val="20"/>
              </w:rPr>
            </w:pPr>
            <w:r w:rsidRPr="00646F6F">
              <w:rPr>
                <w:rFonts w:asciiTheme="minorHAnsi" w:hAnsiTheme="minorHAnsi"/>
                <w:bCs/>
                <w:sz w:val="20"/>
                <w:szCs w:val="20"/>
              </w:rPr>
              <w:t>A.</w:t>
            </w:r>
            <w:r w:rsidR="00FB5847" w:rsidRPr="00646F6F">
              <w:rPr>
                <w:rFonts w:asciiTheme="minorHAnsi" w:hAnsiTheme="minorHAnsi"/>
                <w:bCs/>
                <w:sz w:val="20"/>
                <w:szCs w:val="20"/>
              </w:rPr>
              <w:t xml:space="preserve">New Graduate Council Chair for 2023 – </w:t>
            </w:r>
            <w:r w:rsidR="00B7453A" w:rsidRPr="00646F6F">
              <w:rPr>
                <w:rFonts w:asciiTheme="minorHAnsi" w:hAnsiTheme="minorHAnsi"/>
                <w:bCs/>
                <w:sz w:val="20"/>
                <w:szCs w:val="20"/>
              </w:rPr>
              <w:t>Dr.</w:t>
            </w:r>
            <w:r w:rsidR="00FB5847" w:rsidRPr="00646F6F">
              <w:rPr>
                <w:rFonts w:asciiTheme="minorHAnsi" w:hAnsiTheme="minorHAnsi"/>
                <w:bCs/>
                <w:sz w:val="20"/>
                <w:szCs w:val="20"/>
              </w:rPr>
              <w:t>Torey Nalbone</w:t>
            </w:r>
          </w:p>
          <w:p w14:paraId="6027BC68" w14:textId="71453A27" w:rsidR="002D5BD4" w:rsidRPr="00646F6F" w:rsidRDefault="00B7453A" w:rsidP="004E4CD2">
            <w:pPr>
              <w:rPr>
                <w:rFonts w:asciiTheme="minorHAnsi" w:hAnsiTheme="minorHAnsi"/>
                <w:bCs/>
                <w:sz w:val="20"/>
                <w:szCs w:val="20"/>
              </w:rPr>
            </w:pPr>
            <w:r w:rsidRPr="00646F6F">
              <w:rPr>
                <w:rFonts w:asciiTheme="minorHAnsi" w:hAnsiTheme="minorHAnsi"/>
                <w:bCs/>
                <w:sz w:val="20"/>
                <w:szCs w:val="20"/>
              </w:rPr>
              <w:t xml:space="preserve">Dr. </w:t>
            </w:r>
            <w:r w:rsidR="005D2027" w:rsidRPr="00646F6F">
              <w:rPr>
                <w:rFonts w:asciiTheme="minorHAnsi" w:hAnsiTheme="minorHAnsi"/>
                <w:bCs/>
                <w:sz w:val="20"/>
                <w:szCs w:val="20"/>
              </w:rPr>
              <w:t>Erin West is th</w:t>
            </w:r>
            <w:r w:rsidR="001D1CBE" w:rsidRPr="00646F6F">
              <w:rPr>
                <w:rFonts w:asciiTheme="minorHAnsi" w:hAnsiTheme="minorHAnsi"/>
                <w:bCs/>
                <w:sz w:val="20"/>
                <w:szCs w:val="20"/>
              </w:rPr>
              <w:t>e nominee for</w:t>
            </w:r>
            <w:r w:rsidR="005D2027" w:rsidRPr="00646F6F">
              <w:rPr>
                <w:rFonts w:asciiTheme="minorHAnsi" w:hAnsiTheme="minorHAnsi"/>
                <w:bCs/>
                <w:sz w:val="20"/>
                <w:szCs w:val="20"/>
              </w:rPr>
              <w:t xml:space="preserve"> </w:t>
            </w:r>
            <w:r w:rsidR="001D1CBE" w:rsidRPr="00646F6F">
              <w:rPr>
                <w:rFonts w:asciiTheme="minorHAnsi" w:hAnsiTheme="minorHAnsi"/>
                <w:bCs/>
                <w:sz w:val="20"/>
                <w:szCs w:val="20"/>
              </w:rPr>
              <w:t>C</w:t>
            </w:r>
            <w:r w:rsidR="005D2027" w:rsidRPr="00646F6F">
              <w:rPr>
                <w:rFonts w:asciiTheme="minorHAnsi" w:hAnsiTheme="minorHAnsi"/>
                <w:bCs/>
                <w:sz w:val="20"/>
                <w:szCs w:val="20"/>
              </w:rPr>
              <w:t>hair</w:t>
            </w:r>
            <w:r w:rsidR="001D1CBE" w:rsidRPr="00646F6F">
              <w:rPr>
                <w:rFonts w:asciiTheme="minorHAnsi" w:hAnsiTheme="minorHAnsi"/>
                <w:bCs/>
                <w:sz w:val="20"/>
                <w:szCs w:val="20"/>
              </w:rPr>
              <w:t xml:space="preserve"> for 2023</w:t>
            </w:r>
            <w:r w:rsidR="005D2027" w:rsidRPr="00646F6F">
              <w:rPr>
                <w:rFonts w:asciiTheme="minorHAnsi" w:hAnsiTheme="minorHAnsi"/>
                <w:bCs/>
                <w:sz w:val="20"/>
                <w:szCs w:val="20"/>
              </w:rPr>
              <w:t xml:space="preserve">. </w:t>
            </w:r>
            <w:r w:rsidR="000B2B7D" w:rsidRPr="00646F6F">
              <w:rPr>
                <w:rFonts w:asciiTheme="minorHAnsi" w:hAnsiTheme="minorHAnsi"/>
                <w:bCs/>
                <w:sz w:val="20"/>
                <w:szCs w:val="20"/>
              </w:rPr>
              <w:t xml:space="preserve">Dr. Nalbone proposes that he would finish out the Fall 2022 semester as chair, and Dr. West would begin her term as chair in January 2023. The chair serves for two years. </w:t>
            </w:r>
            <w:r w:rsidR="002D5BD4" w:rsidRPr="00646F6F">
              <w:rPr>
                <w:rFonts w:asciiTheme="minorHAnsi" w:hAnsiTheme="minorHAnsi"/>
                <w:bCs/>
                <w:sz w:val="20"/>
                <w:szCs w:val="20"/>
              </w:rPr>
              <w:t>They would be listed as Dr. Nalbone - Chair and Dr. West - Chair Elect for the remainder of 2022, then would change to Dr. West – Chair and Dr. Nalbone – Past Chair in 2023.</w:t>
            </w:r>
          </w:p>
          <w:p w14:paraId="0308B2D0" w14:textId="2F335A9B" w:rsidR="005D2027" w:rsidRPr="00646F6F" w:rsidRDefault="00A95642" w:rsidP="004E4CD2">
            <w:pPr>
              <w:rPr>
                <w:rFonts w:asciiTheme="minorHAnsi" w:hAnsiTheme="minorHAnsi"/>
                <w:bCs/>
                <w:sz w:val="20"/>
                <w:szCs w:val="20"/>
              </w:rPr>
            </w:pPr>
            <w:r w:rsidRPr="00646F6F">
              <w:rPr>
                <w:rFonts w:asciiTheme="minorHAnsi" w:hAnsiTheme="minorHAnsi"/>
                <w:bCs/>
                <w:sz w:val="20"/>
                <w:szCs w:val="20"/>
              </w:rPr>
              <w:t>Dr. Nalbone also noted that the College of Education and Psychology would need a new representative to replace Dr. West.</w:t>
            </w:r>
          </w:p>
          <w:p w14:paraId="53C6CAE0" w14:textId="616354AD" w:rsidR="00A95642" w:rsidRPr="00646F6F" w:rsidRDefault="00A95642" w:rsidP="004E4CD2">
            <w:pPr>
              <w:rPr>
                <w:rFonts w:asciiTheme="minorHAnsi" w:hAnsiTheme="minorHAnsi"/>
                <w:bCs/>
                <w:sz w:val="20"/>
                <w:szCs w:val="20"/>
              </w:rPr>
            </w:pPr>
            <w:r w:rsidRPr="00646F6F">
              <w:rPr>
                <w:rFonts w:asciiTheme="minorHAnsi" w:hAnsiTheme="minorHAnsi"/>
                <w:bCs/>
                <w:sz w:val="20"/>
                <w:szCs w:val="20"/>
              </w:rPr>
              <w:t>Dr. Torey Nalbone motioned that Dr. Erin West be accepted as the new Graduate Council Chair. Dr. Tom Roberts seconded the motion. Ayes carried the vote.</w:t>
            </w:r>
          </w:p>
          <w:p w14:paraId="197D8745" w14:textId="7FBB26C6" w:rsidR="006177BC" w:rsidRPr="00646F6F" w:rsidRDefault="006177BC" w:rsidP="004E4CD2">
            <w:pPr>
              <w:rPr>
                <w:rFonts w:asciiTheme="minorHAnsi" w:hAnsiTheme="minorHAnsi"/>
                <w:bCs/>
                <w:sz w:val="20"/>
                <w:szCs w:val="20"/>
              </w:rPr>
            </w:pPr>
          </w:p>
          <w:p w14:paraId="068E92AC" w14:textId="31C3454D" w:rsidR="001D1CBE" w:rsidRPr="00646F6F" w:rsidRDefault="006177BC" w:rsidP="006177BC">
            <w:pPr>
              <w:tabs>
                <w:tab w:val="left" w:pos="252"/>
              </w:tabs>
              <w:rPr>
                <w:rFonts w:asciiTheme="minorHAnsi" w:hAnsiTheme="minorHAnsi"/>
                <w:sz w:val="20"/>
                <w:szCs w:val="20"/>
              </w:rPr>
            </w:pPr>
            <w:r w:rsidRPr="00646F6F">
              <w:rPr>
                <w:rFonts w:asciiTheme="minorHAnsi" w:hAnsiTheme="minorHAnsi"/>
                <w:bCs/>
                <w:sz w:val="20"/>
                <w:szCs w:val="20"/>
              </w:rPr>
              <w:t>B.</w:t>
            </w:r>
            <w:r w:rsidRPr="00646F6F">
              <w:rPr>
                <w:rFonts w:asciiTheme="minorHAnsi" w:hAnsiTheme="minorHAnsi"/>
                <w:sz w:val="20"/>
                <w:szCs w:val="20"/>
              </w:rPr>
              <w:t xml:space="preserve"> Steven Idell – </w:t>
            </w:r>
            <w:r w:rsidR="001D1CBE" w:rsidRPr="00646F6F">
              <w:rPr>
                <w:rFonts w:asciiTheme="minorHAnsi" w:hAnsiTheme="minorHAnsi"/>
                <w:sz w:val="20"/>
                <w:szCs w:val="20"/>
              </w:rPr>
              <w:t>Increasing enrollment</w:t>
            </w:r>
            <w:r w:rsidR="00F47291" w:rsidRPr="00646F6F">
              <w:rPr>
                <w:rFonts w:asciiTheme="minorHAnsi" w:hAnsiTheme="minorHAnsi"/>
                <w:sz w:val="20"/>
                <w:szCs w:val="20"/>
              </w:rPr>
              <w:t>, retention, and</w:t>
            </w:r>
            <w:r w:rsidR="001D1CBE" w:rsidRPr="00646F6F">
              <w:rPr>
                <w:rFonts w:asciiTheme="minorHAnsi" w:hAnsiTheme="minorHAnsi"/>
                <w:sz w:val="20"/>
                <w:szCs w:val="20"/>
              </w:rPr>
              <w:t xml:space="preserve"> research</w:t>
            </w:r>
          </w:p>
          <w:p w14:paraId="62E685D9" w14:textId="49550FA0" w:rsidR="006177BC" w:rsidRPr="00646F6F" w:rsidRDefault="001A27EE" w:rsidP="006177BC">
            <w:pPr>
              <w:tabs>
                <w:tab w:val="left" w:pos="252"/>
              </w:tabs>
              <w:rPr>
                <w:rFonts w:asciiTheme="minorHAnsi" w:hAnsiTheme="minorHAnsi"/>
                <w:sz w:val="20"/>
                <w:szCs w:val="20"/>
              </w:rPr>
            </w:pPr>
            <w:r w:rsidRPr="00646F6F">
              <w:rPr>
                <w:rFonts w:asciiTheme="minorHAnsi" w:hAnsiTheme="minorHAnsi"/>
                <w:sz w:val="20"/>
                <w:szCs w:val="20"/>
              </w:rPr>
              <w:t>There are</w:t>
            </w:r>
            <w:r w:rsidR="006177BC" w:rsidRPr="00646F6F">
              <w:rPr>
                <w:rFonts w:asciiTheme="minorHAnsi" w:hAnsiTheme="minorHAnsi"/>
                <w:sz w:val="20"/>
                <w:szCs w:val="20"/>
              </w:rPr>
              <w:t xml:space="preserve"> targets for enrollment</w:t>
            </w:r>
            <w:r w:rsidRPr="00646F6F">
              <w:rPr>
                <w:rFonts w:asciiTheme="minorHAnsi" w:hAnsiTheme="minorHAnsi"/>
                <w:sz w:val="20"/>
                <w:szCs w:val="20"/>
              </w:rPr>
              <w:t>, retention and research</w:t>
            </w:r>
            <w:r w:rsidR="006177BC" w:rsidRPr="00646F6F">
              <w:rPr>
                <w:rFonts w:asciiTheme="minorHAnsi" w:hAnsiTheme="minorHAnsi"/>
                <w:sz w:val="20"/>
                <w:szCs w:val="20"/>
              </w:rPr>
              <w:t xml:space="preserve"> for each college. </w:t>
            </w:r>
            <w:r w:rsidRPr="00646F6F">
              <w:rPr>
                <w:rFonts w:asciiTheme="minorHAnsi" w:hAnsiTheme="minorHAnsi"/>
                <w:sz w:val="20"/>
                <w:szCs w:val="20"/>
              </w:rPr>
              <w:t>There is an aspirational target</w:t>
            </w:r>
            <w:r w:rsidR="006177BC" w:rsidRPr="00646F6F">
              <w:rPr>
                <w:rFonts w:asciiTheme="minorHAnsi" w:hAnsiTheme="minorHAnsi"/>
                <w:sz w:val="20"/>
                <w:szCs w:val="20"/>
              </w:rPr>
              <w:t xml:space="preserve"> to reach 3800 </w:t>
            </w:r>
            <w:r w:rsidRPr="00646F6F">
              <w:rPr>
                <w:rFonts w:asciiTheme="minorHAnsi" w:hAnsiTheme="minorHAnsi"/>
                <w:sz w:val="20"/>
                <w:szCs w:val="20"/>
              </w:rPr>
              <w:t xml:space="preserve">enrolled graduate students </w:t>
            </w:r>
            <w:r w:rsidR="006177BC" w:rsidRPr="00646F6F">
              <w:rPr>
                <w:rFonts w:asciiTheme="minorHAnsi" w:hAnsiTheme="minorHAnsi"/>
                <w:sz w:val="20"/>
                <w:szCs w:val="20"/>
              </w:rPr>
              <w:t xml:space="preserve">by 2027. Colleges will do that as partners with the Grad School and marketing and Dr. Kumar in Online Learning. </w:t>
            </w:r>
            <w:r w:rsidRPr="00646F6F">
              <w:rPr>
                <w:rFonts w:asciiTheme="minorHAnsi" w:hAnsiTheme="minorHAnsi"/>
                <w:sz w:val="20"/>
                <w:szCs w:val="20"/>
              </w:rPr>
              <w:t>The enrollment numbers developed by Mr. Barron</w:t>
            </w:r>
            <w:r w:rsidR="006177BC" w:rsidRPr="00646F6F">
              <w:rPr>
                <w:rFonts w:asciiTheme="minorHAnsi" w:hAnsiTheme="minorHAnsi"/>
                <w:sz w:val="20"/>
                <w:szCs w:val="20"/>
              </w:rPr>
              <w:t xml:space="preserve"> are based on market share, and </w:t>
            </w:r>
            <w:r w:rsidR="006D6FD0" w:rsidRPr="00646F6F">
              <w:rPr>
                <w:rFonts w:asciiTheme="minorHAnsi" w:hAnsiTheme="minorHAnsi"/>
                <w:sz w:val="20"/>
                <w:szCs w:val="20"/>
              </w:rPr>
              <w:t xml:space="preserve">approximate </w:t>
            </w:r>
            <w:r w:rsidR="006177BC" w:rsidRPr="00646F6F">
              <w:rPr>
                <w:rFonts w:asciiTheme="minorHAnsi" w:hAnsiTheme="minorHAnsi"/>
                <w:sz w:val="20"/>
                <w:szCs w:val="20"/>
              </w:rPr>
              <w:t>Dr. Calhoun</w:t>
            </w:r>
            <w:r w:rsidR="006D6FD0" w:rsidRPr="00646F6F">
              <w:rPr>
                <w:rFonts w:asciiTheme="minorHAnsi" w:hAnsiTheme="minorHAnsi"/>
                <w:sz w:val="20"/>
                <w:szCs w:val="20"/>
              </w:rPr>
              <w:t>’s projected</w:t>
            </w:r>
            <w:r w:rsidR="006177BC" w:rsidRPr="00646F6F">
              <w:rPr>
                <w:rFonts w:asciiTheme="minorHAnsi" w:hAnsiTheme="minorHAnsi"/>
                <w:sz w:val="20"/>
                <w:szCs w:val="20"/>
              </w:rPr>
              <w:t xml:space="preserve"> 11% growth per year</w:t>
            </w:r>
            <w:r w:rsidR="006D6FD0" w:rsidRPr="00646F6F">
              <w:rPr>
                <w:rFonts w:asciiTheme="minorHAnsi" w:hAnsiTheme="minorHAnsi"/>
                <w:sz w:val="20"/>
                <w:szCs w:val="20"/>
              </w:rPr>
              <w:t xml:space="preserve">. The Graduate School will </w:t>
            </w:r>
            <w:r w:rsidR="006177BC" w:rsidRPr="00646F6F">
              <w:rPr>
                <w:rFonts w:asciiTheme="minorHAnsi" w:hAnsiTheme="minorHAnsi"/>
                <w:sz w:val="20"/>
                <w:szCs w:val="20"/>
              </w:rPr>
              <w:t xml:space="preserve">be able to help with retention at the Graduate level – the problems should be </w:t>
            </w:r>
            <w:r w:rsidR="006D6FD0" w:rsidRPr="00646F6F">
              <w:rPr>
                <w:rFonts w:asciiTheme="minorHAnsi" w:hAnsiTheme="minorHAnsi"/>
                <w:sz w:val="20"/>
                <w:szCs w:val="20"/>
              </w:rPr>
              <w:t>amenable to resolution</w:t>
            </w:r>
            <w:r w:rsidR="006177BC" w:rsidRPr="00646F6F">
              <w:rPr>
                <w:rFonts w:asciiTheme="minorHAnsi" w:hAnsiTheme="minorHAnsi"/>
                <w:sz w:val="20"/>
                <w:szCs w:val="20"/>
              </w:rPr>
              <w:t xml:space="preserve">. Every discipline </w:t>
            </w:r>
            <w:r w:rsidR="006D6FD0" w:rsidRPr="00646F6F">
              <w:rPr>
                <w:rFonts w:asciiTheme="minorHAnsi" w:hAnsiTheme="minorHAnsi"/>
                <w:sz w:val="20"/>
                <w:szCs w:val="20"/>
              </w:rPr>
              <w:t>should consider how best</w:t>
            </w:r>
            <w:r w:rsidR="006177BC" w:rsidRPr="00646F6F">
              <w:rPr>
                <w:rFonts w:asciiTheme="minorHAnsi" w:hAnsiTheme="minorHAnsi"/>
                <w:sz w:val="20"/>
                <w:szCs w:val="20"/>
              </w:rPr>
              <w:t xml:space="preserve"> to increase research</w:t>
            </w:r>
            <w:r w:rsidR="006D6FD0" w:rsidRPr="00646F6F">
              <w:rPr>
                <w:rFonts w:asciiTheme="minorHAnsi" w:hAnsiTheme="minorHAnsi"/>
                <w:sz w:val="20"/>
                <w:szCs w:val="20"/>
              </w:rPr>
              <w:t xml:space="preserve"> activity </w:t>
            </w:r>
            <w:r w:rsidR="006177BC" w:rsidRPr="00646F6F">
              <w:rPr>
                <w:rFonts w:asciiTheme="minorHAnsi" w:hAnsiTheme="minorHAnsi"/>
                <w:sz w:val="20"/>
                <w:szCs w:val="20"/>
              </w:rPr>
              <w:t xml:space="preserve"> and </w:t>
            </w:r>
            <w:r w:rsidR="006D6FD0" w:rsidRPr="00646F6F">
              <w:rPr>
                <w:rFonts w:asciiTheme="minorHAnsi" w:hAnsiTheme="minorHAnsi"/>
                <w:sz w:val="20"/>
                <w:szCs w:val="20"/>
              </w:rPr>
              <w:t>meet colllege</w:t>
            </w:r>
            <w:r w:rsidR="006177BC" w:rsidRPr="00646F6F">
              <w:rPr>
                <w:rFonts w:asciiTheme="minorHAnsi" w:hAnsiTheme="minorHAnsi"/>
                <w:sz w:val="20"/>
                <w:szCs w:val="20"/>
              </w:rPr>
              <w:t xml:space="preserve"> research targets. College by college, funding </w:t>
            </w:r>
            <w:r w:rsidR="006D6FD0" w:rsidRPr="00646F6F">
              <w:rPr>
                <w:rFonts w:asciiTheme="minorHAnsi" w:hAnsiTheme="minorHAnsi"/>
                <w:sz w:val="20"/>
                <w:szCs w:val="20"/>
              </w:rPr>
              <w:t>can</w:t>
            </w:r>
            <w:r w:rsidR="006177BC" w:rsidRPr="00646F6F">
              <w:rPr>
                <w:rFonts w:asciiTheme="minorHAnsi" w:hAnsiTheme="minorHAnsi"/>
                <w:sz w:val="20"/>
                <w:szCs w:val="20"/>
              </w:rPr>
              <w:t xml:space="preserve"> increase using grants, external awards</w:t>
            </w:r>
            <w:r w:rsidR="006D6FD0" w:rsidRPr="00646F6F">
              <w:rPr>
                <w:rFonts w:asciiTheme="minorHAnsi" w:hAnsiTheme="minorHAnsi"/>
                <w:sz w:val="20"/>
                <w:szCs w:val="20"/>
              </w:rPr>
              <w:t xml:space="preserve"> and</w:t>
            </w:r>
            <w:r w:rsidR="006177BC" w:rsidRPr="00646F6F">
              <w:rPr>
                <w:rFonts w:asciiTheme="minorHAnsi" w:hAnsiTheme="minorHAnsi"/>
                <w:sz w:val="20"/>
                <w:szCs w:val="20"/>
              </w:rPr>
              <w:t xml:space="preserve"> THECB gives out $1.5-2 million per year</w:t>
            </w:r>
            <w:r w:rsidR="006D6FD0" w:rsidRPr="00646F6F">
              <w:rPr>
                <w:rFonts w:asciiTheme="minorHAnsi" w:hAnsiTheme="minorHAnsi"/>
                <w:sz w:val="20"/>
                <w:szCs w:val="20"/>
              </w:rPr>
              <w:t xml:space="preserve"> to support research activities at this university</w:t>
            </w:r>
            <w:r w:rsidR="006177BC" w:rsidRPr="00646F6F">
              <w:rPr>
                <w:rFonts w:asciiTheme="minorHAnsi" w:hAnsiTheme="minorHAnsi"/>
                <w:sz w:val="20"/>
                <w:szCs w:val="20"/>
              </w:rPr>
              <w:t xml:space="preserve">.  Health Professions is reorganizing for the Medical School. </w:t>
            </w:r>
            <w:r w:rsidR="00241FFA" w:rsidRPr="00646F6F">
              <w:rPr>
                <w:rFonts w:asciiTheme="minorHAnsi" w:hAnsiTheme="minorHAnsi"/>
                <w:sz w:val="20"/>
                <w:szCs w:val="20"/>
              </w:rPr>
              <w:t>As an institution, we predictably will meet</w:t>
            </w:r>
            <w:r w:rsidR="006177BC" w:rsidRPr="00646F6F">
              <w:rPr>
                <w:rFonts w:asciiTheme="minorHAnsi" w:hAnsiTheme="minorHAnsi"/>
                <w:sz w:val="20"/>
                <w:szCs w:val="20"/>
              </w:rPr>
              <w:t xml:space="preserve"> the </w:t>
            </w:r>
            <w:r w:rsidR="00241FFA" w:rsidRPr="00646F6F">
              <w:rPr>
                <w:rFonts w:asciiTheme="minorHAnsi" w:hAnsiTheme="minorHAnsi"/>
                <w:sz w:val="20"/>
                <w:szCs w:val="20"/>
              </w:rPr>
              <w:t xml:space="preserve">aggregate $48 million research </w:t>
            </w:r>
            <w:r w:rsidR="006177BC" w:rsidRPr="00646F6F">
              <w:rPr>
                <w:rFonts w:asciiTheme="minorHAnsi" w:hAnsiTheme="minorHAnsi"/>
                <w:sz w:val="20"/>
                <w:szCs w:val="20"/>
              </w:rPr>
              <w:t>target</w:t>
            </w:r>
            <w:r w:rsidR="00241FFA" w:rsidRPr="00646F6F">
              <w:rPr>
                <w:rFonts w:asciiTheme="minorHAnsi" w:hAnsiTheme="minorHAnsi"/>
                <w:sz w:val="20"/>
                <w:szCs w:val="20"/>
              </w:rPr>
              <w:t xml:space="preserve"> by 5 years from now</w:t>
            </w:r>
            <w:r w:rsidR="006177BC" w:rsidRPr="00646F6F">
              <w:rPr>
                <w:rFonts w:asciiTheme="minorHAnsi" w:hAnsiTheme="minorHAnsi"/>
                <w:sz w:val="20"/>
                <w:szCs w:val="20"/>
              </w:rPr>
              <w:t xml:space="preserve">. Each college </w:t>
            </w:r>
            <w:r w:rsidR="00241FFA" w:rsidRPr="00646F6F">
              <w:rPr>
                <w:rFonts w:asciiTheme="minorHAnsi" w:hAnsiTheme="minorHAnsi"/>
                <w:sz w:val="20"/>
                <w:szCs w:val="20"/>
              </w:rPr>
              <w:t>should maintain its research portfolio to help enable the institution to meet that target, provide more student research experiences and generate impactful research</w:t>
            </w:r>
            <w:r w:rsidR="006177BC" w:rsidRPr="00646F6F">
              <w:rPr>
                <w:rFonts w:asciiTheme="minorHAnsi" w:hAnsiTheme="minorHAnsi"/>
                <w:sz w:val="20"/>
                <w:szCs w:val="20"/>
              </w:rPr>
              <w:t xml:space="preserve">. </w:t>
            </w:r>
            <w:r w:rsidR="00241FFA" w:rsidRPr="00646F6F">
              <w:rPr>
                <w:rFonts w:asciiTheme="minorHAnsi" w:hAnsiTheme="minorHAnsi"/>
                <w:sz w:val="20"/>
                <w:szCs w:val="20"/>
              </w:rPr>
              <w:t>The enrollment, retention and research metrics</w:t>
            </w:r>
            <w:r w:rsidR="006177BC" w:rsidRPr="00646F6F">
              <w:rPr>
                <w:rFonts w:asciiTheme="minorHAnsi" w:hAnsiTheme="minorHAnsi"/>
                <w:sz w:val="20"/>
                <w:szCs w:val="20"/>
              </w:rPr>
              <w:t xml:space="preserve"> are available to the Deans</w:t>
            </w:r>
            <w:r w:rsidR="00241FFA" w:rsidRPr="00646F6F">
              <w:rPr>
                <w:rFonts w:asciiTheme="minorHAnsi" w:hAnsiTheme="minorHAnsi"/>
                <w:sz w:val="20"/>
                <w:szCs w:val="20"/>
              </w:rPr>
              <w:t xml:space="preserve"> and will be discussed at the college level in near future</w:t>
            </w:r>
            <w:r w:rsidR="006177BC" w:rsidRPr="00646F6F">
              <w:rPr>
                <w:rFonts w:asciiTheme="minorHAnsi" w:hAnsiTheme="minorHAnsi"/>
                <w:sz w:val="20"/>
                <w:szCs w:val="20"/>
              </w:rPr>
              <w:t>.</w:t>
            </w:r>
          </w:p>
          <w:p w14:paraId="2532461F" w14:textId="730D6BE4" w:rsidR="006177BC" w:rsidRPr="00646F6F" w:rsidRDefault="00241FFA" w:rsidP="006177BC">
            <w:pPr>
              <w:tabs>
                <w:tab w:val="left" w:pos="252"/>
              </w:tabs>
              <w:rPr>
                <w:rFonts w:asciiTheme="minorHAnsi" w:hAnsiTheme="minorHAnsi"/>
                <w:sz w:val="20"/>
                <w:szCs w:val="20"/>
              </w:rPr>
            </w:pPr>
            <w:r w:rsidRPr="00646F6F">
              <w:rPr>
                <w:rFonts w:asciiTheme="minorHAnsi" w:hAnsiTheme="minorHAnsi"/>
                <w:sz w:val="20"/>
                <w:szCs w:val="20"/>
              </w:rPr>
              <w:t>Dr. Fischer</w:t>
            </w:r>
            <w:r w:rsidR="006177BC" w:rsidRPr="00646F6F">
              <w:rPr>
                <w:rFonts w:asciiTheme="minorHAnsi" w:hAnsiTheme="minorHAnsi"/>
                <w:sz w:val="20"/>
                <w:szCs w:val="20"/>
              </w:rPr>
              <w:t>: You are talking about Funded Research.  There is a lot of non-funded research that goes on, so we should track non-funded research as well.</w:t>
            </w:r>
          </w:p>
          <w:p w14:paraId="14B8E0AA" w14:textId="1B7E16CF"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 xml:space="preserve">Dr. Idell </w:t>
            </w:r>
            <w:r w:rsidR="006177BC" w:rsidRPr="00646F6F">
              <w:rPr>
                <w:rFonts w:asciiTheme="minorHAnsi" w:hAnsiTheme="minorHAnsi"/>
                <w:sz w:val="20"/>
                <w:szCs w:val="20"/>
              </w:rPr>
              <w:t xml:space="preserve">: </w:t>
            </w:r>
            <w:r w:rsidR="00C3508F" w:rsidRPr="00646F6F">
              <w:rPr>
                <w:rFonts w:asciiTheme="minorHAnsi" w:hAnsiTheme="minorHAnsi"/>
                <w:sz w:val="20"/>
                <w:szCs w:val="20"/>
              </w:rPr>
              <w:t>Agreed but  research can derive from extramurally funded support, and all</w:t>
            </w:r>
            <w:r w:rsidR="006177BC" w:rsidRPr="00646F6F">
              <w:rPr>
                <w:rFonts w:asciiTheme="minorHAnsi" w:hAnsiTheme="minorHAnsi"/>
                <w:sz w:val="20"/>
                <w:szCs w:val="20"/>
              </w:rPr>
              <w:t xml:space="preserve"> areas </w:t>
            </w:r>
            <w:r w:rsidR="00C3508F" w:rsidRPr="00646F6F">
              <w:rPr>
                <w:rFonts w:asciiTheme="minorHAnsi" w:hAnsiTheme="minorHAnsi"/>
                <w:sz w:val="20"/>
                <w:szCs w:val="20"/>
              </w:rPr>
              <w:t>can thereby contribute to</w:t>
            </w:r>
            <w:r w:rsidR="006177BC" w:rsidRPr="00646F6F">
              <w:rPr>
                <w:rFonts w:asciiTheme="minorHAnsi" w:hAnsiTheme="minorHAnsi"/>
                <w:sz w:val="20"/>
                <w:szCs w:val="20"/>
              </w:rPr>
              <w:t xml:space="preserve"> funded research</w:t>
            </w:r>
            <w:r w:rsidR="00C3508F" w:rsidRPr="00646F6F">
              <w:rPr>
                <w:rFonts w:asciiTheme="minorHAnsi" w:hAnsiTheme="minorHAnsi"/>
                <w:sz w:val="20"/>
                <w:szCs w:val="20"/>
              </w:rPr>
              <w:t>, which is now part of our institutional Strategic Plan</w:t>
            </w:r>
            <w:r w:rsidR="006177BC" w:rsidRPr="00646F6F">
              <w:rPr>
                <w:rFonts w:asciiTheme="minorHAnsi" w:hAnsiTheme="minorHAnsi"/>
                <w:sz w:val="20"/>
                <w:szCs w:val="20"/>
              </w:rPr>
              <w:t>.</w:t>
            </w:r>
          </w:p>
          <w:p w14:paraId="69DE9E72" w14:textId="76555861"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West</w:t>
            </w:r>
            <w:r w:rsidR="006177BC" w:rsidRPr="00646F6F">
              <w:rPr>
                <w:rFonts w:asciiTheme="minorHAnsi" w:hAnsiTheme="minorHAnsi"/>
                <w:sz w:val="20"/>
                <w:szCs w:val="20"/>
              </w:rPr>
              <w:t>: Attracting new researchers is hard. Clinical Psychologists have a teaching load of 3:3 here with a salary of $62-63,000 annually. At UTA, they have a teaching load of 2:2 and make $75,000 a year.</w:t>
            </w:r>
          </w:p>
          <w:p w14:paraId="1C71673E" w14:textId="0FD978B2"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Idell</w:t>
            </w:r>
            <w:r w:rsidR="006177BC" w:rsidRPr="00646F6F">
              <w:rPr>
                <w:rFonts w:asciiTheme="minorHAnsi" w:hAnsiTheme="minorHAnsi"/>
                <w:sz w:val="20"/>
                <w:szCs w:val="20"/>
              </w:rPr>
              <w:t xml:space="preserve">: </w:t>
            </w:r>
            <w:r w:rsidR="00C3508F" w:rsidRPr="00646F6F">
              <w:rPr>
                <w:rFonts w:asciiTheme="minorHAnsi" w:hAnsiTheme="minorHAnsi"/>
                <w:sz w:val="20"/>
                <w:szCs w:val="20"/>
              </w:rPr>
              <w:t xml:space="preserve">Institutional resources will be available to help recruit educators interested in pursuing extramurally funded research and there will be challenges, But </w:t>
            </w:r>
            <w:r w:rsidR="006177BC" w:rsidRPr="00646F6F">
              <w:rPr>
                <w:rFonts w:asciiTheme="minorHAnsi" w:hAnsiTheme="minorHAnsi"/>
                <w:sz w:val="20"/>
                <w:szCs w:val="20"/>
              </w:rPr>
              <w:t xml:space="preserve">Northside campus has </w:t>
            </w:r>
            <w:r w:rsidR="00C3508F" w:rsidRPr="00646F6F">
              <w:rPr>
                <w:rFonts w:asciiTheme="minorHAnsi" w:hAnsiTheme="minorHAnsi"/>
                <w:sz w:val="20"/>
                <w:szCs w:val="20"/>
              </w:rPr>
              <w:t>had success in recruiting such investigators, demonstrating the feasibility of doing that with appropriate allocation of resources and protected time.</w:t>
            </w:r>
          </w:p>
          <w:p w14:paraId="7E8E81E9" w14:textId="76927F4C"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Roberts</w:t>
            </w:r>
            <w:r w:rsidR="006177BC" w:rsidRPr="00646F6F">
              <w:rPr>
                <w:rFonts w:asciiTheme="minorHAnsi" w:hAnsiTheme="minorHAnsi"/>
                <w:sz w:val="20"/>
                <w:szCs w:val="20"/>
              </w:rPr>
              <w:t>: Recruitment for Cybersecurity program is hardest with candidates expecting $250,000 a year.</w:t>
            </w:r>
          </w:p>
          <w:p w14:paraId="3C1AC646" w14:textId="2FA65321"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lastRenderedPageBreak/>
              <w:t xml:space="preserve">Dr. Idell </w:t>
            </w:r>
            <w:r w:rsidR="006177BC" w:rsidRPr="00646F6F">
              <w:rPr>
                <w:rFonts w:asciiTheme="minorHAnsi" w:hAnsiTheme="minorHAnsi"/>
                <w:sz w:val="20"/>
                <w:szCs w:val="20"/>
              </w:rPr>
              <w:t xml:space="preserve">: </w:t>
            </w:r>
            <w:r w:rsidR="005F4AEB" w:rsidRPr="00646F6F">
              <w:rPr>
                <w:rFonts w:asciiTheme="minorHAnsi" w:hAnsiTheme="minorHAnsi"/>
                <w:sz w:val="20"/>
                <w:szCs w:val="20"/>
              </w:rPr>
              <w:t>Yes, agreed, but institutional resources will be brought to bear to enable successful recruitment of promising faculty.</w:t>
            </w:r>
          </w:p>
          <w:p w14:paraId="3C87C500" w14:textId="6FBBBBF3"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West</w:t>
            </w:r>
            <w:r w:rsidR="006177BC" w:rsidRPr="00646F6F">
              <w:rPr>
                <w:rFonts w:asciiTheme="minorHAnsi" w:hAnsiTheme="minorHAnsi"/>
                <w:sz w:val="20"/>
                <w:szCs w:val="20"/>
              </w:rPr>
              <w:t>: Where will the money come from</w:t>
            </w:r>
            <w:r w:rsidR="00646F6F" w:rsidRPr="00646F6F">
              <w:rPr>
                <w:rFonts w:asciiTheme="minorHAnsi" w:hAnsiTheme="minorHAnsi"/>
                <w:sz w:val="20"/>
                <w:szCs w:val="20"/>
              </w:rPr>
              <w:t xml:space="preserve"> for this</w:t>
            </w:r>
            <w:r w:rsidR="006177BC" w:rsidRPr="00646F6F">
              <w:rPr>
                <w:rFonts w:asciiTheme="minorHAnsi" w:hAnsiTheme="minorHAnsi"/>
                <w:sz w:val="20"/>
                <w:szCs w:val="20"/>
              </w:rPr>
              <w:t>?</w:t>
            </w:r>
          </w:p>
          <w:p w14:paraId="3F9D745B" w14:textId="1DB432D5"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Nalbone</w:t>
            </w:r>
            <w:r w:rsidR="006177BC" w:rsidRPr="00646F6F">
              <w:rPr>
                <w:rFonts w:asciiTheme="minorHAnsi" w:hAnsiTheme="minorHAnsi"/>
                <w:sz w:val="20"/>
                <w:szCs w:val="20"/>
              </w:rPr>
              <w:t>: The primary obligation is still teaching at UT Tyler.</w:t>
            </w:r>
          </w:p>
          <w:p w14:paraId="16859B5B" w14:textId="69D2D305"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West</w:t>
            </w:r>
            <w:r w:rsidR="006177BC" w:rsidRPr="00646F6F">
              <w:rPr>
                <w:rFonts w:asciiTheme="minorHAnsi" w:hAnsiTheme="minorHAnsi"/>
                <w:sz w:val="20"/>
                <w:szCs w:val="20"/>
              </w:rPr>
              <w:t>: We are still using the same job descriptions for searches</w:t>
            </w:r>
            <w:r w:rsidR="0001217F" w:rsidRPr="00646F6F">
              <w:rPr>
                <w:rFonts w:asciiTheme="minorHAnsi" w:hAnsiTheme="minorHAnsi"/>
                <w:sz w:val="20"/>
                <w:szCs w:val="20"/>
              </w:rPr>
              <w:t>;</w:t>
            </w:r>
            <w:r w:rsidR="006177BC" w:rsidRPr="00646F6F">
              <w:rPr>
                <w:rFonts w:asciiTheme="minorHAnsi" w:hAnsiTheme="minorHAnsi"/>
                <w:sz w:val="20"/>
                <w:szCs w:val="20"/>
              </w:rPr>
              <w:t xml:space="preserve"> do we need to change our searches?</w:t>
            </w:r>
          </w:p>
          <w:p w14:paraId="55B6208C" w14:textId="7FBA83A8"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Idell</w:t>
            </w:r>
            <w:r w:rsidR="006177BC" w:rsidRPr="00646F6F">
              <w:rPr>
                <w:rFonts w:asciiTheme="minorHAnsi" w:hAnsiTheme="minorHAnsi"/>
                <w:sz w:val="20"/>
                <w:szCs w:val="20"/>
              </w:rPr>
              <w:t xml:space="preserve">: </w:t>
            </w:r>
            <w:r w:rsidR="005F4AEB" w:rsidRPr="00646F6F">
              <w:rPr>
                <w:rFonts w:asciiTheme="minorHAnsi" w:hAnsiTheme="minorHAnsi"/>
                <w:sz w:val="20"/>
                <w:szCs w:val="20"/>
              </w:rPr>
              <w:t xml:space="preserve">The required resources should be identified by the recruiting colleges and the Office of the SVPPR will assist with the start-up packages. </w:t>
            </w:r>
            <w:r w:rsidR="006177BC" w:rsidRPr="00646F6F">
              <w:rPr>
                <w:rFonts w:asciiTheme="minorHAnsi" w:hAnsiTheme="minorHAnsi"/>
                <w:sz w:val="20"/>
                <w:szCs w:val="20"/>
              </w:rPr>
              <w:t xml:space="preserve"> The Deans</w:t>
            </w:r>
            <w:r w:rsidRPr="00646F6F">
              <w:rPr>
                <w:rFonts w:asciiTheme="minorHAnsi" w:hAnsiTheme="minorHAnsi"/>
                <w:sz w:val="20"/>
                <w:szCs w:val="20"/>
              </w:rPr>
              <w:t xml:space="preserve"> </w:t>
            </w:r>
            <w:r w:rsidR="005F4AEB" w:rsidRPr="00646F6F">
              <w:rPr>
                <w:rFonts w:asciiTheme="minorHAnsi" w:hAnsiTheme="minorHAnsi"/>
                <w:sz w:val="20"/>
                <w:szCs w:val="20"/>
              </w:rPr>
              <w:t>and faculty can</w:t>
            </w:r>
            <w:r w:rsidR="006177BC" w:rsidRPr="00646F6F">
              <w:rPr>
                <w:rFonts w:asciiTheme="minorHAnsi" w:hAnsiTheme="minorHAnsi"/>
                <w:sz w:val="20"/>
                <w:szCs w:val="20"/>
              </w:rPr>
              <w:t xml:space="preserve"> </w:t>
            </w:r>
            <w:r w:rsidR="005F4AEB" w:rsidRPr="00646F6F">
              <w:rPr>
                <w:rFonts w:asciiTheme="minorHAnsi" w:hAnsiTheme="minorHAnsi"/>
                <w:sz w:val="20"/>
                <w:szCs w:val="20"/>
              </w:rPr>
              <w:t>share the identified needs so they can be addressed to the extent possible.</w:t>
            </w:r>
          </w:p>
          <w:p w14:paraId="7BF5D4C7" w14:textId="3159CC07" w:rsidR="00AE1E85"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Fischer</w:t>
            </w:r>
            <w:r w:rsidR="006177BC" w:rsidRPr="00646F6F">
              <w:rPr>
                <w:rFonts w:asciiTheme="minorHAnsi" w:hAnsiTheme="minorHAnsi"/>
                <w:sz w:val="20"/>
                <w:szCs w:val="20"/>
              </w:rPr>
              <w:t xml:space="preserve">: Our department cancelled </w:t>
            </w:r>
            <w:r w:rsidRPr="00646F6F">
              <w:rPr>
                <w:rFonts w:asciiTheme="minorHAnsi" w:hAnsiTheme="minorHAnsi"/>
                <w:sz w:val="20"/>
                <w:szCs w:val="20"/>
              </w:rPr>
              <w:t>two</w:t>
            </w:r>
            <w:r w:rsidR="006177BC" w:rsidRPr="00646F6F">
              <w:rPr>
                <w:rFonts w:asciiTheme="minorHAnsi" w:hAnsiTheme="minorHAnsi"/>
                <w:sz w:val="20"/>
                <w:szCs w:val="20"/>
              </w:rPr>
              <w:t xml:space="preserve"> projects due to lack of funds. The left hand doesn’t know what the right hand does when it comes to funding.</w:t>
            </w:r>
          </w:p>
          <w:p w14:paraId="47F7C0F3" w14:textId="1FF50533"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Roberts</w:t>
            </w:r>
            <w:r w:rsidR="006177BC" w:rsidRPr="00646F6F">
              <w:rPr>
                <w:rFonts w:asciiTheme="minorHAnsi" w:hAnsiTheme="minorHAnsi"/>
                <w:sz w:val="20"/>
                <w:szCs w:val="20"/>
              </w:rPr>
              <w:t>: We don’t have money for anything.</w:t>
            </w:r>
          </w:p>
          <w:p w14:paraId="661D1CE9" w14:textId="5CF4F618"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Idell</w:t>
            </w:r>
            <w:r w:rsidR="006177BC" w:rsidRPr="00646F6F">
              <w:rPr>
                <w:rFonts w:asciiTheme="minorHAnsi" w:hAnsiTheme="minorHAnsi"/>
                <w:sz w:val="20"/>
                <w:szCs w:val="20"/>
              </w:rPr>
              <w:t>:</w:t>
            </w:r>
            <w:r w:rsidR="005F4AEB" w:rsidRPr="00646F6F">
              <w:rPr>
                <w:rFonts w:asciiTheme="minorHAnsi" w:hAnsiTheme="minorHAnsi"/>
                <w:sz w:val="20"/>
                <w:szCs w:val="20"/>
              </w:rPr>
              <w:t xml:space="preserve"> </w:t>
            </w:r>
            <w:r w:rsidR="006177BC" w:rsidRPr="00646F6F">
              <w:rPr>
                <w:rFonts w:asciiTheme="minorHAnsi" w:hAnsiTheme="minorHAnsi"/>
                <w:sz w:val="20"/>
                <w:szCs w:val="20"/>
              </w:rPr>
              <w:t xml:space="preserve"> To meet the President’s goals in the strategic plan, </w:t>
            </w:r>
            <w:r w:rsidR="005F4AEB" w:rsidRPr="00646F6F">
              <w:rPr>
                <w:rFonts w:asciiTheme="minorHAnsi" w:hAnsiTheme="minorHAnsi"/>
                <w:sz w:val="20"/>
                <w:szCs w:val="20"/>
              </w:rPr>
              <w:t xml:space="preserve">resourcces can be allocated as described. </w:t>
            </w:r>
            <w:r w:rsidR="006177BC" w:rsidRPr="00646F6F">
              <w:rPr>
                <w:rFonts w:asciiTheme="minorHAnsi" w:hAnsiTheme="minorHAnsi"/>
                <w:sz w:val="20"/>
                <w:szCs w:val="20"/>
              </w:rPr>
              <w:t xml:space="preserve"> Startup is now provided by </w:t>
            </w:r>
            <w:r w:rsidR="0072618D" w:rsidRPr="00646F6F">
              <w:rPr>
                <w:rFonts w:asciiTheme="minorHAnsi" w:hAnsiTheme="minorHAnsi"/>
                <w:sz w:val="20"/>
                <w:szCs w:val="20"/>
              </w:rPr>
              <w:t>the Office of the VP for Research</w:t>
            </w:r>
            <w:r w:rsidR="006177BC" w:rsidRPr="00646F6F">
              <w:rPr>
                <w:rFonts w:asciiTheme="minorHAnsi" w:hAnsiTheme="minorHAnsi"/>
                <w:sz w:val="20"/>
                <w:szCs w:val="20"/>
              </w:rPr>
              <w:t xml:space="preserve">. Allocation of resources may need to change. The quality of teaching needs to be maintained, and </w:t>
            </w:r>
            <w:r w:rsidR="0072618D" w:rsidRPr="00646F6F">
              <w:rPr>
                <w:rFonts w:asciiTheme="minorHAnsi" w:hAnsiTheme="minorHAnsi"/>
                <w:sz w:val="20"/>
                <w:szCs w:val="20"/>
              </w:rPr>
              <w:t>can be achieved with the integration of faculty performing extramurally sponsored work.</w:t>
            </w:r>
          </w:p>
          <w:p w14:paraId="101B8032" w14:textId="7BC75B3F" w:rsidR="006177BC" w:rsidRPr="00646F6F" w:rsidRDefault="00AE1E85" w:rsidP="006177BC">
            <w:pPr>
              <w:tabs>
                <w:tab w:val="left" w:pos="252"/>
              </w:tabs>
              <w:rPr>
                <w:rFonts w:asciiTheme="minorHAnsi" w:hAnsiTheme="minorHAnsi"/>
                <w:sz w:val="20"/>
                <w:szCs w:val="20"/>
              </w:rPr>
            </w:pPr>
            <w:r w:rsidRPr="00646F6F">
              <w:rPr>
                <w:rFonts w:asciiTheme="minorHAnsi" w:hAnsiTheme="minorHAnsi"/>
                <w:sz w:val="20"/>
                <w:szCs w:val="20"/>
              </w:rPr>
              <w:t>Dr. Mokhtari</w:t>
            </w:r>
            <w:r w:rsidR="006177BC" w:rsidRPr="00646F6F">
              <w:rPr>
                <w:rFonts w:asciiTheme="minorHAnsi" w:hAnsiTheme="minorHAnsi"/>
                <w:sz w:val="20"/>
                <w:szCs w:val="20"/>
              </w:rPr>
              <w:t>: College deans were just recently given information.</w:t>
            </w:r>
          </w:p>
          <w:p w14:paraId="49CB696C" w14:textId="111973B8" w:rsidR="006177BC" w:rsidRPr="00646F6F" w:rsidRDefault="00AE1E85" w:rsidP="006177BC">
            <w:pPr>
              <w:rPr>
                <w:rFonts w:asciiTheme="minorHAnsi" w:hAnsiTheme="minorHAnsi"/>
                <w:bCs/>
                <w:sz w:val="20"/>
                <w:szCs w:val="20"/>
              </w:rPr>
            </w:pPr>
            <w:r w:rsidRPr="00646F6F">
              <w:rPr>
                <w:rFonts w:asciiTheme="minorHAnsi" w:hAnsiTheme="minorHAnsi"/>
                <w:sz w:val="20"/>
                <w:szCs w:val="20"/>
              </w:rPr>
              <w:t>Dr. Idell</w:t>
            </w:r>
            <w:r w:rsidR="006177BC" w:rsidRPr="00646F6F">
              <w:rPr>
                <w:rFonts w:asciiTheme="minorHAnsi" w:hAnsiTheme="minorHAnsi"/>
                <w:sz w:val="20"/>
                <w:szCs w:val="20"/>
              </w:rPr>
              <w:t xml:space="preserve">: It is also a UT System mandate to </w:t>
            </w:r>
            <w:r w:rsidR="0072618D" w:rsidRPr="00646F6F">
              <w:rPr>
                <w:rFonts w:asciiTheme="minorHAnsi" w:hAnsiTheme="minorHAnsi"/>
                <w:sz w:val="20"/>
                <w:szCs w:val="20"/>
              </w:rPr>
              <w:t>sustain</w:t>
            </w:r>
            <w:r w:rsidR="006177BC" w:rsidRPr="00646F6F">
              <w:rPr>
                <w:rFonts w:asciiTheme="minorHAnsi" w:hAnsiTheme="minorHAnsi"/>
                <w:sz w:val="20"/>
                <w:szCs w:val="20"/>
              </w:rPr>
              <w:t xml:space="preserve"> research competitiveness. They are prioritizing research </w:t>
            </w:r>
            <w:r w:rsidR="0072618D" w:rsidRPr="00646F6F">
              <w:rPr>
                <w:rFonts w:asciiTheme="minorHAnsi" w:hAnsiTheme="minorHAnsi"/>
                <w:sz w:val="20"/>
                <w:szCs w:val="20"/>
              </w:rPr>
              <w:t>as does our Strategic Plan</w:t>
            </w:r>
            <w:r w:rsidR="006177BC" w:rsidRPr="00646F6F">
              <w:rPr>
                <w:rFonts w:asciiTheme="minorHAnsi" w:hAnsiTheme="minorHAnsi"/>
                <w:sz w:val="20"/>
                <w:szCs w:val="20"/>
              </w:rPr>
              <w:t xml:space="preserve">. </w:t>
            </w:r>
            <w:r w:rsidR="0072618D" w:rsidRPr="00646F6F">
              <w:rPr>
                <w:rFonts w:asciiTheme="minorHAnsi" w:hAnsiTheme="minorHAnsi"/>
                <w:sz w:val="20"/>
                <w:szCs w:val="20"/>
              </w:rPr>
              <w:t>The Medical School will be a platform for increasing extramurally competitive research and competitor institutions likewise have such research generated from a number of colleges. R</w:t>
            </w:r>
            <w:r w:rsidR="006177BC" w:rsidRPr="00646F6F">
              <w:rPr>
                <w:rFonts w:asciiTheme="minorHAnsi" w:hAnsiTheme="minorHAnsi"/>
                <w:sz w:val="20"/>
                <w:szCs w:val="20"/>
              </w:rPr>
              <w:t>esearch opportunities will encourage graduate students</w:t>
            </w:r>
            <w:r w:rsidR="00F47291" w:rsidRPr="00646F6F">
              <w:rPr>
                <w:rFonts w:asciiTheme="minorHAnsi" w:hAnsiTheme="minorHAnsi"/>
                <w:sz w:val="20"/>
                <w:szCs w:val="20"/>
              </w:rPr>
              <w:t>.</w:t>
            </w:r>
          </w:p>
          <w:p w14:paraId="17615CD6" w14:textId="1D2DD9C9" w:rsidR="006177BC" w:rsidRPr="00646F6F" w:rsidRDefault="006177BC" w:rsidP="004E4CD2">
            <w:pPr>
              <w:rPr>
                <w:rFonts w:asciiTheme="minorHAnsi" w:hAnsiTheme="minorHAnsi"/>
                <w:bCs/>
                <w:sz w:val="20"/>
                <w:szCs w:val="20"/>
              </w:rPr>
            </w:pPr>
          </w:p>
        </w:tc>
        <w:tc>
          <w:tcPr>
            <w:tcW w:w="810" w:type="dxa"/>
          </w:tcPr>
          <w:p w14:paraId="0D334C58" w14:textId="4C67A552" w:rsidR="00587C98" w:rsidRPr="000722A6" w:rsidRDefault="00587C98" w:rsidP="00A103D7">
            <w:pPr>
              <w:ind w:left="360"/>
              <w:rPr>
                <w:rFonts w:asciiTheme="minorHAnsi" w:hAnsiTheme="minorHAnsi"/>
                <w:sz w:val="20"/>
                <w:szCs w:val="20"/>
              </w:rPr>
            </w:pPr>
          </w:p>
        </w:tc>
      </w:tr>
      <w:bookmarkEnd w:id="0"/>
      <w:tr w:rsidR="00C304F3" w:rsidRPr="008E0DF2" w14:paraId="3A90420E" w14:textId="77777777" w:rsidTr="00611C77">
        <w:tc>
          <w:tcPr>
            <w:tcW w:w="2245" w:type="dxa"/>
          </w:tcPr>
          <w:p w14:paraId="3EB64643" w14:textId="465B4A91" w:rsidR="00C304F3" w:rsidRPr="007B7906" w:rsidRDefault="00C304F3"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8370" w:type="dxa"/>
          </w:tcPr>
          <w:p w14:paraId="169F0E84" w14:textId="40F7EFC0" w:rsidR="007B6FFE" w:rsidRPr="00646F6F" w:rsidRDefault="00A95642" w:rsidP="00DD53D8">
            <w:pPr>
              <w:tabs>
                <w:tab w:val="left" w:pos="252"/>
              </w:tabs>
              <w:rPr>
                <w:rFonts w:asciiTheme="minorHAnsi" w:hAnsiTheme="minorHAnsi"/>
                <w:sz w:val="20"/>
                <w:szCs w:val="20"/>
              </w:rPr>
            </w:pPr>
            <w:r w:rsidRPr="00646F6F">
              <w:rPr>
                <w:rFonts w:asciiTheme="minorHAnsi" w:hAnsiTheme="minorHAnsi"/>
                <w:sz w:val="20"/>
                <w:szCs w:val="20"/>
              </w:rPr>
              <w:t>-</w:t>
            </w:r>
            <w:r w:rsidR="0016137B" w:rsidRPr="00646F6F">
              <w:rPr>
                <w:rFonts w:asciiTheme="minorHAnsi" w:hAnsiTheme="minorHAnsi"/>
                <w:sz w:val="20"/>
                <w:szCs w:val="20"/>
              </w:rPr>
              <w:t xml:space="preserve">Dr. Jose Vega announced that </w:t>
            </w:r>
            <w:r w:rsidRPr="00646F6F">
              <w:rPr>
                <w:rFonts w:asciiTheme="minorHAnsi" w:hAnsiTheme="minorHAnsi"/>
                <w:sz w:val="20"/>
                <w:szCs w:val="20"/>
              </w:rPr>
              <w:t>Pharmacy is having an Open House, and they would like Graduate Council members to</w:t>
            </w:r>
            <w:r w:rsidR="0016137B" w:rsidRPr="00646F6F">
              <w:rPr>
                <w:rFonts w:asciiTheme="minorHAnsi" w:hAnsiTheme="minorHAnsi"/>
                <w:sz w:val="20"/>
                <w:szCs w:val="20"/>
              </w:rPr>
              <w:t xml:space="preserve"> help get the word out in their colleges, to help recruit students. Marketing will send out an email about the Open House, and will share the email with GC members.</w:t>
            </w:r>
          </w:p>
          <w:p w14:paraId="02B57644" w14:textId="77777777" w:rsidR="00F47291" w:rsidRPr="00646F6F" w:rsidRDefault="00F47291" w:rsidP="00DD53D8">
            <w:pPr>
              <w:tabs>
                <w:tab w:val="left" w:pos="252"/>
              </w:tabs>
              <w:rPr>
                <w:rFonts w:asciiTheme="minorHAnsi" w:hAnsiTheme="minorHAnsi"/>
                <w:sz w:val="20"/>
                <w:szCs w:val="20"/>
              </w:rPr>
            </w:pPr>
          </w:p>
          <w:p w14:paraId="3D514041" w14:textId="77777777" w:rsidR="0016137B" w:rsidRPr="00646F6F" w:rsidRDefault="0016137B" w:rsidP="00DD53D8">
            <w:pPr>
              <w:tabs>
                <w:tab w:val="left" w:pos="252"/>
              </w:tabs>
              <w:rPr>
                <w:rFonts w:asciiTheme="minorHAnsi" w:hAnsiTheme="minorHAnsi"/>
                <w:sz w:val="20"/>
                <w:szCs w:val="20"/>
              </w:rPr>
            </w:pPr>
            <w:r w:rsidRPr="00646F6F">
              <w:rPr>
                <w:rFonts w:asciiTheme="minorHAnsi" w:hAnsiTheme="minorHAnsi"/>
                <w:sz w:val="20"/>
                <w:szCs w:val="20"/>
              </w:rPr>
              <w:t>-Dr. Fischer asked that college representatives please ensure that any program that is considering opting out of Patriot Admit DO IT NOW</w:t>
            </w:r>
            <w:r w:rsidR="0096303A" w:rsidRPr="00646F6F">
              <w:rPr>
                <w:rFonts w:asciiTheme="minorHAnsi" w:hAnsiTheme="minorHAnsi"/>
                <w:sz w:val="20"/>
                <w:szCs w:val="20"/>
              </w:rPr>
              <w:t>. The paperwork will need to be processed ASAP. If they are not in by March, they will not be able to opt out for Fall 2023.</w:t>
            </w:r>
          </w:p>
          <w:p w14:paraId="262D4A63" w14:textId="77777777" w:rsidR="0096303A" w:rsidRPr="00646F6F" w:rsidRDefault="0096303A" w:rsidP="00DD53D8">
            <w:pPr>
              <w:tabs>
                <w:tab w:val="left" w:pos="252"/>
              </w:tabs>
              <w:rPr>
                <w:rFonts w:asciiTheme="minorHAnsi" w:hAnsiTheme="minorHAnsi"/>
                <w:sz w:val="20"/>
                <w:szCs w:val="20"/>
              </w:rPr>
            </w:pPr>
            <w:r w:rsidRPr="00646F6F">
              <w:rPr>
                <w:rFonts w:asciiTheme="minorHAnsi" w:hAnsiTheme="minorHAnsi"/>
                <w:sz w:val="20"/>
                <w:szCs w:val="20"/>
              </w:rPr>
              <w:t xml:space="preserve">-New programs and certificates need to have their paperwork submitted to GC in November so we can process before the first of the year. There is a flowchart on the Academic Affairs website that explains the many steps that must be completed in time for </w:t>
            </w:r>
            <w:r w:rsidR="00384C1D" w:rsidRPr="00646F6F">
              <w:rPr>
                <w:rFonts w:asciiTheme="minorHAnsi" w:hAnsiTheme="minorHAnsi"/>
                <w:sz w:val="20"/>
                <w:szCs w:val="20"/>
              </w:rPr>
              <w:t>them to get on the February agenda for the Board of Regents.</w:t>
            </w:r>
          </w:p>
          <w:p w14:paraId="2C0CD26F" w14:textId="77777777" w:rsidR="00133D57" w:rsidRPr="00646F6F" w:rsidRDefault="00133D57" w:rsidP="00DD53D8">
            <w:pPr>
              <w:tabs>
                <w:tab w:val="left" w:pos="252"/>
              </w:tabs>
              <w:rPr>
                <w:rFonts w:asciiTheme="minorHAnsi" w:hAnsiTheme="minorHAnsi"/>
                <w:sz w:val="20"/>
                <w:szCs w:val="20"/>
              </w:rPr>
            </w:pPr>
          </w:p>
          <w:p w14:paraId="349DF8CE" w14:textId="265DA3D5" w:rsidR="00133D57" w:rsidRPr="00646F6F" w:rsidRDefault="00133D57" w:rsidP="00133D57">
            <w:pPr>
              <w:tabs>
                <w:tab w:val="left" w:pos="252"/>
              </w:tabs>
              <w:rPr>
                <w:rFonts w:asciiTheme="minorHAnsi" w:hAnsiTheme="minorHAnsi"/>
                <w:sz w:val="20"/>
                <w:szCs w:val="20"/>
              </w:rPr>
            </w:pPr>
            <w:r w:rsidRPr="00646F6F">
              <w:rPr>
                <w:rFonts w:asciiTheme="minorHAnsi" w:hAnsiTheme="minorHAnsi"/>
                <w:sz w:val="20"/>
                <w:szCs w:val="20"/>
              </w:rPr>
              <w:t>-Dr. Amy Tvinnereim and Dr. Mary Fischer are working on two new projects.</w:t>
            </w:r>
          </w:p>
          <w:p w14:paraId="7162E836" w14:textId="77777777" w:rsidR="00133D57" w:rsidRPr="00646F6F" w:rsidRDefault="00133D57" w:rsidP="00133D57">
            <w:pPr>
              <w:tabs>
                <w:tab w:val="left" w:pos="252"/>
              </w:tabs>
              <w:rPr>
                <w:rFonts w:asciiTheme="minorHAnsi" w:hAnsiTheme="minorHAnsi"/>
                <w:sz w:val="20"/>
                <w:szCs w:val="20"/>
              </w:rPr>
            </w:pPr>
          </w:p>
          <w:p w14:paraId="71B25B18" w14:textId="410CE297" w:rsidR="00133D57" w:rsidRPr="00646F6F" w:rsidRDefault="00133D57" w:rsidP="00133D57">
            <w:pPr>
              <w:tabs>
                <w:tab w:val="left" w:pos="252"/>
              </w:tabs>
              <w:rPr>
                <w:rFonts w:asciiTheme="minorHAnsi" w:hAnsiTheme="minorHAnsi"/>
                <w:sz w:val="20"/>
                <w:szCs w:val="20"/>
              </w:rPr>
            </w:pPr>
            <w:r w:rsidRPr="00646F6F">
              <w:rPr>
                <w:rFonts w:asciiTheme="minorHAnsi" w:hAnsiTheme="minorHAnsi"/>
                <w:sz w:val="20"/>
                <w:szCs w:val="20"/>
              </w:rPr>
              <w:t>-Dr. Nalbone asked if there were any other announcements.</w:t>
            </w:r>
          </w:p>
        </w:tc>
        <w:tc>
          <w:tcPr>
            <w:tcW w:w="810" w:type="dxa"/>
          </w:tcPr>
          <w:p w14:paraId="625D90FE" w14:textId="6B7AEFD9" w:rsidR="009566FE" w:rsidRPr="00D31248" w:rsidRDefault="009566FE" w:rsidP="00A103D7">
            <w:pPr>
              <w:pStyle w:val="ListParagraph"/>
              <w:ind w:left="612"/>
              <w:rPr>
                <w:rFonts w:asciiTheme="minorHAnsi" w:hAnsiTheme="minorHAnsi"/>
                <w:sz w:val="20"/>
                <w:szCs w:val="20"/>
              </w:rPr>
            </w:pPr>
          </w:p>
        </w:tc>
      </w:tr>
      <w:tr w:rsidR="00C304F3" w:rsidRPr="008E0DF2" w14:paraId="402E987D" w14:textId="77777777" w:rsidTr="00611C77">
        <w:trPr>
          <w:trHeight w:val="380"/>
        </w:trPr>
        <w:tc>
          <w:tcPr>
            <w:tcW w:w="2245" w:type="dxa"/>
          </w:tcPr>
          <w:p w14:paraId="4B42EE80" w14:textId="1CB58E9A" w:rsidR="00C304F3" w:rsidRPr="008E0DF2" w:rsidRDefault="007941BE" w:rsidP="00484CF7">
            <w:pPr>
              <w:widowControl w:val="0"/>
              <w:autoSpaceDE w:val="0"/>
              <w:autoSpaceDN w:val="0"/>
              <w:adjustRightInd w:val="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8370" w:type="dxa"/>
          </w:tcPr>
          <w:p w14:paraId="61C46F0D" w14:textId="7D96C8FB" w:rsidR="009B0B74" w:rsidRPr="009B0B74" w:rsidRDefault="00F47291" w:rsidP="00052DE3">
            <w:pPr>
              <w:tabs>
                <w:tab w:val="left" w:pos="252"/>
              </w:tabs>
              <w:rPr>
                <w:rFonts w:asciiTheme="minorHAnsi" w:hAnsiTheme="minorHAnsi"/>
                <w:sz w:val="20"/>
                <w:szCs w:val="20"/>
              </w:rPr>
            </w:pPr>
            <w:r>
              <w:rPr>
                <w:rFonts w:asciiTheme="minorHAnsi" w:hAnsiTheme="minorHAnsi"/>
                <w:sz w:val="20"/>
                <w:szCs w:val="20"/>
              </w:rPr>
              <w:t>Motion was made to adjourn at 2:45.</w:t>
            </w:r>
          </w:p>
        </w:tc>
        <w:tc>
          <w:tcPr>
            <w:tcW w:w="810" w:type="dxa"/>
          </w:tcPr>
          <w:p w14:paraId="47E53BA9" w14:textId="3AC44127" w:rsidR="00C304F3" w:rsidRPr="008E0DF2" w:rsidRDefault="00C304F3" w:rsidP="00A103D7">
            <w:pPr>
              <w:rPr>
                <w:rFonts w:asciiTheme="minorHAnsi" w:hAnsiTheme="minorHAnsi"/>
                <w:sz w:val="20"/>
                <w:szCs w:val="20"/>
              </w:rPr>
            </w:pPr>
          </w:p>
        </w:tc>
      </w:tr>
    </w:tbl>
    <w:p w14:paraId="2F735DD2" w14:textId="77777777" w:rsidR="00802097" w:rsidRDefault="00802097"/>
    <w:p w14:paraId="6DEC704E" w14:textId="1EC4755C" w:rsidR="00802097" w:rsidRPr="001D1CBE" w:rsidRDefault="00802097" w:rsidP="00802097">
      <w:pPr>
        <w:rPr>
          <w:b/>
          <w:bCs/>
          <w:sz w:val="22"/>
          <w:szCs w:val="22"/>
        </w:rPr>
      </w:pPr>
      <w:r w:rsidRPr="001D1CBE">
        <w:rPr>
          <w:b/>
          <w:bCs/>
          <w:sz w:val="22"/>
          <w:szCs w:val="22"/>
        </w:rPr>
        <w:t>S</w:t>
      </w:r>
      <w:r w:rsidR="007566DB" w:rsidRPr="001D1CBE">
        <w:rPr>
          <w:b/>
          <w:bCs/>
          <w:sz w:val="22"/>
          <w:szCs w:val="22"/>
        </w:rPr>
        <w:t>ubmittal by s</w:t>
      </w:r>
      <w:r w:rsidRPr="001D1CBE">
        <w:rPr>
          <w:b/>
          <w:bCs/>
          <w:sz w:val="22"/>
          <w:szCs w:val="22"/>
        </w:rPr>
        <w:t>ubcommittee of Dr. Tom Roberts, Dr. Mary Fischer, and Dr. Mike Morris</w:t>
      </w:r>
      <w:r w:rsidR="007566DB" w:rsidRPr="001D1CBE">
        <w:rPr>
          <w:b/>
          <w:bCs/>
          <w:sz w:val="22"/>
          <w:szCs w:val="22"/>
        </w:rPr>
        <w:t xml:space="preserve">  </w:t>
      </w:r>
    </w:p>
    <w:p w14:paraId="08A795D0" w14:textId="77777777" w:rsidR="00802097" w:rsidRPr="001D1CBE" w:rsidRDefault="00802097" w:rsidP="00802097">
      <w:pPr>
        <w:rPr>
          <w:b/>
          <w:bCs/>
          <w:sz w:val="22"/>
          <w:szCs w:val="22"/>
        </w:rPr>
      </w:pPr>
    </w:p>
    <w:p w14:paraId="2D3DE2FF" w14:textId="229D53E1" w:rsidR="00802097" w:rsidRPr="001D1CBE" w:rsidRDefault="00802097" w:rsidP="00802097">
      <w:pPr>
        <w:rPr>
          <w:b/>
          <w:bCs/>
          <w:sz w:val="22"/>
          <w:szCs w:val="22"/>
        </w:rPr>
      </w:pPr>
      <w:r w:rsidRPr="001D1CBE">
        <w:rPr>
          <w:b/>
          <w:bCs/>
          <w:sz w:val="22"/>
          <w:szCs w:val="22"/>
        </w:rPr>
        <w:t>Grade Replacement Proposal</w:t>
      </w:r>
    </w:p>
    <w:p w14:paraId="3A3A13A0" w14:textId="77777777" w:rsidR="00802097" w:rsidRPr="001D1CBE" w:rsidRDefault="00802097" w:rsidP="00802097">
      <w:pPr>
        <w:rPr>
          <w:b/>
          <w:bCs/>
          <w:sz w:val="22"/>
          <w:szCs w:val="22"/>
        </w:rPr>
      </w:pPr>
      <w:r w:rsidRPr="001D1CBE">
        <w:rPr>
          <w:b/>
          <w:bCs/>
          <w:sz w:val="22"/>
          <w:szCs w:val="22"/>
        </w:rPr>
        <w:t>Problem</w:t>
      </w:r>
    </w:p>
    <w:p w14:paraId="610FA36F" w14:textId="77777777" w:rsidR="00802097" w:rsidRPr="001D1CBE" w:rsidRDefault="00802097" w:rsidP="00802097">
      <w:pPr>
        <w:rPr>
          <w:sz w:val="22"/>
          <w:szCs w:val="22"/>
        </w:rPr>
      </w:pPr>
      <w:r w:rsidRPr="001D1CBE">
        <w:rPr>
          <w:sz w:val="22"/>
          <w:szCs w:val="22"/>
        </w:rPr>
        <w:t>With the UT Tyler’s growing number of graduate programs, more students are enrolling in subsequent degree programs i.e., master’s degree program A to master’s degree program B or sequential degree programs (i.e. master’s degree program A to a PhD program B).  As a result, a student who uses two (2) grade replacements in their first graduate degree program (example-MBA) will not have any grade replacement available for future use in their pursuit of additional graduate degrees (example-Cybersecurity). The same situation would be true for a student with a UT Tyler MS in Nursing who used two (2) grade replacements during his/her masters studies and thus will not have any grade replacement available for use in their pursuit of a doctoral level graduate degree (example - Nursing).  This potentially can lead to a student not being able to replace a single grade in a subsequent graduate program, preventing them from being able to succeed or graduate.</w:t>
      </w:r>
    </w:p>
    <w:p w14:paraId="2FFDD003" w14:textId="77777777" w:rsidR="00802097" w:rsidRPr="001D1CBE" w:rsidRDefault="00802097" w:rsidP="00802097">
      <w:pPr>
        <w:rPr>
          <w:sz w:val="22"/>
          <w:szCs w:val="22"/>
        </w:rPr>
      </w:pPr>
    </w:p>
    <w:p w14:paraId="3721D224" w14:textId="77777777" w:rsidR="00802097" w:rsidRPr="001D1CBE" w:rsidRDefault="00802097" w:rsidP="00802097">
      <w:pPr>
        <w:rPr>
          <w:b/>
          <w:bCs/>
          <w:sz w:val="22"/>
          <w:szCs w:val="22"/>
        </w:rPr>
      </w:pPr>
      <w:r w:rsidRPr="001D1CBE">
        <w:rPr>
          <w:b/>
          <w:bCs/>
          <w:sz w:val="22"/>
          <w:szCs w:val="22"/>
        </w:rPr>
        <w:t>Rationale</w:t>
      </w:r>
    </w:p>
    <w:p w14:paraId="27877AC2" w14:textId="77777777" w:rsidR="00802097" w:rsidRPr="001D1CBE" w:rsidRDefault="00802097" w:rsidP="00802097">
      <w:pPr>
        <w:rPr>
          <w:sz w:val="22"/>
          <w:szCs w:val="22"/>
        </w:rPr>
      </w:pPr>
      <w:r w:rsidRPr="001D1CBE">
        <w:rPr>
          <w:sz w:val="22"/>
          <w:szCs w:val="22"/>
        </w:rPr>
        <w:t>With the envisioned expansion of graduate programs including doctoral education at The University of Texas at Tyler, we will have increased the number of opportunities for students to pursue graduate education. More students enrolling in multiple master’s programs and continuing traditional path of masters to doctorate results in the need to revise the current graduate grade replacement policy.  If a student takes more than one Master Program or moves to a Doctoral Program, the current rules reduce the student’s margin of error. This is especially true when there are dramatic differences between the programs. For instance, there can be a major difference between the degrees such as: Engineering and Business; Engineering and Health Science; Biology and Computer Science; or even within a College with Electrical Engineering and Engineering Leadership.  Going from a MS level to a PhD level is fundamentally a drastic change.</w:t>
      </w:r>
    </w:p>
    <w:p w14:paraId="137D297D" w14:textId="77777777" w:rsidR="00802097" w:rsidRPr="001D1CBE" w:rsidRDefault="00802097" w:rsidP="00802097">
      <w:pPr>
        <w:rPr>
          <w:b/>
          <w:bCs/>
          <w:sz w:val="22"/>
          <w:szCs w:val="22"/>
        </w:rPr>
      </w:pPr>
      <w:r w:rsidRPr="001D1CBE">
        <w:rPr>
          <w:b/>
          <w:bCs/>
          <w:sz w:val="22"/>
          <w:szCs w:val="22"/>
        </w:rPr>
        <w:t>Proposed</w:t>
      </w:r>
    </w:p>
    <w:p w14:paraId="43AD5F0D" w14:textId="77777777" w:rsidR="00802097" w:rsidRPr="001D1CBE" w:rsidRDefault="00802097" w:rsidP="00802097">
      <w:pPr>
        <w:rPr>
          <w:sz w:val="22"/>
          <w:szCs w:val="22"/>
        </w:rPr>
      </w:pPr>
      <w:r w:rsidRPr="001D1CBE">
        <w:rPr>
          <w:sz w:val="22"/>
          <w:szCs w:val="22"/>
        </w:rPr>
        <w:t>Change the number of Grade Replacements from two (2) per Graduate Students Academic Career to two (2) per subsequent Academic Programs entered. This proposal does not apply to graduate programs taken concurrently such as the MSN/MBA. Similarly, this proposal is not intended to supersede any grade substitution policies established at the programmatic or school level for the purpose of meeting accreditation standards within their discipline.</w:t>
      </w:r>
    </w:p>
    <w:p w14:paraId="6D2449DD" w14:textId="77777777" w:rsidR="00802097" w:rsidRPr="001D1CBE" w:rsidRDefault="00802097" w:rsidP="00802097">
      <w:pPr>
        <w:rPr>
          <w:b/>
          <w:bCs/>
          <w:sz w:val="22"/>
          <w:szCs w:val="22"/>
        </w:rPr>
      </w:pPr>
      <w:r w:rsidRPr="001D1CBE">
        <w:rPr>
          <w:b/>
          <w:bCs/>
          <w:sz w:val="22"/>
          <w:szCs w:val="22"/>
        </w:rPr>
        <w:t>Anticipated Results</w:t>
      </w:r>
    </w:p>
    <w:p w14:paraId="2432A2D1" w14:textId="77777777" w:rsidR="00802097" w:rsidRDefault="00802097" w:rsidP="00802097">
      <w:r w:rsidRPr="001D1CBE">
        <w:rPr>
          <w:sz w:val="22"/>
          <w:szCs w:val="22"/>
        </w:rPr>
        <w:t>Changing the Grade Replacement policy to include two (2) grade substitutions per subsequent academic degree should enable students to successfully complete their academic programs. The anticipated result for UT Tyler will be increasing the number of graduates in advanced degrees.</w:t>
      </w:r>
    </w:p>
    <w:p w14:paraId="459CE565" w14:textId="77777777" w:rsidR="00802097" w:rsidRDefault="00802097" w:rsidP="00802097"/>
    <w:p w14:paraId="738814A0" w14:textId="19C2D82A" w:rsidR="00802097" w:rsidRDefault="00802097"/>
    <w:p w14:paraId="62EB8E42" w14:textId="01BD735D" w:rsidR="001D1CBE" w:rsidRDefault="001D1CBE"/>
    <w:p w14:paraId="5ADB0D89" w14:textId="6F2D136D" w:rsidR="003E2858" w:rsidRDefault="003E2858"/>
    <w:p w14:paraId="2F4F1D1B" w14:textId="77777777" w:rsidR="003E2858" w:rsidRDefault="003E2858">
      <w:r>
        <w:br w:type="page"/>
      </w:r>
    </w:p>
    <w:p w14:paraId="45D3F364" w14:textId="048EE379" w:rsidR="001D1CBE" w:rsidRDefault="003E2858">
      <w:r>
        <w:rPr>
          <w:noProof/>
        </w:rPr>
        <w:lastRenderedPageBreak/>
        <w:drawing>
          <wp:inline distT="0" distB="0" distL="0" distR="0" wp14:anchorId="78B95678" wp14:editId="67E3E1A3">
            <wp:extent cx="7374442" cy="7381875"/>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426257" cy="7433743"/>
                    </a:xfrm>
                    <a:prstGeom prst="rect">
                      <a:avLst/>
                    </a:prstGeom>
                  </pic:spPr>
                </pic:pic>
              </a:graphicData>
            </a:graphic>
          </wp:inline>
        </w:drawing>
      </w:r>
    </w:p>
    <w:p w14:paraId="0890D749" w14:textId="77777777" w:rsidR="00384EB4" w:rsidRDefault="00384EB4"/>
    <w:p w14:paraId="4A5381CF" w14:textId="77777777" w:rsidR="00384EB4" w:rsidRDefault="00384EB4" w:rsidP="00052DE3">
      <w:pPr>
        <w:sectPr w:rsidR="00384EB4" w:rsidSect="002F1520">
          <w:headerReference w:type="default" r:id="rId12"/>
          <w:footerReference w:type="default" r:id="rId13"/>
          <w:footerReference w:type="first" r:id="rId14"/>
          <w:pgSz w:w="12240" w:h="15840"/>
          <w:pgMar w:top="432" w:right="864" w:bottom="432" w:left="864" w:header="720" w:footer="677" w:gutter="0"/>
          <w:cols w:space="720"/>
          <w:docGrid w:linePitch="326"/>
        </w:sectPr>
      </w:pPr>
    </w:p>
    <w:bookmarkStart w:id="1" w:name="_MON_1726912982"/>
    <w:bookmarkEnd w:id="1"/>
    <w:p w14:paraId="41079939" w14:textId="08ED1270" w:rsidR="00384EB4" w:rsidRDefault="003449C0" w:rsidP="00052DE3">
      <w:r>
        <w:rPr>
          <w:noProof/>
        </w:rPr>
        <w:object w:dxaOrig="14400" w:dyaOrig="10248" w14:anchorId="51D8D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in;height:512pt;mso-width-percent:0;mso-height-percent:0;mso-width-percent:0;mso-height-percent:0" o:ole="">
            <v:imagedata r:id="rId15" o:title=""/>
          </v:shape>
          <o:OLEObject Type="Embed" ProgID="Word.Document.12" ShapeID="_x0000_i1025" DrawAspect="Content" ObjectID="_1749471327" r:id="rId16">
            <o:FieldCodes>\s</o:FieldCodes>
          </o:OLEObject>
        </w:object>
      </w:r>
    </w:p>
    <w:sectPr w:rsidR="00384EB4" w:rsidSect="00384EB4">
      <w:pgSz w:w="15840" w:h="12240" w:orient="landscape"/>
      <w:pgMar w:top="864" w:right="432" w:bottom="864" w:left="432"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5944" w14:textId="77777777" w:rsidR="003449C0" w:rsidRDefault="003449C0" w:rsidP="003B726E">
      <w:r>
        <w:separator/>
      </w:r>
    </w:p>
  </w:endnote>
  <w:endnote w:type="continuationSeparator" w:id="0">
    <w:p w14:paraId="017D9A2C" w14:textId="77777777" w:rsidR="003449C0" w:rsidRDefault="003449C0"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8120" w14:textId="6CC56A1C" w:rsidR="002E7E67" w:rsidRPr="00BF1E0A" w:rsidRDefault="00586FAD" w:rsidP="002E7E67">
    <w:pPr>
      <w:pStyle w:val="Footer"/>
      <w:jc w:val="right"/>
      <w:rPr>
        <w:i/>
        <w:sz w:val="20"/>
        <w:szCs w:val="20"/>
      </w:rPr>
    </w:pPr>
    <w:r w:rsidRPr="00BF1E0A">
      <w:rPr>
        <w:i/>
        <w:sz w:val="20"/>
        <w:szCs w:val="20"/>
      </w:rPr>
      <w:t xml:space="preserve">Updated: </w:t>
    </w:r>
    <w:r w:rsidR="00985F24">
      <w:rPr>
        <w:i/>
        <w:sz w:val="20"/>
        <w:szCs w:val="20"/>
      </w:rPr>
      <w:t>1</w:t>
    </w:r>
    <w:r w:rsidR="00D44572">
      <w:rPr>
        <w:i/>
        <w:sz w:val="20"/>
        <w:szCs w:val="20"/>
      </w:rPr>
      <w:t>1</w:t>
    </w:r>
    <w:r w:rsidR="00985F24">
      <w:rPr>
        <w:i/>
        <w:sz w:val="20"/>
        <w:szCs w:val="20"/>
      </w:rPr>
      <w:t>/1/2022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59FD" w14:textId="77777777" w:rsidR="003449C0" w:rsidRDefault="003449C0" w:rsidP="003B726E">
      <w:r>
        <w:separator/>
      </w:r>
    </w:p>
  </w:footnote>
  <w:footnote w:type="continuationSeparator" w:id="0">
    <w:p w14:paraId="5B938B6D" w14:textId="77777777" w:rsidR="003449C0" w:rsidRDefault="003449C0"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2D79" w14:textId="019D8955" w:rsidR="001120BB" w:rsidRDefault="003449C0">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17787B">
                                <w:rPr>
                                  <w:caps/>
                                  <w:color w:val="FFFFFF" w:themeColor="background1"/>
                                </w:rPr>
                                <w:t>The University of Texas at Tyler Graduate Council                                     October 14, 2022 1:00-3:00</w:t>
                              </w:r>
                            </w:sdtContent>
                          </w:sdt>
                          <w:r w:rsidR="00781A7B">
                            <w:rPr>
                              <w:caps/>
                              <w:color w:val="FFFFFF" w:themeColor="background1"/>
                            </w:rPr>
                            <w:t xml:space="preserve">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" o:allowoverlap="f" fillcolor="#4f81bd [3204]" stroked="f" strokeweight="2pt">
              <v:textbox style="mso-fit-shape-to-text:t">
                <w:txbxContent>
                  <w:p w14:paraId="71A62D79" w14:textId="019D8955" w:rsidR="001120BB" w:rsidRDefault="003449C0">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17787B">
                          <w:rPr>
                            <w:caps/>
                            <w:color w:val="FFFFFF" w:themeColor="background1"/>
                          </w:rPr>
                          <w:t>The University of Texas at Tyler Graduate Council                                     October 14, 2022 1:00-3:00</w:t>
                        </w:r>
                      </w:sdtContent>
                    </w:sdt>
                    <w:r w:rsidR="00781A7B">
                      <w:rPr>
                        <w:caps/>
                        <w:color w:val="FFFFFF" w:themeColor="background1"/>
                      </w:rPr>
                      <w:t xml:space="preserve"> PM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AA3"/>
    <w:multiLevelType w:val="hybridMultilevel"/>
    <w:tmpl w:val="2500E466"/>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1977105252">
    <w:abstractNumId w:val="1"/>
  </w:num>
  <w:num w:numId="2" w16cid:durableId="1695301666">
    <w:abstractNumId w:val="2"/>
  </w:num>
  <w:num w:numId="3" w16cid:durableId="48806119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7C6"/>
    <w:rsid w:val="00010DCF"/>
    <w:rsid w:val="00011AA4"/>
    <w:rsid w:val="0001217F"/>
    <w:rsid w:val="000213F9"/>
    <w:rsid w:val="00025544"/>
    <w:rsid w:val="00030BB4"/>
    <w:rsid w:val="00034519"/>
    <w:rsid w:val="000400D2"/>
    <w:rsid w:val="00044FB5"/>
    <w:rsid w:val="000478ED"/>
    <w:rsid w:val="00052DE3"/>
    <w:rsid w:val="00056C8B"/>
    <w:rsid w:val="000654BE"/>
    <w:rsid w:val="00065D8A"/>
    <w:rsid w:val="000722A6"/>
    <w:rsid w:val="000730AA"/>
    <w:rsid w:val="00085886"/>
    <w:rsid w:val="00091A2B"/>
    <w:rsid w:val="0009545D"/>
    <w:rsid w:val="000A62FA"/>
    <w:rsid w:val="000A7109"/>
    <w:rsid w:val="000A741E"/>
    <w:rsid w:val="000A7C74"/>
    <w:rsid w:val="000B2B7D"/>
    <w:rsid w:val="000B70E2"/>
    <w:rsid w:val="000B782C"/>
    <w:rsid w:val="000C6BBC"/>
    <w:rsid w:val="000D0F23"/>
    <w:rsid w:val="000D788B"/>
    <w:rsid w:val="000F1549"/>
    <w:rsid w:val="000F5B27"/>
    <w:rsid w:val="00106408"/>
    <w:rsid w:val="00111161"/>
    <w:rsid w:val="00111918"/>
    <w:rsid w:val="001120BB"/>
    <w:rsid w:val="00133D57"/>
    <w:rsid w:val="00136713"/>
    <w:rsid w:val="00140AD7"/>
    <w:rsid w:val="00143EF1"/>
    <w:rsid w:val="00145591"/>
    <w:rsid w:val="0014593A"/>
    <w:rsid w:val="00147263"/>
    <w:rsid w:val="001516AC"/>
    <w:rsid w:val="00151700"/>
    <w:rsid w:val="00151DA0"/>
    <w:rsid w:val="00154AB6"/>
    <w:rsid w:val="001554F3"/>
    <w:rsid w:val="001573AF"/>
    <w:rsid w:val="0016104E"/>
    <w:rsid w:val="0016137B"/>
    <w:rsid w:val="001620D9"/>
    <w:rsid w:val="0017787B"/>
    <w:rsid w:val="00177AFF"/>
    <w:rsid w:val="00183326"/>
    <w:rsid w:val="0018546A"/>
    <w:rsid w:val="001A0593"/>
    <w:rsid w:val="001A1AFF"/>
    <w:rsid w:val="001A27EE"/>
    <w:rsid w:val="001A3775"/>
    <w:rsid w:val="001A6963"/>
    <w:rsid w:val="001A759D"/>
    <w:rsid w:val="001B51B8"/>
    <w:rsid w:val="001C15EC"/>
    <w:rsid w:val="001C356E"/>
    <w:rsid w:val="001D1CBE"/>
    <w:rsid w:val="001F371D"/>
    <w:rsid w:val="001F449E"/>
    <w:rsid w:val="001F5DC0"/>
    <w:rsid w:val="001F718E"/>
    <w:rsid w:val="002023D6"/>
    <w:rsid w:val="00206B7E"/>
    <w:rsid w:val="00213297"/>
    <w:rsid w:val="0021792B"/>
    <w:rsid w:val="002212FE"/>
    <w:rsid w:val="0022374C"/>
    <w:rsid w:val="00224757"/>
    <w:rsid w:val="00225EF2"/>
    <w:rsid w:val="00226051"/>
    <w:rsid w:val="00227259"/>
    <w:rsid w:val="002312A7"/>
    <w:rsid w:val="00233498"/>
    <w:rsid w:val="002414D8"/>
    <w:rsid w:val="00241787"/>
    <w:rsid w:val="00241FFA"/>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01D0"/>
    <w:rsid w:val="002B34BD"/>
    <w:rsid w:val="002B5EB2"/>
    <w:rsid w:val="002B5EF8"/>
    <w:rsid w:val="002C169C"/>
    <w:rsid w:val="002C233F"/>
    <w:rsid w:val="002C5528"/>
    <w:rsid w:val="002C7A4A"/>
    <w:rsid w:val="002D30CF"/>
    <w:rsid w:val="002D319B"/>
    <w:rsid w:val="002D5BD4"/>
    <w:rsid w:val="002D67DA"/>
    <w:rsid w:val="002E14F6"/>
    <w:rsid w:val="002E55A2"/>
    <w:rsid w:val="002E7E67"/>
    <w:rsid w:val="002F0315"/>
    <w:rsid w:val="002F1520"/>
    <w:rsid w:val="002F6E10"/>
    <w:rsid w:val="003125C3"/>
    <w:rsid w:val="0031451B"/>
    <w:rsid w:val="00315120"/>
    <w:rsid w:val="00315442"/>
    <w:rsid w:val="003173B8"/>
    <w:rsid w:val="00324503"/>
    <w:rsid w:val="00327324"/>
    <w:rsid w:val="00327330"/>
    <w:rsid w:val="00330288"/>
    <w:rsid w:val="00331414"/>
    <w:rsid w:val="0033211A"/>
    <w:rsid w:val="003327CE"/>
    <w:rsid w:val="003449C0"/>
    <w:rsid w:val="0035188C"/>
    <w:rsid w:val="00352358"/>
    <w:rsid w:val="00355A27"/>
    <w:rsid w:val="00364649"/>
    <w:rsid w:val="00364735"/>
    <w:rsid w:val="003678BB"/>
    <w:rsid w:val="003708D5"/>
    <w:rsid w:val="003713A1"/>
    <w:rsid w:val="00384C1D"/>
    <w:rsid w:val="00384EB4"/>
    <w:rsid w:val="00385FE9"/>
    <w:rsid w:val="00386AA5"/>
    <w:rsid w:val="00387957"/>
    <w:rsid w:val="00387EED"/>
    <w:rsid w:val="003B276A"/>
    <w:rsid w:val="003B726E"/>
    <w:rsid w:val="003C0814"/>
    <w:rsid w:val="003D1ED4"/>
    <w:rsid w:val="003D2E66"/>
    <w:rsid w:val="003D67BB"/>
    <w:rsid w:val="003E08EB"/>
    <w:rsid w:val="003E19CB"/>
    <w:rsid w:val="003E2858"/>
    <w:rsid w:val="003F421C"/>
    <w:rsid w:val="003F4E7D"/>
    <w:rsid w:val="00400BB6"/>
    <w:rsid w:val="00404F38"/>
    <w:rsid w:val="00407784"/>
    <w:rsid w:val="00407A6C"/>
    <w:rsid w:val="0041226F"/>
    <w:rsid w:val="00414C98"/>
    <w:rsid w:val="0041746F"/>
    <w:rsid w:val="004264A1"/>
    <w:rsid w:val="00432317"/>
    <w:rsid w:val="00433272"/>
    <w:rsid w:val="0043414C"/>
    <w:rsid w:val="00443FF6"/>
    <w:rsid w:val="0045080D"/>
    <w:rsid w:val="00451052"/>
    <w:rsid w:val="004521BB"/>
    <w:rsid w:val="00452AA4"/>
    <w:rsid w:val="0046401F"/>
    <w:rsid w:val="00464569"/>
    <w:rsid w:val="00466D87"/>
    <w:rsid w:val="00471A6A"/>
    <w:rsid w:val="00475BE6"/>
    <w:rsid w:val="00477EA9"/>
    <w:rsid w:val="00480798"/>
    <w:rsid w:val="00484CF7"/>
    <w:rsid w:val="00491ECE"/>
    <w:rsid w:val="00493C8B"/>
    <w:rsid w:val="00495BC6"/>
    <w:rsid w:val="004A26C3"/>
    <w:rsid w:val="004B035A"/>
    <w:rsid w:val="004B331D"/>
    <w:rsid w:val="004C0DCE"/>
    <w:rsid w:val="004C1902"/>
    <w:rsid w:val="004D0F2A"/>
    <w:rsid w:val="004D5C18"/>
    <w:rsid w:val="004D5DB6"/>
    <w:rsid w:val="004E004F"/>
    <w:rsid w:val="004E1295"/>
    <w:rsid w:val="004E1791"/>
    <w:rsid w:val="004E23AE"/>
    <w:rsid w:val="004E4CD2"/>
    <w:rsid w:val="004F67A3"/>
    <w:rsid w:val="004F699C"/>
    <w:rsid w:val="005069E4"/>
    <w:rsid w:val="00513235"/>
    <w:rsid w:val="005176D2"/>
    <w:rsid w:val="005225CC"/>
    <w:rsid w:val="00526408"/>
    <w:rsid w:val="005304D8"/>
    <w:rsid w:val="00534C6E"/>
    <w:rsid w:val="005370EB"/>
    <w:rsid w:val="0054244F"/>
    <w:rsid w:val="00555970"/>
    <w:rsid w:val="00557584"/>
    <w:rsid w:val="00560644"/>
    <w:rsid w:val="00570DF2"/>
    <w:rsid w:val="00571DD9"/>
    <w:rsid w:val="00576506"/>
    <w:rsid w:val="00576699"/>
    <w:rsid w:val="005766FB"/>
    <w:rsid w:val="00583840"/>
    <w:rsid w:val="0058598A"/>
    <w:rsid w:val="00586FAD"/>
    <w:rsid w:val="00587C98"/>
    <w:rsid w:val="00590621"/>
    <w:rsid w:val="005979F0"/>
    <w:rsid w:val="005A1D06"/>
    <w:rsid w:val="005A5346"/>
    <w:rsid w:val="005A5F38"/>
    <w:rsid w:val="005A64CD"/>
    <w:rsid w:val="005B1961"/>
    <w:rsid w:val="005B2162"/>
    <w:rsid w:val="005B5654"/>
    <w:rsid w:val="005C182A"/>
    <w:rsid w:val="005D0646"/>
    <w:rsid w:val="005D2027"/>
    <w:rsid w:val="005D326F"/>
    <w:rsid w:val="005E0B2E"/>
    <w:rsid w:val="005E3303"/>
    <w:rsid w:val="005E56D5"/>
    <w:rsid w:val="005E752D"/>
    <w:rsid w:val="005F4AEB"/>
    <w:rsid w:val="005F52CA"/>
    <w:rsid w:val="005F600F"/>
    <w:rsid w:val="0060396A"/>
    <w:rsid w:val="00610396"/>
    <w:rsid w:val="00611C77"/>
    <w:rsid w:val="006128B9"/>
    <w:rsid w:val="00616640"/>
    <w:rsid w:val="006177BC"/>
    <w:rsid w:val="006201B2"/>
    <w:rsid w:val="0062327C"/>
    <w:rsid w:val="00623B9C"/>
    <w:rsid w:val="00623F25"/>
    <w:rsid w:val="00627305"/>
    <w:rsid w:val="00643DB0"/>
    <w:rsid w:val="0064465F"/>
    <w:rsid w:val="006447BE"/>
    <w:rsid w:val="00646F6F"/>
    <w:rsid w:val="00651523"/>
    <w:rsid w:val="00652D32"/>
    <w:rsid w:val="00653065"/>
    <w:rsid w:val="0065336B"/>
    <w:rsid w:val="0065672A"/>
    <w:rsid w:val="006578D4"/>
    <w:rsid w:val="00662FCF"/>
    <w:rsid w:val="00666C01"/>
    <w:rsid w:val="0067232A"/>
    <w:rsid w:val="00676B33"/>
    <w:rsid w:val="006818DE"/>
    <w:rsid w:val="00682C67"/>
    <w:rsid w:val="006973ED"/>
    <w:rsid w:val="006A2B14"/>
    <w:rsid w:val="006A3709"/>
    <w:rsid w:val="006A4884"/>
    <w:rsid w:val="006A741E"/>
    <w:rsid w:val="006B110E"/>
    <w:rsid w:val="006B196D"/>
    <w:rsid w:val="006B6470"/>
    <w:rsid w:val="006B746D"/>
    <w:rsid w:val="006C07E9"/>
    <w:rsid w:val="006C421C"/>
    <w:rsid w:val="006D16A8"/>
    <w:rsid w:val="006D26D1"/>
    <w:rsid w:val="006D6FD0"/>
    <w:rsid w:val="006E250B"/>
    <w:rsid w:val="006E7039"/>
    <w:rsid w:val="006F0219"/>
    <w:rsid w:val="0071328D"/>
    <w:rsid w:val="007249FE"/>
    <w:rsid w:val="0072618D"/>
    <w:rsid w:val="00731105"/>
    <w:rsid w:val="00734983"/>
    <w:rsid w:val="00740913"/>
    <w:rsid w:val="00743C60"/>
    <w:rsid w:val="00751D9F"/>
    <w:rsid w:val="00753D7D"/>
    <w:rsid w:val="007566DB"/>
    <w:rsid w:val="0075787E"/>
    <w:rsid w:val="00757D10"/>
    <w:rsid w:val="00760997"/>
    <w:rsid w:val="007706F8"/>
    <w:rsid w:val="00770E18"/>
    <w:rsid w:val="007722E4"/>
    <w:rsid w:val="00774466"/>
    <w:rsid w:val="00781A7B"/>
    <w:rsid w:val="00792AF7"/>
    <w:rsid w:val="00792E84"/>
    <w:rsid w:val="007932F0"/>
    <w:rsid w:val="007941BE"/>
    <w:rsid w:val="00797A64"/>
    <w:rsid w:val="007A6196"/>
    <w:rsid w:val="007B23AB"/>
    <w:rsid w:val="007B4069"/>
    <w:rsid w:val="007B5F52"/>
    <w:rsid w:val="007B6FFE"/>
    <w:rsid w:val="007B7906"/>
    <w:rsid w:val="007B7EA2"/>
    <w:rsid w:val="007C19DF"/>
    <w:rsid w:val="007C26A7"/>
    <w:rsid w:val="007C6716"/>
    <w:rsid w:val="007C6BDD"/>
    <w:rsid w:val="007D7D73"/>
    <w:rsid w:val="007E2280"/>
    <w:rsid w:val="007E4F2E"/>
    <w:rsid w:val="007E6765"/>
    <w:rsid w:val="007F0829"/>
    <w:rsid w:val="007F1B1D"/>
    <w:rsid w:val="007F42B1"/>
    <w:rsid w:val="00802097"/>
    <w:rsid w:val="00805C15"/>
    <w:rsid w:val="00813341"/>
    <w:rsid w:val="00813AD2"/>
    <w:rsid w:val="00827B4A"/>
    <w:rsid w:val="00835D5B"/>
    <w:rsid w:val="00840CD1"/>
    <w:rsid w:val="00845FFF"/>
    <w:rsid w:val="0084705E"/>
    <w:rsid w:val="008474C1"/>
    <w:rsid w:val="0085088E"/>
    <w:rsid w:val="00851C18"/>
    <w:rsid w:val="00853B3A"/>
    <w:rsid w:val="00853FB5"/>
    <w:rsid w:val="00857263"/>
    <w:rsid w:val="00860CF6"/>
    <w:rsid w:val="00873EA9"/>
    <w:rsid w:val="00876196"/>
    <w:rsid w:val="00885787"/>
    <w:rsid w:val="00885881"/>
    <w:rsid w:val="00887AC5"/>
    <w:rsid w:val="008A70E3"/>
    <w:rsid w:val="008B54AB"/>
    <w:rsid w:val="008B61D0"/>
    <w:rsid w:val="008C1D1E"/>
    <w:rsid w:val="008D30E1"/>
    <w:rsid w:val="008D54BF"/>
    <w:rsid w:val="008E06F6"/>
    <w:rsid w:val="008E0DF2"/>
    <w:rsid w:val="008E1CE0"/>
    <w:rsid w:val="008E2A8C"/>
    <w:rsid w:val="008E3CA3"/>
    <w:rsid w:val="008F21AC"/>
    <w:rsid w:val="008F3CE4"/>
    <w:rsid w:val="008F65B6"/>
    <w:rsid w:val="008F6FE4"/>
    <w:rsid w:val="00900752"/>
    <w:rsid w:val="00903CCE"/>
    <w:rsid w:val="0090543F"/>
    <w:rsid w:val="00907C91"/>
    <w:rsid w:val="009135C6"/>
    <w:rsid w:val="00916981"/>
    <w:rsid w:val="0091724F"/>
    <w:rsid w:val="00920879"/>
    <w:rsid w:val="00922756"/>
    <w:rsid w:val="0093725A"/>
    <w:rsid w:val="00955E4D"/>
    <w:rsid w:val="009566FE"/>
    <w:rsid w:val="0095788B"/>
    <w:rsid w:val="0096303A"/>
    <w:rsid w:val="00975246"/>
    <w:rsid w:val="00981B8E"/>
    <w:rsid w:val="00985F24"/>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0212"/>
    <w:rsid w:val="009E3515"/>
    <w:rsid w:val="009E3DF9"/>
    <w:rsid w:val="009E4C59"/>
    <w:rsid w:val="009F02D5"/>
    <w:rsid w:val="009F4CA0"/>
    <w:rsid w:val="009F4D93"/>
    <w:rsid w:val="009F65B8"/>
    <w:rsid w:val="00A103D7"/>
    <w:rsid w:val="00A11A01"/>
    <w:rsid w:val="00A15DA4"/>
    <w:rsid w:val="00A21FF4"/>
    <w:rsid w:val="00A36FA5"/>
    <w:rsid w:val="00A41E54"/>
    <w:rsid w:val="00A47DB6"/>
    <w:rsid w:val="00A50052"/>
    <w:rsid w:val="00A538F3"/>
    <w:rsid w:val="00A5569E"/>
    <w:rsid w:val="00A55927"/>
    <w:rsid w:val="00A56A75"/>
    <w:rsid w:val="00A638B1"/>
    <w:rsid w:val="00A63A4F"/>
    <w:rsid w:val="00A65489"/>
    <w:rsid w:val="00A73034"/>
    <w:rsid w:val="00A74078"/>
    <w:rsid w:val="00A81DF3"/>
    <w:rsid w:val="00A85CFD"/>
    <w:rsid w:val="00A93794"/>
    <w:rsid w:val="00A95642"/>
    <w:rsid w:val="00AA21C9"/>
    <w:rsid w:val="00AA356A"/>
    <w:rsid w:val="00AA36BE"/>
    <w:rsid w:val="00AA7AE8"/>
    <w:rsid w:val="00AB024D"/>
    <w:rsid w:val="00AB098B"/>
    <w:rsid w:val="00AB12F8"/>
    <w:rsid w:val="00AB3421"/>
    <w:rsid w:val="00AB68CD"/>
    <w:rsid w:val="00AC707F"/>
    <w:rsid w:val="00AD0111"/>
    <w:rsid w:val="00AD1EA5"/>
    <w:rsid w:val="00AD3236"/>
    <w:rsid w:val="00AD533C"/>
    <w:rsid w:val="00AD5935"/>
    <w:rsid w:val="00AE11D3"/>
    <w:rsid w:val="00AE1504"/>
    <w:rsid w:val="00AE1E85"/>
    <w:rsid w:val="00AE25A2"/>
    <w:rsid w:val="00AE63D7"/>
    <w:rsid w:val="00AF219E"/>
    <w:rsid w:val="00AF2427"/>
    <w:rsid w:val="00B0171B"/>
    <w:rsid w:val="00B01E36"/>
    <w:rsid w:val="00B1353B"/>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5207D"/>
    <w:rsid w:val="00B52FB4"/>
    <w:rsid w:val="00B5578E"/>
    <w:rsid w:val="00B61855"/>
    <w:rsid w:val="00B63BA4"/>
    <w:rsid w:val="00B7453A"/>
    <w:rsid w:val="00B77FD1"/>
    <w:rsid w:val="00B93A1D"/>
    <w:rsid w:val="00BA2178"/>
    <w:rsid w:val="00BA62BC"/>
    <w:rsid w:val="00BC0B76"/>
    <w:rsid w:val="00BC37C3"/>
    <w:rsid w:val="00BC5935"/>
    <w:rsid w:val="00BC6386"/>
    <w:rsid w:val="00BC6C27"/>
    <w:rsid w:val="00BD0207"/>
    <w:rsid w:val="00BE198D"/>
    <w:rsid w:val="00BE3299"/>
    <w:rsid w:val="00BE49B0"/>
    <w:rsid w:val="00BE5DD0"/>
    <w:rsid w:val="00BE6FCA"/>
    <w:rsid w:val="00BE7508"/>
    <w:rsid w:val="00BF1E0A"/>
    <w:rsid w:val="00C03DB3"/>
    <w:rsid w:val="00C0670F"/>
    <w:rsid w:val="00C15E73"/>
    <w:rsid w:val="00C2008B"/>
    <w:rsid w:val="00C2286C"/>
    <w:rsid w:val="00C24678"/>
    <w:rsid w:val="00C2764D"/>
    <w:rsid w:val="00C304F3"/>
    <w:rsid w:val="00C3063C"/>
    <w:rsid w:val="00C33A7C"/>
    <w:rsid w:val="00C3508F"/>
    <w:rsid w:val="00C41953"/>
    <w:rsid w:val="00C450BA"/>
    <w:rsid w:val="00C46519"/>
    <w:rsid w:val="00C57E63"/>
    <w:rsid w:val="00C62134"/>
    <w:rsid w:val="00C622C4"/>
    <w:rsid w:val="00C65F30"/>
    <w:rsid w:val="00C66BDC"/>
    <w:rsid w:val="00C70896"/>
    <w:rsid w:val="00C72FBD"/>
    <w:rsid w:val="00C73574"/>
    <w:rsid w:val="00C74052"/>
    <w:rsid w:val="00C74C48"/>
    <w:rsid w:val="00C77A0A"/>
    <w:rsid w:val="00C87D7D"/>
    <w:rsid w:val="00C9299E"/>
    <w:rsid w:val="00C93BEE"/>
    <w:rsid w:val="00C94E27"/>
    <w:rsid w:val="00C9731B"/>
    <w:rsid w:val="00CA1F34"/>
    <w:rsid w:val="00CA57FA"/>
    <w:rsid w:val="00CA78A1"/>
    <w:rsid w:val="00CA7FAC"/>
    <w:rsid w:val="00CB0B96"/>
    <w:rsid w:val="00CB108B"/>
    <w:rsid w:val="00CB2D87"/>
    <w:rsid w:val="00CB4E64"/>
    <w:rsid w:val="00CB5FE5"/>
    <w:rsid w:val="00CC1774"/>
    <w:rsid w:val="00CC1BB2"/>
    <w:rsid w:val="00CC3CF6"/>
    <w:rsid w:val="00CD6787"/>
    <w:rsid w:val="00CD7D0D"/>
    <w:rsid w:val="00CE018D"/>
    <w:rsid w:val="00CE0F8B"/>
    <w:rsid w:val="00CE1F83"/>
    <w:rsid w:val="00CE3E2F"/>
    <w:rsid w:val="00CF66C8"/>
    <w:rsid w:val="00CF7201"/>
    <w:rsid w:val="00CF73DE"/>
    <w:rsid w:val="00D04326"/>
    <w:rsid w:val="00D10BE2"/>
    <w:rsid w:val="00D13E66"/>
    <w:rsid w:val="00D15CD7"/>
    <w:rsid w:val="00D2419C"/>
    <w:rsid w:val="00D24E04"/>
    <w:rsid w:val="00D27B2F"/>
    <w:rsid w:val="00D31248"/>
    <w:rsid w:val="00D44572"/>
    <w:rsid w:val="00D50752"/>
    <w:rsid w:val="00D5221E"/>
    <w:rsid w:val="00D52CDF"/>
    <w:rsid w:val="00D52E6F"/>
    <w:rsid w:val="00D56BE8"/>
    <w:rsid w:val="00D63C72"/>
    <w:rsid w:val="00D6750B"/>
    <w:rsid w:val="00D734A0"/>
    <w:rsid w:val="00D74EBC"/>
    <w:rsid w:val="00D75587"/>
    <w:rsid w:val="00D77B11"/>
    <w:rsid w:val="00D83F8A"/>
    <w:rsid w:val="00D901F4"/>
    <w:rsid w:val="00DA2396"/>
    <w:rsid w:val="00DA6648"/>
    <w:rsid w:val="00DA7AE1"/>
    <w:rsid w:val="00DB08DA"/>
    <w:rsid w:val="00DC12C0"/>
    <w:rsid w:val="00DD21AD"/>
    <w:rsid w:val="00DD2B83"/>
    <w:rsid w:val="00DD4CE7"/>
    <w:rsid w:val="00DD53D8"/>
    <w:rsid w:val="00DE7238"/>
    <w:rsid w:val="00DF1CE0"/>
    <w:rsid w:val="00DF24B8"/>
    <w:rsid w:val="00DF421D"/>
    <w:rsid w:val="00E04545"/>
    <w:rsid w:val="00E15046"/>
    <w:rsid w:val="00E227EC"/>
    <w:rsid w:val="00E23A57"/>
    <w:rsid w:val="00E23B29"/>
    <w:rsid w:val="00E25998"/>
    <w:rsid w:val="00E25B6A"/>
    <w:rsid w:val="00E33E40"/>
    <w:rsid w:val="00E3510C"/>
    <w:rsid w:val="00E372BE"/>
    <w:rsid w:val="00E41FC1"/>
    <w:rsid w:val="00E435A7"/>
    <w:rsid w:val="00E43831"/>
    <w:rsid w:val="00E511AA"/>
    <w:rsid w:val="00E61403"/>
    <w:rsid w:val="00E61A16"/>
    <w:rsid w:val="00E6655C"/>
    <w:rsid w:val="00E703EA"/>
    <w:rsid w:val="00E747F8"/>
    <w:rsid w:val="00E75ACB"/>
    <w:rsid w:val="00E8422C"/>
    <w:rsid w:val="00E9415F"/>
    <w:rsid w:val="00E97A07"/>
    <w:rsid w:val="00EA5BBF"/>
    <w:rsid w:val="00EA64F5"/>
    <w:rsid w:val="00EB37D1"/>
    <w:rsid w:val="00EB75D4"/>
    <w:rsid w:val="00EC195A"/>
    <w:rsid w:val="00EE24B7"/>
    <w:rsid w:val="00EF11D4"/>
    <w:rsid w:val="00EF2CAD"/>
    <w:rsid w:val="00F04D5F"/>
    <w:rsid w:val="00F103C3"/>
    <w:rsid w:val="00F10667"/>
    <w:rsid w:val="00F1551D"/>
    <w:rsid w:val="00F1572B"/>
    <w:rsid w:val="00F23363"/>
    <w:rsid w:val="00F2712E"/>
    <w:rsid w:val="00F340C1"/>
    <w:rsid w:val="00F35D92"/>
    <w:rsid w:val="00F42C15"/>
    <w:rsid w:val="00F42C25"/>
    <w:rsid w:val="00F45343"/>
    <w:rsid w:val="00F47291"/>
    <w:rsid w:val="00F50A87"/>
    <w:rsid w:val="00F52798"/>
    <w:rsid w:val="00F56268"/>
    <w:rsid w:val="00F630CD"/>
    <w:rsid w:val="00F7419B"/>
    <w:rsid w:val="00F74217"/>
    <w:rsid w:val="00F766CB"/>
    <w:rsid w:val="00F80D29"/>
    <w:rsid w:val="00F8518D"/>
    <w:rsid w:val="00F91779"/>
    <w:rsid w:val="00F92E52"/>
    <w:rsid w:val="00F956D1"/>
    <w:rsid w:val="00F96939"/>
    <w:rsid w:val="00FA03C8"/>
    <w:rsid w:val="00FA2A04"/>
    <w:rsid w:val="00FB5847"/>
    <w:rsid w:val="00FC12E8"/>
    <w:rsid w:val="00FC27CB"/>
    <w:rsid w:val="00FD1E96"/>
    <w:rsid w:val="00FD4B1A"/>
    <w:rsid w:val="00FE07E2"/>
    <w:rsid w:val="00FE5587"/>
    <w:rsid w:val="00FF1D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F4AEB"/>
    <w:rPr>
      <w:sz w:val="16"/>
      <w:szCs w:val="16"/>
    </w:rPr>
  </w:style>
  <w:style w:type="paragraph" w:styleId="CommentText">
    <w:name w:val="annotation text"/>
    <w:basedOn w:val="Normal"/>
    <w:link w:val="CommentTextChar"/>
    <w:uiPriority w:val="99"/>
    <w:semiHidden/>
    <w:unhideWhenUsed/>
    <w:rsid w:val="005F4AEB"/>
    <w:rPr>
      <w:sz w:val="20"/>
      <w:szCs w:val="20"/>
    </w:rPr>
  </w:style>
  <w:style w:type="character" w:customStyle="1" w:styleId="CommentTextChar">
    <w:name w:val="Comment Text Char"/>
    <w:basedOn w:val="DefaultParagraphFont"/>
    <w:link w:val="CommentText"/>
    <w:uiPriority w:val="99"/>
    <w:semiHidden/>
    <w:rsid w:val="005F4AE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4AEB"/>
    <w:rPr>
      <w:b/>
      <w:bCs/>
    </w:rPr>
  </w:style>
  <w:style w:type="character" w:customStyle="1" w:styleId="CommentSubjectChar">
    <w:name w:val="Comment Subject Char"/>
    <w:basedOn w:val="CommentTextChar"/>
    <w:link w:val="CommentSubject"/>
    <w:uiPriority w:val="99"/>
    <w:semiHidden/>
    <w:rsid w:val="005F4AE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41178960">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6970524">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28823465">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CB6B2-CD86-470C-8387-A9BF91E05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4.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University of Texas at Tyler Graduate Council                                     October 14, 2022 1:00-3:00</vt:lpstr>
    </vt:vector>
  </TitlesOfParts>
  <Company>The University of Texas at Tyler</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October 14, 2022 1:00-3:00</dc:title>
  <dc:subject/>
  <dc:creator>Scott Marzilli</dc:creator>
  <cp:keywords/>
  <dc:description/>
  <cp:lastModifiedBy>Grayson Lawrence</cp:lastModifiedBy>
  <cp:revision>2</cp:revision>
  <cp:lastPrinted>2022-10-14T16:30:00Z</cp:lastPrinted>
  <dcterms:created xsi:type="dcterms:W3CDTF">2023-06-28T20:29:00Z</dcterms:created>
  <dcterms:modified xsi:type="dcterms:W3CDTF">2023-06-28T20:29:00Z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