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508" w:type="dxa"/>
        <w:tblInd w:w="-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060"/>
        <w:gridCol w:w="2880"/>
        <w:gridCol w:w="2880"/>
        <w:gridCol w:w="3060"/>
      </w:tblGrid>
      <w:tr w:rsidR="00753D7D" w:rsidRPr="008E0DF2">
        <w:tc>
          <w:tcPr>
            <w:tcW w:w="2628" w:type="dxa"/>
            <w:noWrap/>
          </w:tcPr>
          <w:bookmarkStart w:id="0" w:name="_GoBack"/>
          <w:bookmarkEnd w:id="0"/>
          <w:p w:rsidR="00753D7D" w:rsidRPr="008E0DF2" w:rsidRDefault="007B6D5C" w:rsidP="00414C98">
            <w:pPr>
              <w:ind w:right="-916"/>
              <w:rPr>
                <w:rFonts w:asciiTheme="minorHAnsi" w:hAnsiTheme="minorHAnsi"/>
                <w:sz w:val="20"/>
                <w:szCs w:val="20"/>
              </w:rPr>
            </w:pPr>
            <w:sdt>
              <w:sdtPr>
                <w:rPr>
                  <w:rFonts w:asciiTheme="minorHAnsi" w:hAnsiTheme="minorHAnsi"/>
                  <w:sz w:val="20"/>
                  <w:szCs w:val="20"/>
                </w:rPr>
                <w:id w:val="594374224"/>
                <w14:checkbox>
                  <w14:checked w14:val="0"/>
                  <w14:checkedState w14:val="2612" w14:font="MS Gothic"/>
                  <w14:uncheckedState w14:val="2610" w14:font="MS Gothic"/>
                </w14:checkbox>
              </w:sdtPr>
              <w:sdtEndPr/>
              <w:sdtContent>
                <w:r w:rsidR="00753D7D">
                  <w:rPr>
                    <w:rFonts w:ascii="MS Gothic" w:eastAsia="MS Gothic" w:hAnsi="MS Gothic" w:hint="eastAsia"/>
                    <w:sz w:val="20"/>
                    <w:szCs w:val="20"/>
                  </w:rPr>
                  <w:t>☐</w:t>
                </w:r>
              </w:sdtContent>
            </w:sdt>
            <w:r w:rsidR="00753D7D" w:rsidRPr="008E0DF2">
              <w:rPr>
                <w:rFonts w:asciiTheme="minorHAnsi" w:hAnsiTheme="minorHAnsi"/>
                <w:sz w:val="20"/>
                <w:szCs w:val="20"/>
              </w:rPr>
              <w:t xml:space="preserve"> Dr. </w:t>
            </w:r>
            <w:r w:rsidR="00753D7D" w:rsidRPr="008E0DF2">
              <w:rPr>
                <w:rFonts w:asciiTheme="minorHAnsi" w:eastAsia="Calibri" w:hAnsiTheme="minorHAnsi" w:cs="Arial"/>
                <w:sz w:val="20"/>
                <w:szCs w:val="20"/>
              </w:rPr>
              <w:t>Chuck Barké (Chair)</w:t>
            </w:r>
          </w:p>
        </w:tc>
        <w:tc>
          <w:tcPr>
            <w:tcW w:w="3060" w:type="dxa"/>
          </w:tcPr>
          <w:p w:rsidR="00753D7D" w:rsidRPr="008E0DF2" w:rsidRDefault="007B6D5C" w:rsidP="00743C60">
            <w:pPr>
              <w:ind w:right="-1907"/>
              <w:rPr>
                <w:rFonts w:asciiTheme="minorHAnsi" w:hAnsiTheme="minorHAnsi"/>
                <w:sz w:val="20"/>
                <w:szCs w:val="20"/>
              </w:rPr>
            </w:pPr>
            <w:sdt>
              <w:sdtPr>
                <w:rPr>
                  <w:rFonts w:asciiTheme="minorHAnsi" w:hAnsiTheme="minorHAnsi"/>
                  <w:sz w:val="20"/>
                  <w:szCs w:val="20"/>
                </w:rPr>
                <w:id w:val="-1187512074"/>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43C60">
              <w:rPr>
                <w:rFonts w:asciiTheme="minorHAnsi" w:hAnsiTheme="minorHAnsi"/>
                <w:sz w:val="20"/>
                <w:szCs w:val="20"/>
              </w:rPr>
              <w:t xml:space="preserve"> </w:t>
            </w:r>
            <w:r w:rsidR="003E08EB">
              <w:rPr>
                <w:rFonts w:asciiTheme="minorHAnsi" w:hAnsiTheme="minorHAnsi"/>
                <w:sz w:val="20"/>
                <w:szCs w:val="20"/>
              </w:rPr>
              <w:t xml:space="preserve">Dr. Vance Vaughn </w:t>
            </w:r>
            <w:r w:rsidR="00753D7D" w:rsidRPr="008E0DF2">
              <w:rPr>
                <w:rFonts w:asciiTheme="minorHAnsi" w:hAnsiTheme="minorHAnsi"/>
                <w:sz w:val="20"/>
                <w:szCs w:val="20"/>
              </w:rPr>
              <w:t>(CEP)</w:t>
            </w:r>
          </w:p>
        </w:tc>
        <w:tc>
          <w:tcPr>
            <w:tcW w:w="2880" w:type="dxa"/>
          </w:tcPr>
          <w:p w:rsidR="00753D7D" w:rsidRPr="008E0DF2" w:rsidRDefault="007B6D5C" w:rsidP="006B110E">
            <w:pPr>
              <w:rPr>
                <w:rFonts w:asciiTheme="minorHAnsi" w:hAnsiTheme="minorHAnsi"/>
                <w:sz w:val="20"/>
                <w:szCs w:val="20"/>
              </w:rPr>
            </w:pPr>
            <w:sdt>
              <w:sdtPr>
                <w:rPr>
                  <w:rFonts w:asciiTheme="minorHAnsi" w:hAnsiTheme="minorHAnsi"/>
                  <w:sz w:val="20"/>
                  <w:szCs w:val="20"/>
                </w:rPr>
                <w:id w:val="858167318"/>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w:t>
            </w:r>
            <w:r w:rsidR="006B110E">
              <w:rPr>
                <w:rFonts w:asciiTheme="minorHAnsi" w:hAnsiTheme="minorHAnsi"/>
                <w:sz w:val="20"/>
                <w:szCs w:val="20"/>
              </w:rPr>
              <w:t>Rebecca Fountain</w:t>
            </w:r>
            <w:r w:rsidR="00753D7D" w:rsidRPr="008E0DF2">
              <w:rPr>
                <w:rFonts w:asciiTheme="minorHAnsi" w:hAnsiTheme="minorHAnsi"/>
                <w:sz w:val="20"/>
                <w:szCs w:val="20"/>
              </w:rPr>
              <w:t xml:space="preserve"> (CNHS)</w:t>
            </w:r>
          </w:p>
        </w:tc>
        <w:tc>
          <w:tcPr>
            <w:tcW w:w="2880" w:type="dxa"/>
          </w:tcPr>
          <w:p w:rsidR="00753D7D" w:rsidRPr="008E0DF2" w:rsidRDefault="007B6D5C" w:rsidP="00E67876">
            <w:pPr>
              <w:rPr>
                <w:rFonts w:asciiTheme="minorHAnsi" w:hAnsiTheme="minorHAnsi"/>
                <w:sz w:val="20"/>
                <w:szCs w:val="20"/>
              </w:rPr>
            </w:pPr>
            <w:sdt>
              <w:sdtPr>
                <w:rPr>
                  <w:rFonts w:asciiTheme="minorHAnsi" w:hAnsiTheme="minorHAnsi"/>
                  <w:sz w:val="20"/>
                  <w:szCs w:val="20"/>
                </w:rPr>
                <w:id w:val="2020042952"/>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Ms. B</w:t>
            </w:r>
            <w:r w:rsidR="003B276A">
              <w:rPr>
                <w:rFonts w:asciiTheme="minorHAnsi" w:hAnsiTheme="minorHAnsi"/>
                <w:sz w:val="20"/>
                <w:szCs w:val="20"/>
              </w:rPr>
              <w:t>r</w:t>
            </w:r>
            <w:r w:rsidR="00753D7D" w:rsidRPr="008E0DF2">
              <w:rPr>
                <w:rFonts w:asciiTheme="minorHAnsi" w:hAnsiTheme="minorHAnsi"/>
                <w:sz w:val="20"/>
                <w:szCs w:val="20"/>
              </w:rPr>
              <w:t>enda Burton (REG)</w:t>
            </w:r>
            <w:r w:rsidR="00757D10">
              <w:rPr>
                <w:rFonts w:asciiTheme="minorHAnsi" w:hAnsiTheme="minorHAnsi"/>
                <w:sz w:val="20"/>
                <w:szCs w:val="20"/>
              </w:rPr>
              <w:t xml:space="preserve"> ExO</w:t>
            </w:r>
          </w:p>
        </w:tc>
        <w:tc>
          <w:tcPr>
            <w:tcW w:w="3060" w:type="dxa"/>
          </w:tcPr>
          <w:p w:rsidR="00753D7D" w:rsidRPr="008E0DF2" w:rsidRDefault="007B6D5C" w:rsidP="00757D10">
            <w:pPr>
              <w:rPr>
                <w:rFonts w:asciiTheme="minorHAnsi" w:hAnsiTheme="minorHAnsi"/>
                <w:sz w:val="20"/>
                <w:szCs w:val="20"/>
              </w:rPr>
            </w:pPr>
            <w:sdt>
              <w:sdtPr>
                <w:rPr>
                  <w:rFonts w:asciiTheme="minorHAnsi" w:hAnsiTheme="minorHAnsi"/>
                  <w:sz w:val="20"/>
                  <w:szCs w:val="20"/>
                </w:rPr>
                <w:id w:val="-1481076316"/>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w:t>
            </w:r>
            <w:r w:rsidR="00757D10" w:rsidRPr="008E0DF2">
              <w:rPr>
                <w:rFonts w:asciiTheme="minorHAnsi" w:hAnsiTheme="minorHAnsi"/>
                <w:sz w:val="20"/>
                <w:szCs w:val="20"/>
              </w:rPr>
              <w:t>Dr. Alecia Wolf (GC)</w:t>
            </w:r>
            <w:r w:rsidR="00757D10">
              <w:rPr>
                <w:rFonts w:asciiTheme="minorHAnsi" w:hAnsiTheme="minorHAnsi"/>
                <w:sz w:val="20"/>
                <w:szCs w:val="20"/>
              </w:rPr>
              <w:t xml:space="preserve"> ExO</w:t>
            </w:r>
          </w:p>
        </w:tc>
      </w:tr>
      <w:tr w:rsidR="00753D7D" w:rsidRPr="008E0DF2">
        <w:tc>
          <w:tcPr>
            <w:tcW w:w="2628" w:type="dxa"/>
          </w:tcPr>
          <w:p w:rsidR="00753D7D" w:rsidRPr="008E0DF2" w:rsidRDefault="007B6D5C" w:rsidP="00E67876">
            <w:pPr>
              <w:rPr>
                <w:rFonts w:asciiTheme="minorHAnsi" w:hAnsiTheme="minorHAnsi"/>
                <w:sz w:val="20"/>
                <w:szCs w:val="20"/>
              </w:rPr>
            </w:pPr>
            <w:sdt>
              <w:sdtPr>
                <w:rPr>
                  <w:rFonts w:asciiTheme="minorHAnsi" w:hAnsiTheme="minorHAnsi"/>
                  <w:sz w:val="20"/>
                  <w:szCs w:val="20"/>
                </w:rPr>
                <w:id w:val="1853760947"/>
                <w14:checkbox>
                  <w14:checked w14:val="0"/>
                  <w14:checkedState w14:val="2612" w14:font="MS Gothic"/>
                  <w14:uncheckedState w14:val="2610" w14:font="MS Gothic"/>
                </w14:checkbox>
              </w:sdtPr>
              <w:sdtEndPr/>
              <w:sdtContent>
                <w:r w:rsidR="00AD1EA5">
                  <w:rPr>
                    <w:rFonts w:ascii="MS Gothic" w:eastAsia="MS Gothic" w:hAnsi="MS Gothic" w:hint="eastAsia"/>
                    <w:sz w:val="20"/>
                    <w:szCs w:val="20"/>
                  </w:rPr>
                  <w:t>☐</w:t>
                </w:r>
              </w:sdtContent>
            </w:sdt>
            <w:r w:rsidR="006B110E">
              <w:rPr>
                <w:rFonts w:asciiTheme="minorHAnsi" w:hAnsiTheme="minorHAnsi"/>
                <w:sz w:val="20"/>
                <w:szCs w:val="20"/>
              </w:rPr>
              <w:t xml:space="preserve"> Dr. Tom Crippen (CE</w:t>
            </w:r>
            <w:r w:rsidR="00753D7D" w:rsidRPr="008E0DF2">
              <w:rPr>
                <w:rFonts w:asciiTheme="minorHAnsi" w:hAnsiTheme="minorHAnsi"/>
                <w:sz w:val="20"/>
                <w:szCs w:val="20"/>
              </w:rPr>
              <w:t>)</w:t>
            </w:r>
          </w:p>
        </w:tc>
        <w:tc>
          <w:tcPr>
            <w:tcW w:w="3060" w:type="dxa"/>
          </w:tcPr>
          <w:p w:rsidR="00753D7D" w:rsidRPr="008E0DF2" w:rsidRDefault="007B6D5C">
            <w:pPr>
              <w:rPr>
                <w:rFonts w:asciiTheme="minorHAnsi" w:hAnsiTheme="minorHAnsi"/>
                <w:sz w:val="20"/>
                <w:szCs w:val="20"/>
              </w:rPr>
            </w:pPr>
            <w:sdt>
              <w:sdtPr>
                <w:rPr>
                  <w:rFonts w:asciiTheme="minorHAnsi" w:hAnsiTheme="minorHAnsi"/>
                  <w:sz w:val="20"/>
                  <w:szCs w:val="20"/>
                </w:rPr>
                <w:id w:val="623660688"/>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Vivek Pandey (CBT)</w:t>
            </w:r>
          </w:p>
        </w:tc>
        <w:tc>
          <w:tcPr>
            <w:tcW w:w="2880" w:type="dxa"/>
          </w:tcPr>
          <w:p w:rsidR="00753D7D" w:rsidRPr="008E0DF2" w:rsidRDefault="007B6D5C" w:rsidP="00757D10">
            <w:pPr>
              <w:rPr>
                <w:rFonts w:asciiTheme="minorHAnsi" w:hAnsiTheme="minorHAnsi"/>
                <w:sz w:val="20"/>
                <w:szCs w:val="20"/>
              </w:rPr>
            </w:pPr>
            <w:sdt>
              <w:sdtPr>
                <w:rPr>
                  <w:rFonts w:asciiTheme="minorHAnsi" w:hAnsiTheme="minorHAnsi"/>
                  <w:sz w:val="20"/>
                  <w:szCs w:val="20"/>
                </w:rPr>
                <w:id w:val="-1089383618"/>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7D10">
              <w:rPr>
                <w:rFonts w:asciiTheme="minorHAnsi" w:hAnsiTheme="minorHAnsi"/>
                <w:sz w:val="20"/>
                <w:szCs w:val="20"/>
              </w:rPr>
              <w:t xml:space="preserve"> </w:t>
            </w:r>
            <w:r w:rsidR="006B110E">
              <w:rPr>
                <w:rFonts w:asciiTheme="minorHAnsi" w:hAnsiTheme="minorHAnsi"/>
                <w:sz w:val="20"/>
                <w:szCs w:val="20"/>
              </w:rPr>
              <w:t xml:space="preserve">Dr. Mary Fischer </w:t>
            </w:r>
            <w:r w:rsidR="00757D10">
              <w:rPr>
                <w:rFonts w:asciiTheme="minorHAnsi" w:hAnsiTheme="minorHAnsi"/>
                <w:sz w:val="20"/>
                <w:szCs w:val="20"/>
              </w:rPr>
              <w:t>(CBT</w:t>
            </w:r>
            <w:r w:rsidR="00757D10" w:rsidRPr="008E0DF2">
              <w:rPr>
                <w:rFonts w:asciiTheme="minorHAnsi" w:hAnsiTheme="minorHAnsi"/>
                <w:sz w:val="20"/>
                <w:szCs w:val="20"/>
              </w:rPr>
              <w:t>)</w:t>
            </w:r>
          </w:p>
        </w:tc>
        <w:tc>
          <w:tcPr>
            <w:tcW w:w="2880" w:type="dxa"/>
          </w:tcPr>
          <w:p w:rsidR="00753D7D" w:rsidRPr="008E0DF2" w:rsidRDefault="007B6D5C" w:rsidP="007C19DF">
            <w:pPr>
              <w:rPr>
                <w:rFonts w:asciiTheme="minorHAnsi" w:hAnsiTheme="minorHAnsi"/>
                <w:sz w:val="20"/>
                <w:szCs w:val="20"/>
              </w:rPr>
            </w:pPr>
            <w:sdt>
              <w:sdtPr>
                <w:rPr>
                  <w:rFonts w:asciiTheme="minorHAnsi" w:hAnsiTheme="minorHAnsi"/>
                  <w:sz w:val="20"/>
                  <w:szCs w:val="20"/>
                </w:rPr>
                <w:id w:val="76713303"/>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William Geiger (GC)</w:t>
            </w:r>
            <w:r w:rsidR="00757D10">
              <w:rPr>
                <w:rFonts w:asciiTheme="minorHAnsi" w:hAnsiTheme="minorHAnsi"/>
                <w:sz w:val="20"/>
                <w:szCs w:val="20"/>
              </w:rPr>
              <w:t xml:space="preserve"> ExO</w:t>
            </w:r>
          </w:p>
        </w:tc>
        <w:tc>
          <w:tcPr>
            <w:tcW w:w="3060" w:type="dxa"/>
          </w:tcPr>
          <w:p w:rsidR="00753D7D" w:rsidRPr="008E0DF2" w:rsidRDefault="007B6D5C" w:rsidP="00E23A57">
            <w:pPr>
              <w:rPr>
                <w:rFonts w:asciiTheme="minorHAnsi" w:hAnsiTheme="minorHAnsi"/>
                <w:sz w:val="20"/>
                <w:szCs w:val="20"/>
              </w:rPr>
            </w:pPr>
            <w:sdt>
              <w:sdtPr>
                <w:rPr>
                  <w:rFonts w:asciiTheme="minorHAnsi" w:hAnsiTheme="minorHAnsi"/>
                  <w:sz w:val="20"/>
                  <w:szCs w:val="20"/>
                </w:rPr>
                <w:id w:val="1331177726"/>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w:t>
            </w:r>
            <w:r w:rsidR="00E23A57">
              <w:rPr>
                <w:rFonts w:asciiTheme="minorHAnsi" w:hAnsiTheme="minorHAnsi"/>
                <w:sz w:val="20"/>
                <w:szCs w:val="20"/>
              </w:rPr>
              <w:t>Student (CNHS</w:t>
            </w:r>
            <w:r w:rsidR="00E23A57" w:rsidRPr="008E0DF2">
              <w:rPr>
                <w:rFonts w:asciiTheme="minorHAnsi" w:hAnsiTheme="minorHAnsi"/>
                <w:sz w:val="20"/>
                <w:szCs w:val="20"/>
              </w:rPr>
              <w:t>)</w:t>
            </w:r>
            <w:r w:rsidR="00E23A57">
              <w:rPr>
                <w:rFonts w:asciiTheme="minorHAnsi" w:hAnsiTheme="minorHAnsi"/>
                <w:sz w:val="20"/>
                <w:szCs w:val="20"/>
              </w:rPr>
              <w:t>: Patrice Yates</w:t>
            </w:r>
          </w:p>
        </w:tc>
      </w:tr>
      <w:tr w:rsidR="00753D7D" w:rsidRPr="008E0DF2">
        <w:tc>
          <w:tcPr>
            <w:tcW w:w="2628" w:type="dxa"/>
          </w:tcPr>
          <w:p w:rsidR="00753D7D" w:rsidRPr="008E0DF2" w:rsidRDefault="007B6D5C" w:rsidP="00414C98">
            <w:pPr>
              <w:rPr>
                <w:rFonts w:asciiTheme="minorHAnsi" w:hAnsiTheme="minorHAnsi"/>
                <w:sz w:val="20"/>
                <w:szCs w:val="20"/>
              </w:rPr>
            </w:pPr>
            <w:sdt>
              <w:sdtPr>
                <w:rPr>
                  <w:rFonts w:asciiTheme="minorHAnsi" w:hAnsiTheme="minorHAnsi"/>
                  <w:sz w:val="20"/>
                  <w:szCs w:val="20"/>
                </w:rPr>
                <w:id w:val="-1756124400"/>
                <w14:checkbox>
                  <w14:checked w14:val="0"/>
                  <w14:checkedState w14:val="2612" w14:font="MS Gothic"/>
                  <w14:uncheckedState w14:val="2610" w14:font="MS Gothic"/>
                </w14:checkbox>
              </w:sdtPr>
              <w:sdtEndPr/>
              <w:sdtContent>
                <w:r w:rsidR="006B110E">
                  <w:rPr>
                    <w:rFonts w:ascii="MS Gothic" w:eastAsia="MS Gothic" w:hAnsi="MS Gothic" w:hint="eastAsia"/>
                    <w:sz w:val="20"/>
                    <w:szCs w:val="20"/>
                  </w:rPr>
                  <w:t>☐</w:t>
                </w:r>
              </w:sdtContent>
            </w:sdt>
            <w:r w:rsidR="00753D7D" w:rsidRPr="008E0DF2">
              <w:rPr>
                <w:rFonts w:asciiTheme="minorHAnsi" w:hAnsiTheme="minorHAnsi"/>
                <w:sz w:val="20"/>
                <w:szCs w:val="20"/>
              </w:rPr>
              <w:t xml:space="preserve"> Dr. Belinda Deal (CNHS)</w:t>
            </w:r>
          </w:p>
        </w:tc>
        <w:tc>
          <w:tcPr>
            <w:tcW w:w="3060" w:type="dxa"/>
          </w:tcPr>
          <w:p w:rsidR="00753D7D" w:rsidRPr="008E0DF2" w:rsidRDefault="007B6D5C" w:rsidP="006B110E">
            <w:pPr>
              <w:rPr>
                <w:rFonts w:asciiTheme="minorHAnsi" w:hAnsiTheme="minorHAnsi"/>
                <w:sz w:val="20"/>
                <w:szCs w:val="20"/>
              </w:rPr>
            </w:pPr>
            <w:sdt>
              <w:sdtPr>
                <w:rPr>
                  <w:rFonts w:asciiTheme="minorHAnsi" w:hAnsiTheme="minorHAnsi"/>
                  <w:sz w:val="20"/>
                  <w:szCs w:val="20"/>
                </w:rPr>
                <w:id w:val="1156490018"/>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w:t>
            </w:r>
            <w:r w:rsidR="006B110E">
              <w:rPr>
                <w:rFonts w:asciiTheme="minorHAnsi" w:hAnsiTheme="minorHAnsi"/>
                <w:sz w:val="20"/>
                <w:szCs w:val="20"/>
              </w:rPr>
              <w:t>Hassan el-Kishky (CE</w:t>
            </w:r>
            <w:r w:rsidR="00753D7D" w:rsidRPr="008E0DF2">
              <w:rPr>
                <w:rFonts w:asciiTheme="minorHAnsi" w:hAnsiTheme="minorHAnsi"/>
                <w:sz w:val="20"/>
                <w:szCs w:val="20"/>
              </w:rPr>
              <w:t>)</w:t>
            </w:r>
          </w:p>
        </w:tc>
        <w:tc>
          <w:tcPr>
            <w:tcW w:w="2880" w:type="dxa"/>
          </w:tcPr>
          <w:p w:rsidR="00753D7D" w:rsidRPr="008E0DF2" w:rsidRDefault="007B6D5C" w:rsidP="00E67876">
            <w:pPr>
              <w:rPr>
                <w:rFonts w:asciiTheme="minorHAnsi" w:hAnsiTheme="minorHAnsi"/>
                <w:sz w:val="20"/>
                <w:szCs w:val="20"/>
              </w:rPr>
            </w:pPr>
            <w:sdt>
              <w:sdtPr>
                <w:rPr>
                  <w:rFonts w:asciiTheme="minorHAnsi" w:hAnsiTheme="minorHAnsi"/>
                  <w:sz w:val="20"/>
                  <w:szCs w:val="20"/>
                </w:rPr>
                <w:id w:val="-1677562923"/>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Colleen Swain (CEP)</w:t>
            </w:r>
          </w:p>
        </w:tc>
        <w:tc>
          <w:tcPr>
            <w:tcW w:w="2880" w:type="dxa"/>
          </w:tcPr>
          <w:p w:rsidR="00753D7D" w:rsidRPr="008E0DF2" w:rsidRDefault="007B6D5C" w:rsidP="00E67876">
            <w:pPr>
              <w:rPr>
                <w:rFonts w:asciiTheme="minorHAnsi" w:hAnsiTheme="minorHAnsi"/>
                <w:sz w:val="20"/>
                <w:szCs w:val="20"/>
              </w:rPr>
            </w:pPr>
            <w:sdt>
              <w:sdtPr>
                <w:rPr>
                  <w:rFonts w:asciiTheme="minorHAnsi" w:hAnsiTheme="minorHAnsi"/>
                  <w:sz w:val="20"/>
                  <w:szCs w:val="20"/>
                </w:rPr>
                <w:id w:val="-1194924695"/>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Sonja Morale (REG)</w:t>
            </w:r>
            <w:r w:rsidR="00757D10">
              <w:rPr>
                <w:rFonts w:asciiTheme="minorHAnsi" w:hAnsiTheme="minorHAnsi"/>
                <w:sz w:val="20"/>
                <w:szCs w:val="20"/>
              </w:rPr>
              <w:t xml:space="preserve"> ExO</w:t>
            </w:r>
          </w:p>
        </w:tc>
        <w:tc>
          <w:tcPr>
            <w:tcW w:w="3060" w:type="dxa"/>
          </w:tcPr>
          <w:p w:rsidR="00753D7D" w:rsidRPr="008E0DF2" w:rsidRDefault="007B6D5C" w:rsidP="00E23A57">
            <w:pPr>
              <w:rPr>
                <w:rFonts w:asciiTheme="minorHAnsi" w:hAnsiTheme="minorHAnsi"/>
                <w:sz w:val="20"/>
                <w:szCs w:val="20"/>
              </w:rPr>
            </w:pPr>
            <w:sdt>
              <w:sdtPr>
                <w:rPr>
                  <w:rFonts w:asciiTheme="minorHAnsi" w:hAnsiTheme="minorHAnsi"/>
                  <w:sz w:val="20"/>
                  <w:szCs w:val="20"/>
                </w:rPr>
                <w:id w:val="-91158274"/>
                <w14:checkbox>
                  <w14:checked w14:val="0"/>
                  <w14:checkedState w14:val="2612" w14:font="MS Gothic"/>
                  <w14:uncheckedState w14:val="2610" w14:font="MS Gothic"/>
                </w14:checkbox>
              </w:sdtPr>
              <w:sdtEndPr/>
              <w:sdtContent>
                <w:r w:rsidR="00F74217">
                  <w:rPr>
                    <w:rFonts w:ascii="MS Gothic" w:eastAsia="MS Gothic" w:hAnsi="MS Gothic" w:hint="eastAsia"/>
                    <w:sz w:val="20"/>
                    <w:szCs w:val="20"/>
                  </w:rPr>
                  <w:t>☐</w:t>
                </w:r>
              </w:sdtContent>
            </w:sdt>
            <w:r w:rsidR="00753D7D" w:rsidRPr="008E0DF2">
              <w:rPr>
                <w:rFonts w:asciiTheme="minorHAnsi" w:hAnsiTheme="minorHAnsi"/>
                <w:sz w:val="20"/>
                <w:szCs w:val="20"/>
              </w:rPr>
              <w:t xml:space="preserve"> </w:t>
            </w:r>
            <w:r w:rsidR="009135C6">
              <w:rPr>
                <w:rFonts w:asciiTheme="minorHAnsi" w:hAnsiTheme="minorHAnsi"/>
                <w:sz w:val="20"/>
                <w:szCs w:val="20"/>
              </w:rPr>
              <w:t>TBA</w:t>
            </w:r>
          </w:p>
        </w:tc>
      </w:tr>
      <w:tr w:rsidR="00753D7D" w:rsidRPr="008E0DF2">
        <w:tc>
          <w:tcPr>
            <w:tcW w:w="2628" w:type="dxa"/>
          </w:tcPr>
          <w:p w:rsidR="00753D7D" w:rsidRPr="008E0DF2" w:rsidRDefault="007B6D5C" w:rsidP="000D788B">
            <w:pPr>
              <w:rPr>
                <w:rFonts w:asciiTheme="minorHAnsi" w:hAnsiTheme="minorHAnsi"/>
                <w:sz w:val="20"/>
                <w:szCs w:val="20"/>
              </w:rPr>
            </w:pPr>
            <w:sdt>
              <w:sdtPr>
                <w:rPr>
                  <w:rFonts w:asciiTheme="minorHAnsi" w:hAnsiTheme="minorHAnsi"/>
                  <w:sz w:val="20"/>
                  <w:szCs w:val="20"/>
                </w:rPr>
                <w:id w:val="-945996488"/>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Patricia Gajda (CAS)</w:t>
            </w:r>
          </w:p>
        </w:tc>
        <w:tc>
          <w:tcPr>
            <w:tcW w:w="3060" w:type="dxa"/>
          </w:tcPr>
          <w:p w:rsidR="00753D7D" w:rsidRPr="008E0DF2" w:rsidRDefault="007B6D5C" w:rsidP="006B110E">
            <w:pPr>
              <w:rPr>
                <w:rFonts w:asciiTheme="minorHAnsi" w:hAnsiTheme="minorHAnsi"/>
                <w:sz w:val="20"/>
                <w:szCs w:val="20"/>
              </w:rPr>
            </w:pPr>
            <w:sdt>
              <w:sdtPr>
                <w:rPr>
                  <w:rFonts w:asciiTheme="minorHAnsi" w:hAnsiTheme="minorHAnsi"/>
                  <w:sz w:val="20"/>
                  <w:szCs w:val="20"/>
                </w:rPr>
                <w:id w:val="959303634"/>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Dr. </w:t>
            </w:r>
            <w:r w:rsidR="006B110E">
              <w:rPr>
                <w:rFonts w:asciiTheme="minorHAnsi" w:eastAsia="Calibri" w:hAnsiTheme="minorHAnsi" w:cs="Arial"/>
                <w:sz w:val="20"/>
                <w:szCs w:val="20"/>
              </w:rPr>
              <w:t>Doug Ried (CPharm</w:t>
            </w:r>
            <w:r w:rsidR="00753D7D" w:rsidRPr="008E0DF2">
              <w:rPr>
                <w:rFonts w:asciiTheme="minorHAnsi" w:eastAsia="Calibri" w:hAnsiTheme="minorHAnsi" w:cs="Arial"/>
                <w:sz w:val="20"/>
                <w:szCs w:val="20"/>
              </w:rPr>
              <w:t>)</w:t>
            </w:r>
          </w:p>
        </w:tc>
        <w:tc>
          <w:tcPr>
            <w:tcW w:w="2880" w:type="dxa"/>
          </w:tcPr>
          <w:p w:rsidR="00753D7D" w:rsidRPr="008E0DF2" w:rsidRDefault="007B6D5C" w:rsidP="00414C98">
            <w:pPr>
              <w:rPr>
                <w:rFonts w:asciiTheme="minorHAnsi" w:hAnsiTheme="minorHAnsi"/>
                <w:sz w:val="20"/>
                <w:szCs w:val="20"/>
              </w:rPr>
            </w:pPr>
            <w:sdt>
              <w:sdtPr>
                <w:rPr>
                  <w:rFonts w:asciiTheme="minorHAnsi" w:hAnsiTheme="minorHAnsi"/>
                  <w:sz w:val="20"/>
                  <w:szCs w:val="20"/>
                </w:rPr>
                <w:id w:val="798799348"/>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E3510C">
              <w:rPr>
                <w:rFonts w:asciiTheme="minorHAnsi" w:hAnsiTheme="minorHAnsi"/>
                <w:sz w:val="20"/>
                <w:szCs w:val="20"/>
              </w:rPr>
              <w:t xml:space="preserve"> </w:t>
            </w:r>
            <w:r w:rsidR="006B110E">
              <w:rPr>
                <w:rFonts w:asciiTheme="minorHAnsi" w:hAnsiTheme="minorHAnsi"/>
                <w:sz w:val="20"/>
                <w:szCs w:val="20"/>
              </w:rPr>
              <w:t xml:space="preserve">Dr. Randy LeBlanc </w:t>
            </w:r>
            <w:r w:rsidR="00753D7D" w:rsidRPr="008E0DF2">
              <w:rPr>
                <w:rFonts w:asciiTheme="minorHAnsi" w:hAnsiTheme="minorHAnsi"/>
                <w:sz w:val="20"/>
                <w:szCs w:val="20"/>
              </w:rPr>
              <w:t>(CAS)</w:t>
            </w:r>
          </w:p>
        </w:tc>
        <w:tc>
          <w:tcPr>
            <w:tcW w:w="2880" w:type="dxa"/>
          </w:tcPr>
          <w:p w:rsidR="00753D7D" w:rsidRPr="008E0DF2" w:rsidRDefault="007B6D5C" w:rsidP="00757D10">
            <w:pPr>
              <w:rPr>
                <w:rFonts w:asciiTheme="minorHAnsi" w:hAnsiTheme="minorHAnsi"/>
                <w:sz w:val="20"/>
                <w:szCs w:val="20"/>
              </w:rPr>
            </w:pPr>
            <w:sdt>
              <w:sdtPr>
                <w:rPr>
                  <w:rFonts w:asciiTheme="minorHAnsi" w:hAnsiTheme="minorHAnsi"/>
                  <w:sz w:val="20"/>
                  <w:szCs w:val="20"/>
                </w:rPr>
                <w:id w:val="1332642793"/>
                <w14:checkbox>
                  <w14:checked w14:val="0"/>
                  <w14:checkedState w14:val="2612" w14:font="MS Gothic"/>
                  <w14:uncheckedState w14:val="2610" w14:font="MS Gothic"/>
                </w14:checkbox>
              </w:sdtPr>
              <w:sdtEndPr/>
              <w:sdtContent>
                <w:r w:rsidR="00753D7D" w:rsidRPr="008E0DF2">
                  <w:rPr>
                    <w:rFonts w:ascii="MS Gothic" w:eastAsia="MS Gothic" w:hAnsi="MS Gothic" w:cs="MS Gothic" w:hint="eastAsia"/>
                    <w:sz w:val="20"/>
                    <w:szCs w:val="20"/>
                  </w:rPr>
                  <w:t>☐</w:t>
                </w:r>
              </w:sdtContent>
            </w:sdt>
            <w:r w:rsidR="00753D7D" w:rsidRPr="008E0DF2">
              <w:rPr>
                <w:rFonts w:asciiTheme="minorHAnsi" w:hAnsiTheme="minorHAnsi"/>
                <w:sz w:val="20"/>
                <w:szCs w:val="20"/>
              </w:rPr>
              <w:t xml:space="preserve"> </w:t>
            </w:r>
            <w:r w:rsidR="00757D10">
              <w:rPr>
                <w:rFonts w:asciiTheme="minorHAnsi" w:hAnsiTheme="minorHAnsi"/>
                <w:sz w:val="20"/>
                <w:szCs w:val="20"/>
              </w:rPr>
              <w:t>Ms. Jeanne Standley</w:t>
            </w:r>
            <w:r w:rsidR="00757D10" w:rsidRPr="008E0DF2">
              <w:rPr>
                <w:rFonts w:asciiTheme="minorHAnsi" w:hAnsiTheme="minorHAnsi"/>
                <w:sz w:val="20"/>
                <w:szCs w:val="20"/>
              </w:rPr>
              <w:t>(LIB)</w:t>
            </w:r>
            <w:r w:rsidR="00757D10">
              <w:rPr>
                <w:rFonts w:asciiTheme="minorHAnsi" w:hAnsiTheme="minorHAnsi"/>
                <w:sz w:val="20"/>
                <w:szCs w:val="20"/>
              </w:rPr>
              <w:t xml:space="preserve"> ExO</w:t>
            </w:r>
            <w:r w:rsidR="00757D10" w:rsidRPr="008E0DF2">
              <w:rPr>
                <w:rFonts w:asciiTheme="minorHAnsi" w:hAnsiTheme="minorHAnsi"/>
                <w:sz w:val="20"/>
                <w:szCs w:val="20"/>
              </w:rPr>
              <w:t xml:space="preserve"> </w:t>
            </w:r>
          </w:p>
        </w:tc>
        <w:tc>
          <w:tcPr>
            <w:tcW w:w="3060" w:type="dxa"/>
          </w:tcPr>
          <w:p w:rsidR="00753D7D" w:rsidRPr="008E0DF2" w:rsidRDefault="00F74217">
            <w:pPr>
              <w:rPr>
                <w:rFonts w:asciiTheme="minorHAnsi" w:hAnsiTheme="minorHAnsi"/>
                <w:sz w:val="20"/>
                <w:szCs w:val="20"/>
              </w:rPr>
            </w:pPr>
            <w:r>
              <w:rPr>
                <w:rFonts w:asciiTheme="minorHAnsi" w:hAnsiTheme="minorHAnsi"/>
                <w:sz w:val="20"/>
                <w:szCs w:val="20"/>
              </w:rPr>
              <w:t>(</w:t>
            </w:r>
            <w:sdt>
              <w:sdtPr>
                <w:rPr>
                  <w:rFonts w:asciiTheme="minorHAnsi" w:hAnsiTheme="minorHAnsi"/>
                  <w:sz w:val="20"/>
                  <w:szCs w:val="20"/>
                </w:rPr>
                <w:id w:val="-498725867"/>
                <w14:checkbox>
                  <w14:checked w14:val="1"/>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asciiTheme="minorHAnsi" w:hAnsiTheme="minorHAnsi"/>
                <w:sz w:val="20"/>
                <w:szCs w:val="20"/>
              </w:rPr>
              <w:t xml:space="preserve"> = PRESENT)</w:t>
            </w:r>
          </w:p>
        </w:tc>
      </w:tr>
    </w:tbl>
    <w:p w:rsidR="003B726E" w:rsidRPr="008E0DF2" w:rsidRDefault="003B726E">
      <w:pPr>
        <w:rPr>
          <w:rFonts w:asciiTheme="minorHAnsi" w:hAnsiTheme="minorHAnsi"/>
          <w:sz w:val="20"/>
          <w:szCs w:val="20"/>
        </w:rPr>
      </w:pPr>
    </w:p>
    <w:tbl>
      <w:tblPr>
        <w:tblpPr w:leftFromText="180" w:rightFromText="180" w:vertAnchor="text" w:horzAnchor="page" w:tblpX="469" w:tblpY="76"/>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8"/>
        <w:gridCol w:w="7740"/>
        <w:gridCol w:w="3060"/>
      </w:tblGrid>
      <w:tr w:rsidR="003B726E" w:rsidRPr="008E0DF2" w:rsidTr="00753D7D">
        <w:tc>
          <w:tcPr>
            <w:tcW w:w="3798" w:type="dxa"/>
            <w:shd w:val="clear" w:color="auto" w:fill="E6E6E6"/>
          </w:tcPr>
          <w:p w:rsidR="003B726E" w:rsidRPr="008E0DF2" w:rsidRDefault="003B726E" w:rsidP="003B726E">
            <w:pPr>
              <w:jc w:val="center"/>
              <w:rPr>
                <w:rFonts w:asciiTheme="minorHAnsi" w:hAnsiTheme="minorHAnsi"/>
                <w:sz w:val="20"/>
                <w:szCs w:val="20"/>
              </w:rPr>
            </w:pPr>
            <w:r w:rsidRPr="008E0DF2">
              <w:rPr>
                <w:rFonts w:asciiTheme="minorHAnsi" w:hAnsiTheme="minorHAnsi"/>
                <w:sz w:val="20"/>
                <w:szCs w:val="20"/>
              </w:rPr>
              <w:t>ITEM</w:t>
            </w:r>
          </w:p>
        </w:tc>
        <w:tc>
          <w:tcPr>
            <w:tcW w:w="7740" w:type="dxa"/>
            <w:shd w:val="clear" w:color="auto" w:fill="E6E6E6"/>
          </w:tcPr>
          <w:p w:rsidR="003B726E" w:rsidRPr="008E0DF2" w:rsidRDefault="003B726E" w:rsidP="003B726E">
            <w:pPr>
              <w:jc w:val="center"/>
              <w:rPr>
                <w:rFonts w:asciiTheme="minorHAnsi" w:hAnsiTheme="minorHAnsi"/>
                <w:sz w:val="20"/>
                <w:szCs w:val="20"/>
              </w:rPr>
            </w:pPr>
            <w:r w:rsidRPr="008E0DF2">
              <w:rPr>
                <w:rFonts w:asciiTheme="minorHAnsi" w:hAnsiTheme="minorHAnsi"/>
                <w:sz w:val="20"/>
                <w:szCs w:val="20"/>
              </w:rPr>
              <w:t>DISCUSSION</w:t>
            </w:r>
          </w:p>
        </w:tc>
        <w:tc>
          <w:tcPr>
            <w:tcW w:w="3060" w:type="dxa"/>
            <w:shd w:val="clear" w:color="auto" w:fill="E6E6E6"/>
          </w:tcPr>
          <w:p w:rsidR="003B726E" w:rsidRPr="008E0DF2" w:rsidRDefault="003B726E" w:rsidP="003B726E">
            <w:pPr>
              <w:jc w:val="center"/>
              <w:rPr>
                <w:rFonts w:asciiTheme="minorHAnsi" w:hAnsiTheme="minorHAnsi"/>
                <w:sz w:val="20"/>
                <w:szCs w:val="20"/>
              </w:rPr>
            </w:pPr>
            <w:r w:rsidRPr="008E0DF2">
              <w:rPr>
                <w:rFonts w:asciiTheme="minorHAnsi" w:hAnsiTheme="minorHAnsi"/>
                <w:sz w:val="20"/>
                <w:szCs w:val="20"/>
              </w:rPr>
              <w:t>ACTION</w:t>
            </w:r>
          </w:p>
        </w:tc>
      </w:tr>
      <w:tr w:rsidR="003B726E" w:rsidRPr="008E0DF2" w:rsidTr="00753D7D">
        <w:tc>
          <w:tcPr>
            <w:tcW w:w="3798" w:type="dxa"/>
          </w:tcPr>
          <w:p w:rsidR="00753D7D" w:rsidRDefault="003B726E" w:rsidP="005370EB">
            <w:pPr>
              <w:pStyle w:val="PlainText"/>
              <w:rPr>
                <w:rFonts w:asciiTheme="minorHAnsi" w:hAnsiTheme="minorHAnsi"/>
                <w:sz w:val="20"/>
                <w:szCs w:val="20"/>
              </w:rPr>
            </w:pPr>
            <w:r w:rsidRPr="008E0DF2">
              <w:rPr>
                <w:rFonts w:asciiTheme="minorHAnsi" w:hAnsiTheme="minorHAnsi"/>
                <w:sz w:val="20"/>
                <w:szCs w:val="20"/>
              </w:rPr>
              <w:t xml:space="preserve">I.      </w:t>
            </w:r>
            <w:r w:rsidR="005370EB" w:rsidRPr="008E0DF2">
              <w:rPr>
                <w:rFonts w:asciiTheme="minorHAnsi" w:hAnsiTheme="minorHAnsi"/>
                <w:sz w:val="20"/>
                <w:szCs w:val="20"/>
              </w:rPr>
              <w:t xml:space="preserve"> </w:t>
            </w:r>
            <w:r w:rsidR="00753D7D">
              <w:rPr>
                <w:rFonts w:asciiTheme="minorHAnsi" w:hAnsiTheme="minorHAnsi"/>
                <w:sz w:val="20"/>
                <w:szCs w:val="20"/>
              </w:rPr>
              <w:t>Call to order</w:t>
            </w:r>
          </w:p>
          <w:p w:rsidR="003B726E" w:rsidRPr="008E0DF2" w:rsidRDefault="003B726E" w:rsidP="00AD1EA5">
            <w:pPr>
              <w:pStyle w:val="PlainText"/>
              <w:rPr>
                <w:rFonts w:asciiTheme="minorHAnsi" w:hAnsiTheme="minorHAnsi"/>
                <w:sz w:val="20"/>
                <w:szCs w:val="20"/>
              </w:rPr>
            </w:pPr>
          </w:p>
        </w:tc>
        <w:tc>
          <w:tcPr>
            <w:tcW w:w="7740" w:type="dxa"/>
          </w:tcPr>
          <w:p w:rsidR="00226051" w:rsidRDefault="007E4F2E" w:rsidP="003B726E">
            <w:pPr>
              <w:rPr>
                <w:rFonts w:asciiTheme="minorHAnsi" w:hAnsiTheme="minorHAnsi"/>
                <w:sz w:val="20"/>
                <w:szCs w:val="20"/>
              </w:rPr>
            </w:pPr>
            <w:r>
              <w:rPr>
                <w:rFonts w:asciiTheme="minorHAnsi" w:hAnsiTheme="minorHAnsi"/>
                <w:sz w:val="20"/>
                <w:szCs w:val="20"/>
              </w:rPr>
              <w:t>Dates for Fall 2014</w:t>
            </w:r>
            <w:r w:rsidR="00D75587">
              <w:rPr>
                <w:rFonts w:asciiTheme="minorHAnsi" w:hAnsiTheme="minorHAnsi"/>
                <w:sz w:val="20"/>
                <w:szCs w:val="20"/>
              </w:rPr>
              <w:t>:       9</w:t>
            </w:r>
            <w:r w:rsidR="00B61855">
              <w:rPr>
                <w:rFonts w:asciiTheme="minorHAnsi" w:hAnsiTheme="minorHAnsi"/>
                <w:sz w:val="20"/>
                <w:szCs w:val="20"/>
              </w:rPr>
              <w:t>/12/14, 10/10/14, 11/14</w:t>
            </w:r>
            <w:r>
              <w:rPr>
                <w:rFonts w:asciiTheme="minorHAnsi" w:hAnsiTheme="minorHAnsi"/>
                <w:sz w:val="20"/>
                <w:szCs w:val="20"/>
              </w:rPr>
              <w:t>/14</w:t>
            </w:r>
            <w:r w:rsidR="008F3CE4">
              <w:rPr>
                <w:rFonts w:asciiTheme="minorHAnsi" w:hAnsiTheme="minorHAnsi"/>
                <w:sz w:val="20"/>
                <w:szCs w:val="20"/>
              </w:rPr>
              <w:t>, 12/</w:t>
            </w:r>
            <w:r w:rsidR="00B61855">
              <w:rPr>
                <w:rFonts w:asciiTheme="minorHAnsi" w:hAnsiTheme="minorHAnsi"/>
                <w:sz w:val="20"/>
                <w:szCs w:val="20"/>
              </w:rPr>
              <w:t>5</w:t>
            </w:r>
            <w:r>
              <w:rPr>
                <w:rFonts w:asciiTheme="minorHAnsi" w:hAnsiTheme="minorHAnsi"/>
                <w:sz w:val="20"/>
                <w:szCs w:val="20"/>
              </w:rPr>
              <w:t>/14</w:t>
            </w:r>
          </w:p>
          <w:p w:rsidR="00D75587" w:rsidRDefault="00D75587" w:rsidP="003B726E">
            <w:pPr>
              <w:rPr>
                <w:rFonts w:asciiTheme="minorHAnsi" w:hAnsiTheme="minorHAnsi"/>
                <w:sz w:val="20"/>
                <w:szCs w:val="20"/>
              </w:rPr>
            </w:pPr>
          </w:p>
          <w:p w:rsidR="00261B2D" w:rsidRDefault="00D75587" w:rsidP="00AD1EA5">
            <w:pPr>
              <w:rPr>
                <w:rFonts w:asciiTheme="minorHAnsi" w:hAnsiTheme="minorHAnsi"/>
                <w:sz w:val="20"/>
                <w:szCs w:val="20"/>
              </w:rPr>
            </w:pPr>
            <w:r>
              <w:rPr>
                <w:rFonts w:asciiTheme="minorHAnsi" w:hAnsiTheme="minorHAnsi"/>
                <w:sz w:val="20"/>
                <w:szCs w:val="20"/>
              </w:rPr>
              <w:t>Dates for S</w:t>
            </w:r>
            <w:r w:rsidR="00261B2D">
              <w:rPr>
                <w:rFonts w:asciiTheme="minorHAnsi" w:hAnsiTheme="minorHAnsi"/>
                <w:sz w:val="20"/>
                <w:szCs w:val="20"/>
              </w:rPr>
              <w:t xml:space="preserve">pring 2015: 1/9/15, 2/13/15, 3/6/15, 4/10/15, </w:t>
            </w:r>
            <w:r w:rsidR="003B276A">
              <w:rPr>
                <w:rFonts w:asciiTheme="minorHAnsi" w:hAnsiTheme="minorHAnsi"/>
                <w:sz w:val="20"/>
                <w:szCs w:val="20"/>
              </w:rPr>
              <w:t>(May if needed).</w:t>
            </w:r>
          </w:p>
          <w:p w:rsidR="005A5F38" w:rsidRPr="008E0DF2" w:rsidRDefault="005A5F38" w:rsidP="00AD1EA5">
            <w:pPr>
              <w:rPr>
                <w:rFonts w:asciiTheme="minorHAnsi" w:hAnsiTheme="minorHAnsi"/>
                <w:sz w:val="20"/>
                <w:szCs w:val="20"/>
              </w:rPr>
            </w:pPr>
          </w:p>
        </w:tc>
        <w:tc>
          <w:tcPr>
            <w:tcW w:w="3060" w:type="dxa"/>
          </w:tcPr>
          <w:p w:rsidR="00226051" w:rsidRPr="008E0DF2" w:rsidRDefault="00226051" w:rsidP="003B726E">
            <w:pPr>
              <w:rPr>
                <w:rFonts w:asciiTheme="minorHAnsi" w:hAnsiTheme="minorHAnsi"/>
                <w:sz w:val="20"/>
                <w:szCs w:val="20"/>
              </w:rPr>
            </w:pPr>
          </w:p>
        </w:tc>
      </w:tr>
      <w:tr w:rsidR="00753D7D" w:rsidRPr="008E0DF2" w:rsidTr="00753D7D">
        <w:tc>
          <w:tcPr>
            <w:tcW w:w="3798" w:type="dxa"/>
          </w:tcPr>
          <w:p w:rsidR="00753D7D" w:rsidRDefault="00753D7D" w:rsidP="00753D7D">
            <w:pPr>
              <w:rPr>
                <w:rFonts w:asciiTheme="minorHAnsi" w:hAnsiTheme="minorHAnsi"/>
                <w:sz w:val="20"/>
                <w:szCs w:val="20"/>
              </w:rPr>
            </w:pPr>
            <w:r>
              <w:rPr>
                <w:rFonts w:asciiTheme="minorHAnsi" w:hAnsiTheme="minorHAnsi"/>
                <w:sz w:val="20"/>
                <w:szCs w:val="20"/>
              </w:rPr>
              <w:t xml:space="preserve">II. </w:t>
            </w:r>
            <w:r w:rsidRPr="008E0DF2">
              <w:rPr>
                <w:rFonts w:asciiTheme="minorHAnsi" w:hAnsiTheme="minorHAnsi"/>
                <w:sz w:val="20"/>
                <w:szCs w:val="20"/>
              </w:rPr>
              <w:t xml:space="preserve"> </w:t>
            </w:r>
            <w:r w:rsidR="00757D10">
              <w:rPr>
                <w:rFonts w:asciiTheme="minorHAnsi" w:hAnsiTheme="minorHAnsi"/>
                <w:sz w:val="20"/>
                <w:szCs w:val="20"/>
              </w:rPr>
              <w:t xml:space="preserve">    </w:t>
            </w:r>
            <w:r w:rsidRPr="008E0DF2">
              <w:rPr>
                <w:rFonts w:asciiTheme="minorHAnsi" w:hAnsiTheme="minorHAnsi"/>
                <w:sz w:val="20"/>
                <w:szCs w:val="20"/>
              </w:rPr>
              <w:t xml:space="preserve">Approval of </w:t>
            </w:r>
            <w:r w:rsidR="00AD1EA5">
              <w:rPr>
                <w:rFonts w:asciiTheme="minorHAnsi" w:hAnsiTheme="minorHAnsi"/>
                <w:sz w:val="20"/>
                <w:szCs w:val="20"/>
              </w:rPr>
              <w:t>October 10</w:t>
            </w:r>
            <w:r w:rsidRPr="00D27B2F">
              <w:rPr>
                <w:rFonts w:asciiTheme="minorHAnsi" w:hAnsiTheme="minorHAnsi"/>
                <w:sz w:val="20"/>
                <w:szCs w:val="20"/>
              </w:rPr>
              <w:t>, 201</w:t>
            </w:r>
            <w:r w:rsidR="007E4F2E" w:rsidRPr="00D27B2F">
              <w:rPr>
                <w:rFonts w:asciiTheme="minorHAnsi" w:hAnsiTheme="minorHAnsi"/>
                <w:sz w:val="20"/>
                <w:szCs w:val="20"/>
              </w:rPr>
              <w:t>4</w:t>
            </w:r>
            <w:r>
              <w:rPr>
                <w:rFonts w:asciiTheme="minorHAnsi" w:hAnsiTheme="minorHAnsi"/>
                <w:sz w:val="20"/>
                <w:szCs w:val="20"/>
              </w:rPr>
              <w:t xml:space="preserve"> </w:t>
            </w:r>
            <w:r w:rsidRPr="008E0DF2">
              <w:rPr>
                <w:rFonts w:asciiTheme="minorHAnsi" w:hAnsiTheme="minorHAnsi"/>
                <w:sz w:val="20"/>
                <w:szCs w:val="20"/>
              </w:rPr>
              <w:t>Minutes</w:t>
            </w:r>
          </w:p>
          <w:p w:rsidR="005A5F38" w:rsidRPr="008E0DF2" w:rsidRDefault="005A5F38" w:rsidP="00753D7D">
            <w:pPr>
              <w:rPr>
                <w:rFonts w:asciiTheme="minorHAnsi" w:hAnsiTheme="minorHAnsi"/>
                <w:sz w:val="20"/>
                <w:szCs w:val="20"/>
              </w:rPr>
            </w:pPr>
          </w:p>
          <w:p w:rsidR="00753D7D" w:rsidRPr="008E0DF2" w:rsidRDefault="00753D7D" w:rsidP="005370EB">
            <w:pPr>
              <w:pStyle w:val="PlainText"/>
              <w:rPr>
                <w:rFonts w:asciiTheme="minorHAnsi" w:hAnsiTheme="minorHAnsi"/>
                <w:sz w:val="20"/>
                <w:szCs w:val="20"/>
              </w:rPr>
            </w:pPr>
          </w:p>
        </w:tc>
        <w:tc>
          <w:tcPr>
            <w:tcW w:w="7740" w:type="dxa"/>
          </w:tcPr>
          <w:p w:rsidR="00261B2D" w:rsidRDefault="00261B2D" w:rsidP="003B726E">
            <w:pPr>
              <w:rPr>
                <w:rFonts w:asciiTheme="minorHAnsi" w:hAnsiTheme="minorHAnsi"/>
                <w:sz w:val="20"/>
                <w:szCs w:val="20"/>
              </w:rPr>
            </w:pPr>
          </w:p>
          <w:p w:rsidR="00753D7D" w:rsidRPr="00261B2D" w:rsidRDefault="00261B2D" w:rsidP="00261B2D">
            <w:pPr>
              <w:tabs>
                <w:tab w:val="left" w:pos="5580"/>
              </w:tabs>
              <w:rPr>
                <w:rFonts w:asciiTheme="minorHAnsi" w:hAnsiTheme="minorHAnsi"/>
                <w:sz w:val="20"/>
                <w:szCs w:val="20"/>
              </w:rPr>
            </w:pPr>
            <w:r>
              <w:rPr>
                <w:rFonts w:asciiTheme="minorHAnsi" w:hAnsiTheme="minorHAnsi"/>
                <w:sz w:val="20"/>
                <w:szCs w:val="20"/>
              </w:rPr>
              <w:tab/>
            </w:r>
          </w:p>
        </w:tc>
        <w:tc>
          <w:tcPr>
            <w:tcW w:w="3060" w:type="dxa"/>
          </w:tcPr>
          <w:p w:rsidR="00753D7D" w:rsidRPr="008E0DF2" w:rsidRDefault="00753D7D" w:rsidP="003B726E">
            <w:pPr>
              <w:rPr>
                <w:rFonts w:asciiTheme="minorHAnsi" w:hAnsiTheme="minorHAnsi"/>
                <w:sz w:val="20"/>
                <w:szCs w:val="20"/>
              </w:rPr>
            </w:pPr>
          </w:p>
        </w:tc>
      </w:tr>
      <w:tr w:rsidR="003B726E" w:rsidRPr="008E0DF2" w:rsidTr="00753D7D">
        <w:tc>
          <w:tcPr>
            <w:tcW w:w="3798" w:type="dxa"/>
          </w:tcPr>
          <w:p w:rsidR="00F74217" w:rsidRDefault="003B726E" w:rsidP="008E0DF2">
            <w:pPr>
              <w:widowControl w:val="0"/>
              <w:autoSpaceDE w:val="0"/>
              <w:autoSpaceDN w:val="0"/>
              <w:adjustRightInd w:val="0"/>
              <w:ind w:left="360" w:hanging="360"/>
              <w:rPr>
                <w:rFonts w:asciiTheme="minorHAnsi" w:hAnsiTheme="minorHAnsi"/>
                <w:sz w:val="20"/>
                <w:szCs w:val="20"/>
              </w:rPr>
            </w:pPr>
            <w:r w:rsidRPr="008E0DF2">
              <w:rPr>
                <w:rFonts w:asciiTheme="minorHAnsi" w:hAnsiTheme="minorHAnsi"/>
                <w:sz w:val="20"/>
                <w:szCs w:val="20"/>
              </w:rPr>
              <w:t>II</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Committee Reports:</w:t>
            </w:r>
          </w:p>
          <w:p w:rsidR="00495BC6" w:rsidRDefault="007D7D73" w:rsidP="00F74217">
            <w:pPr>
              <w:pStyle w:val="ListParagraph"/>
              <w:widowControl w:val="0"/>
              <w:numPr>
                <w:ilvl w:val="0"/>
                <w:numId w:val="3"/>
              </w:numPr>
              <w:autoSpaceDE w:val="0"/>
              <w:autoSpaceDN w:val="0"/>
              <w:adjustRightInd w:val="0"/>
              <w:rPr>
                <w:rFonts w:asciiTheme="minorHAnsi" w:hAnsiTheme="minorHAnsi"/>
                <w:sz w:val="20"/>
                <w:szCs w:val="20"/>
              </w:rPr>
            </w:pPr>
            <w:r w:rsidRPr="00F74217">
              <w:rPr>
                <w:rFonts w:asciiTheme="minorHAnsi" w:hAnsiTheme="minorHAnsi"/>
                <w:sz w:val="20"/>
                <w:szCs w:val="20"/>
              </w:rPr>
              <w:t>Curriculum Committee</w:t>
            </w:r>
            <w:r w:rsidR="00414C98" w:rsidRPr="00F74217">
              <w:rPr>
                <w:rFonts w:asciiTheme="minorHAnsi" w:hAnsiTheme="minorHAnsi"/>
                <w:sz w:val="20"/>
                <w:szCs w:val="20"/>
              </w:rPr>
              <w:t>:</w:t>
            </w:r>
          </w:p>
          <w:p w:rsidR="00A85CFD" w:rsidRPr="008E0DF2" w:rsidRDefault="00495BC6" w:rsidP="00AD1EA5">
            <w:pPr>
              <w:pStyle w:val="ListParagraph"/>
              <w:widowControl w:val="0"/>
              <w:numPr>
                <w:ilvl w:val="0"/>
                <w:numId w:val="3"/>
              </w:numPr>
              <w:autoSpaceDE w:val="0"/>
              <w:autoSpaceDN w:val="0"/>
              <w:adjustRightInd w:val="0"/>
              <w:rPr>
                <w:rFonts w:asciiTheme="minorHAnsi" w:hAnsiTheme="minorHAnsi"/>
                <w:sz w:val="20"/>
                <w:szCs w:val="20"/>
              </w:rPr>
            </w:pPr>
            <w:r>
              <w:rPr>
                <w:rFonts w:asciiTheme="minorHAnsi" w:hAnsiTheme="minorHAnsi"/>
                <w:sz w:val="20"/>
                <w:szCs w:val="20"/>
              </w:rPr>
              <w:t xml:space="preserve">Ad Hoc </w:t>
            </w:r>
            <w:r w:rsidR="00414C98" w:rsidRPr="00F74217">
              <w:rPr>
                <w:rFonts w:asciiTheme="minorHAnsi" w:hAnsiTheme="minorHAnsi"/>
                <w:sz w:val="20"/>
                <w:szCs w:val="20"/>
              </w:rPr>
              <w:t xml:space="preserve"> </w:t>
            </w:r>
          </w:p>
        </w:tc>
        <w:tc>
          <w:tcPr>
            <w:tcW w:w="7740" w:type="dxa"/>
          </w:tcPr>
          <w:p w:rsidR="00A85CFD" w:rsidRDefault="000A741E" w:rsidP="00F80D29">
            <w:pPr>
              <w:rPr>
                <w:rFonts w:asciiTheme="minorHAnsi" w:hAnsiTheme="minorHAnsi"/>
                <w:sz w:val="20"/>
                <w:szCs w:val="20"/>
              </w:rPr>
            </w:pPr>
            <w:r w:rsidRPr="008E0DF2">
              <w:rPr>
                <w:rFonts w:asciiTheme="minorHAnsi" w:hAnsiTheme="minorHAnsi"/>
                <w:sz w:val="20"/>
                <w:szCs w:val="20"/>
              </w:rPr>
              <w:t xml:space="preserve"> </w:t>
            </w:r>
            <w:r w:rsidR="00C2008B">
              <w:rPr>
                <w:rFonts w:asciiTheme="minorHAnsi" w:hAnsiTheme="minorHAnsi"/>
                <w:sz w:val="20"/>
                <w:szCs w:val="20"/>
              </w:rPr>
              <w:t>Proposal review flowchart (CRB)</w:t>
            </w:r>
          </w:p>
          <w:p w:rsidR="00AD1EA5" w:rsidRPr="00AD1EA5" w:rsidRDefault="00AD1EA5" w:rsidP="00AD1EA5">
            <w:pPr>
              <w:rPr>
                <w:sz w:val="20"/>
                <w:szCs w:val="20"/>
              </w:rPr>
            </w:pPr>
            <w:r>
              <w:rPr>
                <w:rFonts w:asciiTheme="minorHAnsi" w:hAnsiTheme="minorHAnsi"/>
                <w:sz w:val="20"/>
                <w:szCs w:val="20"/>
              </w:rPr>
              <w:t xml:space="preserve">Ad Hoc Committee </w:t>
            </w:r>
            <w:r w:rsidR="005A5F38">
              <w:rPr>
                <w:rFonts w:asciiTheme="minorHAnsi" w:hAnsiTheme="minorHAnsi"/>
                <w:sz w:val="20"/>
                <w:szCs w:val="20"/>
              </w:rPr>
              <w:t xml:space="preserve">Report and </w:t>
            </w:r>
            <w:r>
              <w:rPr>
                <w:rFonts w:asciiTheme="minorHAnsi" w:hAnsiTheme="minorHAnsi"/>
                <w:sz w:val="20"/>
                <w:szCs w:val="20"/>
              </w:rPr>
              <w:t>Proposals:</w:t>
            </w:r>
            <w:r w:rsidRPr="00AD1EA5">
              <w:rPr>
                <w:color w:val="1F497D"/>
                <w:sz w:val="20"/>
                <w:szCs w:val="20"/>
              </w:rPr>
              <w:t> </w:t>
            </w:r>
          </w:p>
          <w:p w:rsidR="00AD1EA5" w:rsidRPr="00AD1EA5" w:rsidRDefault="00AD1EA5" w:rsidP="00AD1EA5">
            <w:pPr>
              <w:rPr>
                <w:sz w:val="20"/>
                <w:szCs w:val="20"/>
              </w:rPr>
            </w:pPr>
            <w:r w:rsidRPr="00AD1EA5">
              <w:rPr>
                <w:color w:val="1F497D"/>
                <w:sz w:val="20"/>
                <w:szCs w:val="20"/>
              </w:rPr>
              <w:t xml:space="preserve">1. </w:t>
            </w:r>
            <w:r w:rsidRPr="00AD1EA5">
              <w:rPr>
                <w:b/>
                <w:bCs/>
                <w:color w:val="1F497D"/>
                <w:sz w:val="20"/>
                <w:szCs w:val="20"/>
              </w:rPr>
              <w:t>6 hour limit for grad students on probation.</w:t>
            </w:r>
            <w:r w:rsidRPr="00AD1EA5">
              <w:rPr>
                <w:color w:val="1F497D"/>
                <w:sz w:val="20"/>
                <w:szCs w:val="20"/>
              </w:rPr>
              <w:t xml:space="preserve"> </w:t>
            </w:r>
          </w:p>
          <w:p w:rsidR="00AD1EA5" w:rsidRPr="00AD1EA5" w:rsidRDefault="00AD1EA5" w:rsidP="00AD1EA5">
            <w:pPr>
              <w:rPr>
                <w:sz w:val="20"/>
                <w:szCs w:val="20"/>
              </w:rPr>
            </w:pPr>
            <w:r w:rsidRPr="00AD1EA5">
              <w:rPr>
                <w:color w:val="1F497D"/>
                <w:sz w:val="20"/>
                <w:szCs w:val="20"/>
              </w:rPr>
              <w:t>The ad hoc committee proposes the following catalog language regarding probation limits for graduate students:</w:t>
            </w:r>
          </w:p>
          <w:p w:rsidR="00AD1EA5" w:rsidRPr="00AD1EA5" w:rsidRDefault="00AD1EA5" w:rsidP="00AD1EA5">
            <w:pPr>
              <w:rPr>
                <w:sz w:val="20"/>
                <w:szCs w:val="20"/>
              </w:rPr>
            </w:pPr>
            <w:r w:rsidRPr="00AD1EA5">
              <w:rPr>
                <w:color w:val="1F497D"/>
                <w:sz w:val="20"/>
                <w:szCs w:val="20"/>
              </w:rPr>
              <w:t> </w:t>
            </w:r>
          </w:p>
          <w:p w:rsidR="00AD1EA5" w:rsidRPr="00AD1EA5" w:rsidRDefault="00AD1EA5" w:rsidP="00AD1EA5">
            <w:pPr>
              <w:ind w:left="720"/>
              <w:rPr>
                <w:sz w:val="20"/>
                <w:szCs w:val="20"/>
              </w:rPr>
            </w:pPr>
            <w:r w:rsidRPr="00AD1EA5">
              <w:rPr>
                <w:color w:val="1F497D"/>
                <w:sz w:val="20"/>
                <w:szCs w:val="20"/>
              </w:rPr>
              <w:t>A student on academic probation may not register for more than nine hours (or fewer, at the discretion of the academic dept) and must obtain his/her advisor’s approval on a Graduate Student Probation Petition for Readmission form to register.</w:t>
            </w:r>
          </w:p>
          <w:p w:rsidR="00AD1EA5" w:rsidRPr="00AD1EA5" w:rsidRDefault="00AD1EA5" w:rsidP="00AD1EA5">
            <w:pPr>
              <w:rPr>
                <w:sz w:val="20"/>
                <w:szCs w:val="20"/>
              </w:rPr>
            </w:pPr>
            <w:r w:rsidRPr="00AD1EA5">
              <w:rPr>
                <w:color w:val="1F497D"/>
                <w:sz w:val="20"/>
                <w:szCs w:val="20"/>
              </w:rPr>
              <w:t> </w:t>
            </w:r>
          </w:p>
          <w:p w:rsidR="00AD1EA5" w:rsidRPr="00AD1EA5" w:rsidRDefault="00AD1EA5" w:rsidP="00AD1EA5">
            <w:pPr>
              <w:rPr>
                <w:sz w:val="20"/>
                <w:szCs w:val="20"/>
              </w:rPr>
            </w:pPr>
            <w:r w:rsidRPr="00AD1EA5">
              <w:rPr>
                <w:color w:val="1F497D"/>
                <w:sz w:val="20"/>
                <w:szCs w:val="20"/>
              </w:rPr>
              <w:t>The thinking was to permit a full load at the global level, but allow the academic advisor to reduce that number if deemed necessary.</w:t>
            </w:r>
          </w:p>
          <w:p w:rsidR="00AD1EA5" w:rsidRDefault="00AD1EA5" w:rsidP="00AD1EA5">
            <w:pPr>
              <w:rPr>
                <w:color w:val="1F497D"/>
                <w:sz w:val="20"/>
                <w:szCs w:val="20"/>
              </w:rPr>
            </w:pPr>
            <w:r w:rsidRPr="00AD1EA5">
              <w:rPr>
                <w:color w:val="1F497D"/>
                <w:sz w:val="20"/>
                <w:szCs w:val="20"/>
              </w:rPr>
              <w:t> </w:t>
            </w:r>
          </w:p>
          <w:p w:rsidR="005A5F38" w:rsidRDefault="005A5F38" w:rsidP="00AD1EA5">
            <w:pPr>
              <w:rPr>
                <w:color w:val="1F497D"/>
                <w:sz w:val="20"/>
                <w:szCs w:val="20"/>
              </w:rPr>
            </w:pPr>
          </w:p>
          <w:p w:rsidR="005A5F38" w:rsidRDefault="005A5F38" w:rsidP="00AD1EA5">
            <w:pPr>
              <w:rPr>
                <w:color w:val="1F497D"/>
                <w:sz w:val="20"/>
                <w:szCs w:val="20"/>
              </w:rPr>
            </w:pPr>
          </w:p>
          <w:p w:rsidR="005A5F38" w:rsidRDefault="005A5F38" w:rsidP="00AD1EA5">
            <w:pPr>
              <w:rPr>
                <w:color w:val="1F497D"/>
                <w:sz w:val="20"/>
                <w:szCs w:val="20"/>
              </w:rPr>
            </w:pPr>
          </w:p>
          <w:p w:rsidR="005A5F38" w:rsidRDefault="005A5F38" w:rsidP="00AD1EA5">
            <w:pPr>
              <w:rPr>
                <w:color w:val="1F497D"/>
                <w:sz w:val="20"/>
                <w:szCs w:val="20"/>
              </w:rPr>
            </w:pPr>
          </w:p>
          <w:p w:rsidR="005A5F38" w:rsidRDefault="005A5F38" w:rsidP="00AD1EA5">
            <w:pPr>
              <w:rPr>
                <w:color w:val="1F497D"/>
                <w:sz w:val="20"/>
                <w:szCs w:val="20"/>
              </w:rPr>
            </w:pPr>
          </w:p>
          <w:p w:rsidR="005A5F38" w:rsidRPr="00AD1EA5" w:rsidRDefault="005A5F38" w:rsidP="00AD1EA5">
            <w:pPr>
              <w:rPr>
                <w:sz w:val="20"/>
                <w:szCs w:val="20"/>
              </w:rPr>
            </w:pPr>
          </w:p>
          <w:p w:rsidR="00AD1EA5" w:rsidRPr="00AD1EA5" w:rsidRDefault="00AD1EA5" w:rsidP="00AD1EA5">
            <w:pPr>
              <w:rPr>
                <w:sz w:val="20"/>
                <w:szCs w:val="20"/>
              </w:rPr>
            </w:pPr>
            <w:r w:rsidRPr="00AD1EA5">
              <w:rPr>
                <w:color w:val="1F497D"/>
                <w:sz w:val="20"/>
                <w:szCs w:val="20"/>
              </w:rPr>
              <w:lastRenderedPageBreak/>
              <w:t xml:space="preserve">2. </w:t>
            </w:r>
            <w:r w:rsidRPr="00AD1EA5">
              <w:rPr>
                <w:b/>
                <w:bCs/>
                <w:color w:val="1F497D"/>
                <w:sz w:val="20"/>
                <w:szCs w:val="20"/>
              </w:rPr>
              <w:t xml:space="preserve">What to do about students who register for future classes and then go on probation. </w:t>
            </w:r>
          </w:p>
          <w:p w:rsidR="00AD1EA5" w:rsidRPr="00AD1EA5" w:rsidRDefault="00AD1EA5" w:rsidP="00AD1EA5">
            <w:pPr>
              <w:rPr>
                <w:sz w:val="20"/>
                <w:szCs w:val="20"/>
              </w:rPr>
            </w:pPr>
            <w:r w:rsidRPr="00AD1EA5">
              <w:rPr>
                <w:color w:val="1F497D"/>
                <w:sz w:val="20"/>
                <w:szCs w:val="20"/>
              </w:rPr>
              <w:t> </w:t>
            </w:r>
          </w:p>
          <w:p w:rsidR="00AD1EA5" w:rsidRPr="00AD1EA5" w:rsidRDefault="00AD1EA5" w:rsidP="00AD1EA5">
            <w:pPr>
              <w:rPr>
                <w:sz w:val="20"/>
                <w:szCs w:val="20"/>
              </w:rPr>
            </w:pPr>
            <w:r w:rsidRPr="00AD1EA5">
              <w:rPr>
                <w:color w:val="1F497D"/>
                <w:sz w:val="20"/>
                <w:szCs w:val="20"/>
              </w:rPr>
              <w:t>Brenda let us know that the Registrar’s Office already has the query that identifies students on probation and assigns a Service Indicator/hold that prevents them from adding, dropping, swapping, or making any changes at all to their schedule until they see an advisor and process the probation form.  They also get an email from the registrar letting them know they are on probation and what to do about it.</w:t>
            </w:r>
          </w:p>
          <w:p w:rsidR="00AD1EA5" w:rsidRPr="00AD1EA5" w:rsidRDefault="00AD1EA5" w:rsidP="00AD1EA5">
            <w:pPr>
              <w:rPr>
                <w:sz w:val="20"/>
                <w:szCs w:val="20"/>
              </w:rPr>
            </w:pPr>
            <w:r w:rsidRPr="00AD1EA5">
              <w:rPr>
                <w:color w:val="1F497D"/>
                <w:sz w:val="20"/>
                <w:szCs w:val="20"/>
              </w:rPr>
              <w:t> </w:t>
            </w:r>
          </w:p>
          <w:p w:rsidR="00AD1EA5" w:rsidRPr="00AD1EA5" w:rsidRDefault="00AD1EA5" w:rsidP="00AD1EA5">
            <w:pPr>
              <w:rPr>
                <w:sz w:val="20"/>
                <w:szCs w:val="20"/>
              </w:rPr>
            </w:pPr>
            <w:r w:rsidRPr="00AD1EA5">
              <w:rPr>
                <w:color w:val="1F497D"/>
                <w:sz w:val="20"/>
                <w:szCs w:val="20"/>
              </w:rPr>
              <w:t>We propose changing the email text to alert the grad student that they have until the 4</w:t>
            </w:r>
            <w:r w:rsidRPr="00AD1EA5">
              <w:rPr>
                <w:color w:val="1F497D"/>
                <w:sz w:val="20"/>
                <w:szCs w:val="20"/>
                <w:vertAlign w:val="superscript"/>
              </w:rPr>
              <w:t>th</w:t>
            </w:r>
            <w:r w:rsidRPr="00AD1EA5">
              <w:rPr>
                <w:color w:val="1F497D"/>
                <w:sz w:val="20"/>
                <w:szCs w:val="20"/>
              </w:rPr>
              <w:t xml:space="preserve"> day of class to submit the signed probation paperwork or be administratively dropped. This allows them to keep their spot in the class and their fin</w:t>
            </w:r>
            <w:r>
              <w:rPr>
                <w:color w:val="1F497D"/>
                <w:sz w:val="20"/>
                <w:szCs w:val="20"/>
              </w:rPr>
              <w:t xml:space="preserve"> </w:t>
            </w:r>
            <w:r w:rsidRPr="00AD1EA5">
              <w:rPr>
                <w:color w:val="1F497D"/>
                <w:sz w:val="20"/>
                <w:szCs w:val="20"/>
              </w:rPr>
              <w:t>aid, and if they’re serious about staying they’ll get the signatures. If they don’t get the signatures, they’ll be dropped in time for another student to get their spot, and it will be before census date so they won’t be counted.</w:t>
            </w:r>
          </w:p>
          <w:p w:rsidR="00AD1EA5" w:rsidRPr="008E0DF2" w:rsidRDefault="00AD1EA5" w:rsidP="00F80D29">
            <w:pPr>
              <w:rPr>
                <w:rFonts w:asciiTheme="minorHAnsi" w:hAnsiTheme="minorHAnsi"/>
                <w:sz w:val="20"/>
                <w:szCs w:val="20"/>
              </w:rPr>
            </w:pPr>
          </w:p>
        </w:tc>
        <w:tc>
          <w:tcPr>
            <w:tcW w:w="3060" w:type="dxa"/>
          </w:tcPr>
          <w:p w:rsidR="00F80D29" w:rsidRPr="008E0DF2" w:rsidRDefault="00F80D29" w:rsidP="00FC27CB">
            <w:pPr>
              <w:rPr>
                <w:rFonts w:asciiTheme="minorHAnsi" w:hAnsiTheme="minorHAnsi"/>
                <w:sz w:val="20"/>
                <w:szCs w:val="20"/>
              </w:rPr>
            </w:pPr>
          </w:p>
        </w:tc>
      </w:tr>
      <w:tr w:rsidR="003B726E" w:rsidRPr="008E0DF2" w:rsidTr="00753D7D">
        <w:tc>
          <w:tcPr>
            <w:tcW w:w="3798" w:type="dxa"/>
          </w:tcPr>
          <w:p w:rsidR="003B726E" w:rsidRPr="008E0DF2" w:rsidRDefault="00F74217" w:rsidP="000A741E">
            <w:pPr>
              <w:widowControl w:val="0"/>
              <w:autoSpaceDE w:val="0"/>
              <w:autoSpaceDN w:val="0"/>
              <w:adjustRightInd w:val="0"/>
              <w:ind w:left="450" w:hanging="450"/>
              <w:rPr>
                <w:rFonts w:asciiTheme="minorHAnsi" w:eastAsia="Cambria" w:hAnsiTheme="minorHAnsi" w:cs="Helv"/>
                <w:color w:val="000000"/>
                <w:sz w:val="20"/>
                <w:szCs w:val="20"/>
              </w:rPr>
            </w:pPr>
            <w:r>
              <w:rPr>
                <w:rFonts w:asciiTheme="minorHAnsi" w:hAnsiTheme="minorHAnsi"/>
                <w:sz w:val="20"/>
                <w:szCs w:val="20"/>
              </w:rPr>
              <w:lastRenderedPageBreak/>
              <w:t>IV</w:t>
            </w:r>
            <w:r w:rsidR="003B726E" w:rsidRPr="008E0DF2">
              <w:rPr>
                <w:rFonts w:asciiTheme="minorHAnsi" w:hAnsiTheme="minorHAnsi"/>
                <w:sz w:val="20"/>
                <w:szCs w:val="20"/>
              </w:rPr>
              <w:t xml:space="preserve">. </w:t>
            </w:r>
            <w:r w:rsidR="003B726E" w:rsidRPr="008E0DF2">
              <w:rPr>
                <w:rFonts w:asciiTheme="minorHAnsi" w:eastAsia="Cambria" w:hAnsiTheme="minorHAnsi" w:cs="Helv"/>
                <w:color w:val="000000"/>
                <w:sz w:val="20"/>
                <w:szCs w:val="20"/>
              </w:rPr>
              <w:t xml:space="preserve">  </w:t>
            </w:r>
            <w:r>
              <w:rPr>
                <w:rFonts w:asciiTheme="minorHAnsi" w:eastAsia="Cambria" w:hAnsiTheme="minorHAnsi" w:cs="Helv"/>
                <w:color w:val="000000"/>
                <w:sz w:val="20"/>
                <w:szCs w:val="20"/>
              </w:rPr>
              <w:t>OLD BUSINESS</w:t>
            </w:r>
            <w:r w:rsidR="00495BC6">
              <w:rPr>
                <w:rFonts w:asciiTheme="minorHAnsi" w:eastAsia="Cambria" w:hAnsiTheme="minorHAnsi" w:cs="Helv"/>
                <w:color w:val="000000"/>
                <w:sz w:val="20"/>
                <w:szCs w:val="20"/>
              </w:rPr>
              <w:t xml:space="preserve">: </w:t>
            </w:r>
          </w:p>
          <w:p w:rsidR="00414C98" w:rsidRPr="008E0DF2" w:rsidRDefault="00414C98" w:rsidP="00414C98">
            <w:pPr>
              <w:rPr>
                <w:rFonts w:asciiTheme="minorHAnsi" w:hAnsiTheme="minorHAnsi"/>
                <w:sz w:val="20"/>
                <w:szCs w:val="20"/>
              </w:rPr>
            </w:pPr>
            <w:r w:rsidRPr="008E0DF2">
              <w:rPr>
                <w:rFonts w:asciiTheme="minorHAnsi" w:hAnsiTheme="minorHAnsi"/>
                <w:sz w:val="20"/>
                <w:szCs w:val="20"/>
                <w:u w:val="single"/>
              </w:rPr>
              <w:t>Third Recommendation</w:t>
            </w:r>
            <w:r w:rsidRPr="008E0DF2">
              <w:rPr>
                <w:rFonts w:asciiTheme="minorHAnsi" w:hAnsiTheme="minorHAnsi"/>
                <w:sz w:val="20"/>
                <w:szCs w:val="20"/>
              </w:rPr>
              <w:t>:</w:t>
            </w:r>
          </w:p>
          <w:p w:rsidR="00414C98" w:rsidRPr="008E0DF2" w:rsidRDefault="00414C98" w:rsidP="00414C98">
            <w:pPr>
              <w:rPr>
                <w:rFonts w:asciiTheme="minorHAnsi" w:hAnsiTheme="minorHAnsi"/>
                <w:sz w:val="20"/>
                <w:szCs w:val="20"/>
              </w:rPr>
            </w:pPr>
            <w:r w:rsidRPr="008E0DF2">
              <w:rPr>
                <w:rFonts w:asciiTheme="minorHAnsi" w:hAnsiTheme="minorHAnsi"/>
                <w:sz w:val="20"/>
                <w:szCs w:val="20"/>
              </w:rPr>
              <w:t>Flow chart-Proposal</w:t>
            </w:r>
            <w:r w:rsidR="00F74217">
              <w:rPr>
                <w:rFonts w:asciiTheme="minorHAnsi" w:hAnsiTheme="minorHAnsi"/>
                <w:sz w:val="20"/>
                <w:szCs w:val="20"/>
              </w:rPr>
              <w:t>: L</w:t>
            </w:r>
            <w:r w:rsidRPr="008E0DF2">
              <w:rPr>
                <w:rFonts w:asciiTheme="minorHAnsi" w:hAnsiTheme="minorHAnsi"/>
                <w:sz w:val="20"/>
                <w:szCs w:val="20"/>
              </w:rPr>
              <w:t xml:space="preserve">ast fall decided not to use Blackboard as a mechanism. The assumption was software would be installed, but it has not. Ask Dr. Geiger if it is still being planned to be installed. </w:t>
            </w:r>
          </w:p>
          <w:p w:rsidR="00414C98" w:rsidRPr="008E0DF2" w:rsidRDefault="00414C98" w:rsidP="00414C98">
            <w:pPr>
              <w:rPr>
                <w:rFonts w:asciiTheme="minorHAnsi" w:hAnsiTheme="minorHAnsi"/>
                <w:sz w:val="20"/>
                <w:szCs w:val="20"/>
              </w:rPr>
            </w:pPr>
            <w:r w:rsidRPr="008E0DF2">
              <w:rPr>
                <w:rFonts w:asciiTheme="minorHAnsi" w:hAnsiTheme="minorHAnsi"/>
                <w:sz w:val="20"/>
                <w:szCs w:val="20"/>
              </w:rPr>
              <w:t xml:space="preserve">Electronic Curriculum Process Handbook (standard procedures, expectations of departments, etc.) </w:t>
            </w:r>
          </w:p>
          <w:p w:rsidR="00414C98" w:rsidRPr="008E0DF2" w:rsidRDefault="00414C98" w:rsidP="00414C98">
            <w:pPr>
              <w:rPr>
                <w:rFonts w:asciiTheme="minorHAnsi" w:hAnsiTheme="minorHAnsi"/>
                <w:sz w:val="20"/>
                <w:szCs w:val="20"/>
              </w:rPr>
            </w:pPr>
            <w:r w:rsidRPr="008E0DF2">
              <w:rPr>
                <w:rFonts w:asciiTheme="minorHAnsi" w:hAnsiTheme="minorHAnsi"/>
                <w:sz w:val="20"/>
                <w:szCs w:val="20"/>
                <w:u w:val="single"/>
              </w:rPr>
              <w:t>Fourth Recommendation</w:t>
            </w:r>
            <w:r w:rsidRPr="008E0DF2">
              <w:rPr>
                <w:rFonts w:asciiTheme="minorHAnsi" w:hAnsiTheme="minorHAnsi"/>
                <w:sz w:val="20"/>
                <w:szCs w:val="20"/>
              </w:rPr>
              <w:t>:</w:t>
            </w:r>
          </w:p>
          <w:p w:rsidR="00414C98" w:rsidRPr="008E0DF2" w:rsidRDefault="00414C98" w:rsidP="00AD1EA5">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Scholarship information and sta</w:t>
            </w:r>
            <w:r w:rsidR="00FC27CB" w:rsidRPr="008E0DF2">
              <w:rPr>
                <w:rFonts w:asciiTheme="minorHAnsi" w:hAnsiTheme="minorHAnsi"/>
                <w:sz w:val="20"/>
                <w:szCs w:val="20"/>
              </w:rPr>
              <w:t xml:space="preserve">tistics on </w:t>
            </w:r>
            <w:r w:rsidR="00AD1EA5">
              <w:rPr>
                <w:rFonts w:asciiTheme="minorHAnsi" w:hAnsiTheme="minorHAnsi"/>
                <w:sz w:val="20"/>
                <w:szCs w:val="20"/>
              </w:rPr>
              <w:t>a site or made available t</w:t>
            </w:r>
            <w:r w:rsidRPr="008E0DF2">
              <w:rPr>
                <w:rFonts w:asciiTheme="minorHAnsi" w:hAnsiTheme="minorHAnsi"/>
                <w:sz w:val="20"/>
                <w:szCs w:val="20"/>
              </w:rPr>
              <w:t xml:space="preserve">o students </w:t>
            </w:r>
          </w:p>
        </w:tc>
        <w:tc>
          <w:tcPr>
            <w:tcW w:w="7740" w:type="dxa"/>
          </w:tcPr>
          <w:p w:rsidR="00495BC6" w:rsidRDefault="00495BC6" w:rsidP="00FE5587">
            <w:pPr>
              <w:pStyle w:val="PlainText"/>
              <w:numPr>
                <w:ilvl w:val="0"/>
                <w:numId w:val="4"/>
              </w:numPr>
              <w:rPr>
                <w:rFonts w:asciiTheme="minorHAnsi" w:hAnsiTheme="minorHAnsi"/>
                <w:sz w:val="20"/>
                <w:szCs w:val="20"/>
              </w:rPr>
            </w:pPr>
            <w:r>
              <w:rPr>
                <w:rFonts w:asciiTheme="minorHAnsi" w:hAnsiTheme="minorHAnsi"/>
                <w:sz w:val="20"/>
                <w:szCs w:val="20"/>
              </w:rPr>
              <w:t>Role of graduates school representatives to dissertation defenses (WG)</w:t>
            </w:r>
          </w:p>
          <w:p w:rsidR="00495BC6" w:rsidRDefault="00495BC6" w:rsidP="00495BC6">
            <w:pPr>
              <w:pStyle w:val="PlainText"/>
              <w:rPr>
                <w:rFonts w:asciiTheme="minorHAnsi" w:hAnsiTheme="minorHAnsi"/>
                <w:sz w:val="20"/>
                <w:szCs w:val="20"/>
              </w:rPr>
            </w:pPr>
            <w:r>
              <w:rPr>
                <w:rFonts w:asciiTheme="minorHAnsi" w:hAnsiTheme="minorHAnsi"/>
                <w:sz w:val="20"/>
                <w:szCs w:val="20"/>
              </w:rPr>
              <w:t xml:space="preserve">C. </w:t>
            </w:r>
            <w:r w:rsidR="00FE5587">
              <w:rPr>
                <w:rFonts w:asciiTheme="minorHAnsi" w:hAnsiTheme="minorHAnsi"/>
                <w:sz w:val="20"/>
                <w:szCs w:val="20"/>
              </w:rPr>
              <w:t xml:space="preserve">    </w:t>
            </w:r>
            <w:r>
              <w:rPr>
                <w:rFonts w:asciiTheme="minorHAnsi" w:hAnsiTheme="minorHAnsi"/>
                <w:sz w:val="20"/>
                <w:szCs w:val="20"/>
              </w:rPr>
              <w:t>From 2013-14</w:t>
            </w:r>
          </w:p>
          <w:p w:rsidR="00495BC6" w:rsidRPr="005D326F" w:rsidRDefault="00495BC6" w:rsidP="00495BC6">
            <w:pPr>
              <w:pStyle w:val="PlainText"/>
              <w:numPr>
                <w:ilvl w:val="0"/>
                <w:numId w:val="7"/>
              </w:numPr>
              <w:rPr>
                <w:rFonts w:asciiTheme="minorHAnsi" w:hAnsiTheme="minorHAnsi"/>
                <w:sz w:val="20"/>
                <w:szCs w:val="20"/>
              </w:rPr>
            </w:pPr>
            <w:r w:rsidRPr="005D326F">
              <w:rPr>
                <w:rFonts w:asciiTheme="minorHAnsi" w:hAnsiTheme="minorHAnsi"/>
                <w:sz w:val="20"/>
                <w:szCs w:val="20"/>
              </w:rPr>
              <w:t>Develop and approve Graduate College minimal admission standards for all programs.</w:t>
            </w:r>
          </w:p>
          <w:p w:rsidR="00495BC6" w:rsidRDefault="00495BC6" w:rsidP="00495BC6">
            <w:pPr>
              <w:pStyle w:val="PlainText"/>
              <w:numPr>
                <w:ilvl w:val="0"/>
                <w:numId w:val="7"/>
              </w:numPr>
              <w:rPr>
                <w:rFonts w:asciiTheme="minorHAnsi" w:hAnsiTheme="minorHAnsi"/>
                <w:sz w:val="20"/>
                <w:szCs w:val="20"/>
              </w:rPr>
            </w:pPr>
            <w:r>
              <w:rPr>
                <w:rFonts w:asciiTheme="minorHAnsi" w:hAnsiTheme="minorHAnsi"/>
                <w:sz w:val="20"/>
                <w:szCs w:val="20"/>
              </w:rPr>
              <w:t>R</w:t>
            </w:r>
            <w:r w:rsidRPr="008E0DF2">
              <w:rPr>
                <w:rFonts w:asciiTheme="minorHAnsi" w:hAnsiTheme="minorHAnsi"/>
                <w:sz w:val="20"/>
                <w:szCs w:val="20"/>
              </w:rPr>
              <w:t>eview, update and/or revise bylaws to align with website information</w:t>
            </w:r>
          </w:p>
          <w:p w:rsidR="00495BC6" w:rsidRPr="005D326F" w:rsidRDefault="00495BC6" w:rsidP="00495BC6">
            <w:pPr>
              <w:pStyle w:val="PlainText"/>
              <w:numPr>
                <w:ilvl w:val="0"/>
                <w:numId w:val="7"/>
              </w:numPr>
              <w:rPr>
                <w:rFonts w:asciiTheme="minorHAnsi" w:hAnsiTheme="minorHAnsi"/>
                <w:sz w:val="20"/>
                <w:szCs w:val="20"/>
              </w:rPr>
            </w:pPr>
            <w:r w:rsidRPr="005D326F">
              <w:rPr>
                <w:rFonts w:asciiTheme="minorHAnsi" w:hAnsiTheme="minorHAnsi"/>
                <w:sz w:val="20"/>
                <w:szCs w:val="20"/>
              </w:rPr>
              <w:t>Increase visibility of Graduate Council and Graduate College  on website</w:t>
            </w:r>
          </w:p>
          <w:p w:rsidR="00495BC6" w:rsidRPr="005D326F" w:rsidRDefault="00495BC6" w:rsidP="00495BC6">
            <w:pPr>
              <w:pStyle w:val="PlainText"/>
              <w:numPr>
                <w:ilvl w:val="0"/>
                <w:numId w:val="7"/>
              </w:numPr>
              <w:rPr>
                <w:rFonts w:asciiTheme="minorHAnsi" w:hAnsiTheme="minorHAnsi"/>
                <w:sz w:val="20"/>
                <w:szCs w:val="20"/>
              </w:rPr>
            </w:pPr>
            <w:r w:rsidRPr="008E0DF2">
              <w:rPr>
                <w:rFonts w:asciiTheme="minorHAnsi" w:hAnsiTheme="minorHAnsi"/>
                <w:sz w:val="20"/>
                <w:szCs w:val="20"/>
              </w:rPr>
              <w:t xml:space="preserve">Organizational and reporting functions regarding Graduate </w:t>
            </w:r>
            <w:r w:rsidRPr="007B5F52">
              <w:rPr>
                <w:rFonts w:asciiTheme="minorHAnsi" w:hAnsiTheme="minorHAnsi"/>
                <w:sz w:val="20"/>
                <w:szCs w:val="20"/>
              </w:rPr>
              <w:t>programs</w:t>
            </w:r>
          </w:p>
          <w:p w:rsidR="00495BC6" w:rsidRPr="005D326F" w:rsidRDefault="00495BC6" w:rsidP="00495BC6">
            <w:pPr>
              <w:pStyle w:val="PlainText"/>
              <w:numPr>
                <w:ilvl w:val="0"/>
                <w:numId w:val="7"/>
              </w:numPr>
              <w:rPr>
                <w:rFonts w:asciiTheme="minorHAnsi" w:hAnsiTheme="minorHAnsi"/>
                <w:sz w:val="20"/>
                <w:szCs w:val="20"/>
              </w:rPr>
            </w:pPr>
            <w:r w:rsidRPr="005D326F">
              <w:rPr>
                <w:rFonts w:asciiTheme="minorHAnsi" w:hAnsiTheme="minorHAnsi"/>
                <w:sz w:val="20"/>
                <w:szCs w:val="20"/>
              </w:rPr>
              <w:t>Strengthening Graduate Programs: quantity (program growth, retention) and quality</w:t>
            </w:r>
          </w:p>
          <w:p w:rsidR="00495BC6" w:rsidRPr="005D326F" w:rsidRDefault="00495BC6" w:rsidP="00495BC6">
            <w:pPr>
              <w:pStyle w:val="PlainText"/>
              <w:numPr>
                <w:ilvl w:val="0"/>
                <w:numId w:val="7"/>
              </w:numPr>
              <w:rPr>
                <w:rFonts w:asciiTheme="minorHAnsi" w:hAnsiTheme="minorHAnsi"/>
                <w:sz w:val="20"/>
                <w:szCs w:val="20"/>
              </w:rPr>
            </w:pPr>
            <w:r w:rsidRPr="008E0DF2">
              <w:rPr>
                <w:rFonts w:asciiTheme="minorHAnsi" w:hAnsiTheme="minorHAnsi"/>
                <w:sz w:val="20"/>
                <w:szCs w:val="20"/>
              </w:rPr>
              <w:t>Degree plans- required for all programs, standardized</w:t>
            </w:r>
            <w:r>
              <w:rPr>
                <w:rFonts w:asciiTheme="minorHAnsi" w:hAnsiTheme="minorHAnsi"/>
                <w:sz w:val="20"/>
                <w:szCs w:val="20"/>
              </w:rPr>
              <w:t xml:space="preserve"> </w:t>
            </w:r>
            <w:r w:rsidRPr="007B5F52">
              <w:rPr>
                <w:rFonts w:asciiTheme="minorHAnsi" w:hAnsiTheme="minorHAnsi"/>
                <w:sz w:val="20"/>
                <w:szCs w:val="20"/>
              </w:rPr>
              <w:t>template/format</w:t>
            </w:r>
          </w:p>
          <w:p w:rsidR="00495BC6" w:rsidRPr="005D326F" w:rsidRDefault="00495BC6" w:rsidP="00495BC6">
            <w:pPr>
              <w:pStyle w:val="PlainText"/>
              <w:numPr>
                <w:ilvl w:val="0"/>
                <w:numId w:val="7"/>
              </w:numPr>
              <w:rPr>
                <w:rFonts w:asciiTheme="minorHAnsi" w:hAnsiTheme="minorHAnsi"/>
                <w:sz w:val="20"/>
                <w:szCs w:val="20"/>
              </w:rPr>
            </w:pPr>
            <w:r w:rsidRPr="008E0DF2">
              <w:rPr>
                <w:rFonts w:asciiTheme="minorHAnsi" w:hAnsiTheme="minorHAnsi"/>
                <w:sz w:val="20"/>
                <w:szCs w:val="20"/>
              </w:rPr>
              <w:t>Online admissions electronic processes</w:t>
            </w:r>
          </w:p>
          <w:p w:rsidR="00495BC6" w:rsidRPr="005D326F" w:rsidRDefault="00495BC6" w:rsidP="00495BC6">
            <w:pPr>
              <w:pStyle w:val="PlainText"/>
              <w:numPr>
                <w:ilvl w:val="0"/>
                <w:numId w:val="7"/>
              </w:numPr>
              <w:rPr>
                <w:rFonts w:asciiTheme="minorHAnsi" w:hAnsiTheme="minorHAnsi"/>
                <w:sz w:val="20"/>
                <w:szCs w:val="20"/>
              </w:rPr>
            </w:pPr>
            <w:r w:rsidRPr="008E0DF2">
              <w:rPr>
                <w:rFonts w:asciiTheme="minorHAnsi" w:hAnsiTheme="minorHAnsi"/>
                <w:sz w:val="20"/>
                <w:szCs w:val="20"/>
              </w:rPr>
              <w:t>GPA calculation issues</w:t>
            </w:r>
          </w:p>
          <w:p w:rsidR="00C304F3" w:rsidRPr="008E0DF2" w:rsidRDefault="00495BC6" w:rsidP="00AD1EA5">
            <w:pPr>
              <w:pStyle w:val="PlainText"/>
              <w:numPr>
                <w:ilvl w:val="0"/>
                <w:numId w:val="7"/>
              </w:numPr>
              <w:rPr>
                <w:rFonts w:asciiTheme="minorHAnsi" w:hAnsiTheme="minorHAnsi"/>
                <w:sz w:val="20"/>
                <w:szCs w:val="20"/>
              </w:rPr>
            </w:pPr>
            <w:r w:rsidRPr="008E0DF2">
              <w:rPr>
                <w:rFonts w:asciiTheme="minorHAnsi" w:hAnsiTheme="minorHAnsi"/>
                <w:sz w:val="20"/>
                <w:szCs w:val="20"/>
              </w:rPr>
              <w:t>Doctoral program update</w:t>
            </w:r>
          </w:p>
        </w:tc>
        <w:tc>
          <w:tcPr>
            <w:tcW w:w="3060" w:type="dxa"/>
          </w:tcPr>
          <w:p w:rsidR="003B726E" w:rsidRPr="008E0DF2" w:rsidRDefault="003B726E" w:rsidP="003B726E">
            <w:pPr>
              <w:rPr>
                <w:rFonts w:asciiTheme="minorHAnsi" w:hAnsiTheme="minorHAnsi"/>
                <w:sz w:val="20"/>
                <w:szCs w:val="20"/>
              </w:rPr>
            </w:pPr>
          </w:p>
          <w:p w:rsidR="000A741E" w:rsidRPr="008E0DF2" w:rsidRDefault="000A741E" w:rsidP="003B726E">
            <w:pPr>
              <w:rPr>
                <w:rFonts w:asciiTheme="minorHAnsi" w:hAnsiTheme="minorHAnsi"/>
                <w:sz w:val="20"/>
                <w:szCs w:val="20"/>
              </w:rPr>
            </w:pPr>
          </w:p>
          <w:p w:rsidR="000A741E" w:rsidRPr="008E0DF2" w:rsidRDefault="000A741E"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p w:rsidR="00E435A7" w:rsidRPr="008E0DF2" w:rsidRDefault="00E435A7" w:rsidP="003B726E">
            <w:pPr>
              <w:rPr>
                <w:rFonts w:asciiTheme="minorHAnsi" w:hAnsiTheme="minorHAnsi"/>
                <w:sz w:val="20"/>
                <w:szCs w:val="20"/>
              </w:rPr>
            </w:pPr>
          </w:p>
        </w:tc>
      </w:tr>
      <w:tr w:rsidR="00414C98" w:rsidRPr="008E0DF2" w:rsidTr="00753D7D">
        <w:tc>
          <w:tcPr>
            <w:tcW w:w="3798" w:type="dxa"/>
          </w:tcPr>
          <w:p w:rsidR="00414C98" w:rsidRPr="008E0DF2" w:rsidRDefault="00414C98" w:rsidP="000A741E">
            <w:pPr>
              <w:widowControl w:val="0"/>
              <w:autoSpaceDE w:val="0"/>
              <w:autoSpaceDN w:val="0"/>
              <w:adjustRightInd w:val="0"/>
              <w:ind w:left="450" w:hanging="450"/>
              <w:rPr>
                <w:rFonts w:asciiTheme="minorHAnsi" w:hAnsiTheme="minorHAnsi"/>
                <w:sz w:val="20"/>
                <w:szCs w:val="20"/>
              </w:rPr>
            </w:pPr>
            <w:r w:rsidRPr="008E0DF2">
              <w:rPr>
                <w:rFonts w:asciiTheme="minorHAnsi" w:hAnsiTheme="minorHAnsi"/>
                <w:sz w:val="20"/>
                <w:szCs w:val="20"/>
              </w:rPr>
              <w:t xml:space="preserve">V.   </w:t>
            </w:r>
            <w:r w:rsidR="00F74217">
              <w:rPr>
                <w:rFonts w:asciiTheme="minorHAnsi" w:hAnsiTheme="minorHAnsi"/>
                <w:sz w:val="20"/>
                <w:szCs w:val="20"/>
              </w:rPr>
              <w:t xml:space="preserve">NEW BUSINESS: </w:t>
            </w:r>
            <w:r w:rsidRPr="008E0DF2">
              <w:rPr>
                <w:rFonts w:asciiTheme="minorHAnsi" w:hAnsiTheme="minorHAnsi"/>
                <w:sz w:val="20"/>
                <w:szCs w:val="20"/>
              </w:rPr>
              <w:t>Issues</w:t>
            </w:r>
            <w:r w:rsidR="00FC27CB" w:rsidRPr="008E0DF2">
              <w:rPr>
                <w:rFonts w:asciiTheme="minorHAnsi" w:hAnsiTheme="minorHAnsi"/>
                <w:sz w:val="20"/>
                <w:szCs w:val="20"/>
              </w:rPr>
              <w:t>/Tasks/Initiatives</w:t>
            </w:r>
            <w:r w:rsidR="008E0DF2">
              <w:rPr>
                <w:rFonts w:asciiTheme="minorHAnsi" w:hAnsiTheme="minorHAnsi"/>
                <w:sz w:val="20"/>
                <w:szCs w:val="20"/>
              </w:rPr>
              <w:t xml:space="preserve"> for </w:t>
            </w:r>
            <w:r w:rsidRPr="008E0DF2">
              <w:rPr>
                <w:rFonts w:asciiTheme="minorHAnsi" w:hAnsiTheme="minorHAnsi"/>
                <w:sz w:val="20"/>
                <w:szCs w:val="20"/>
              </w:rPr>
              <w:t xml:space="preserve">consideration in 2013-14 </w:t>
            </w:r>
          </w:p>
        </w:tc>
        <w:tc>
          <w:tcPr>
            <w:tcW w:w="7740" w:type="dxa"/>
          </w:tcPr>
          <w:p w:rsidR="00414C98" w:rsidRPr="008E0DF2" w:rsidRDefault="00044FB5" w:rsidP="00AD1EA5">
            <w:pPr>
              <w:pStyle w:val="PlainText"/>
              <w:rPr>
                <w:rFonts w:asciiTheme="minorHAnsi" w:hAnsiTheme="minorHAnsi"/>
                <w:sz w:val="20"/>
                <w:szCs w:val="20"/>
              </w:rPr>
            </w:pPr>
            <w:r>
              <w:rPr>
                <w:rFonts w:asciiTheme="minorHAnsi" w:hAnsiTheme="minorHAnsi"/>
                <w:sz w:val="20"/>
                <w:szCs w:val="20"/>
              </w:rPr>
              <w:t>A.     Curriculum Management (WG)</w:t>
            </w:r>
          </w:p>
          <w:p w:rsidR="00414C98" w:rsidRPr="008E0DF2" w:rsidRDefault="00414C98" w:rsidP="00414C98">
            <w:pPr>
              <w:rPr>
                <w:rFonts w:asciiTheme="minorHAnsi" w:hAnsiTheme="minorHAnsi"/>
                <w:sz w:val="20"/>
                <w:szCs w:val="20"/>
              </w:rPr>
            </w:pPr>
          </w:p>
        </w:tc>
        <w:tc>
          <w:tcPr>
            <w:tcW w:w="3060" w:type="dxa"/>
          </w:tcPr>
          <w:p w:rsidR="00414C98" w:rsidRPr="008E0DF2" w:rsidRDefault="00414C98" w:rsidP="003B726E">
            <w:pPr>
              <w:rPr>
                <w:rFonts w:asciiTheme="minorHAnsi" w:hAnsiTheme="minorHAnsi"/>
                <w:sz w:val="20"/>
                <w:szCs w:val="20"/>
              </w:rPr>
            </w:pPr>
          </w:p>
        </w:tc>
      </w:tr>
      <w:tr w:rsidR="00C304F3" w:rsidRPr="008E0DF2" w:rsidTr="00753D7D">
        <w:tc>
          <w:tcPr>
            <w:tcW w:w="3798" w:type="dxa"/>
          </w:tcPr>
          <w:p w:rsidR="00C304F3" w:rsidRPr="008E0DF2" w:rsidRDefault="00C304F3" w:rsidP="007B5F52">
            <w:pPr>
              <w:widowControl w:val="0"/>
              <w:autoSpaceDE w:val="0"/>
              <w:autoSpaceDN w:val="0"/>
              <w:adjustRightInd w:val="0"/>
              <w:ind w:left="360" w:hanging="360"/>
              <w:rPr>
                <w:rFonts w:asciiTheme="minorHAnsi" w:eastAsia="Cambria" w:hAnsiTheme="minorHAnsi" w:cs="Helv"/>
                <w:color w:val="000000"/>
                <w:sz w:val="20"/>
                <w:szCs w:val="20"/>
              </w:rPr>
            </w:pPr>
            <w:r w:rsidRPr="008E0DF2">
              <w:rPr>
                <w:rFonts w:asciiTheme="minorHAnsi" w:hAnsiTheme="minorHAnsi"/>
                <w:sz w:val="20"/>
                <w:szCs w:val="20"/>
              </w:rPr>
              <w:t>V</w:t>
            </w:r>
            <w:r w:rsidR="00F74217">
              <w:rPr>
                <w:rFonts w:asciiTheme="minorHAnsi" w:hAnsiTheme="minorHAnsi"/>
                <w:sz w:val="20"/>
                <w:szCs w:val="20"/>
              </w:rPr>
              <w:t>I</w:t>
            </w:r>
            <w:r w:rsidRPr="008E0DF2">
              <w:rPr>
                <w:rFonts w:asciiTheme="minorHAnsi" w:hAnsiTheme="minorHAnsi"/>
                <w:sz w:val="20"/>
                <w:szCs w:val="20"/>
              </w:rPr>
              <w:t xml:space="preserve">.   </w:t>
            </w:r>
            <w:r w:rsidR="00F74217">
              <w:rPr>
                <w:rFonts w:asciiTheme="minorHAnsi" w:hAnsiTheme="minorHAnsi"/>
                <w:sz w:val="20"/>
                <w:szCs w:val="20"/>
              </w:rPr>
              <w:t xml:space="preserve">    Announcements/</w:t>
            </w:r>
            <w:r w:rsidRPr="008E0DF2">
              <w:rPr>
                <w:rFonts w:asciiTheme="minorHAnsi" w:hAnsiTheme="minorHAnsi"/>
                <w:sz w:val="20"/>
                <w:szCs w:val="20"/>
              </w:rPr>
              <w:t>Open Forum</w:t>
            </w:r>
          </w:p>
        </w:tc>
        <w:tc>
          <w:tcPr>
            <w:tcW w:w="7740" w:type="dxa"/>
          </w:tcPr>
          <w:p w:rsidR="00C304F3" w:rsidRPr="008E0DF2" w:rsidRDefault="00C304F3" w:rsidP="00C304F3">
            <w:pPr>
              <w:rPr>
                <w:rFonts w:asciiTheme="minorHAnsi" w:hAnsiTheme="minorHAnsi"/>
                <w:sz w:val="20"/>
                <w:szCs w:val="20"/>
              </w:rPr>
            </w:pPr>
            <w:r w:rsidRPr="008E0DF2">
              <w:rPr>
                <w:rFonts w:asciiTheme="minorHAnsi" w:hAnsiTheme="minorHAnsi"/>
                <w:sz w:val="20"/>
                <w:szCs w:val="20"/>
              </w:rPr>
              <w:t xml:space="preserve"> </w:t>
            </w:r>
          </w:p>
        </w:tc>
        <w:tc>
          <w:tcPr>
            <w:tcW w:w="3060" w:type="dxa"/>
          </w:tcPr>
          <w:p w:rsidR="00C304F3" w:rsidRPr="008E0DF2" w:rsidRDefault="00C304F3" w:rsidP="00C304F3">
            <w:pPr>
              <w:rPr>
                <w:rFonts w:asciiTheme="minorHAnsi" w:hAnsiTheme="minorHAnsi"/>
                <w:sz w:val="20"/>
                <w:szCs w:val="20"/>
              </w:rPr>
            </w:pPr>
          </w:p>
        </w:tc>
      </w:tr>
      <w:tr w:rsidR="00C304F3" w:rsidRPr="008E0DF2" w:rsidTr="00753D7D">
        <w:tc>
          <w:tcPr>
            <w:tcW w:w="3798" w:type="dxa"/>
          </w:tcPr>
          <w:p w:rsidR="00C304F3" w:rsidRPr="008E0DF2" w:rsidRDefault="00F74217" w:rsidP="00C304F3">
            <w:pPr>
              <w:widowControl w:val="0"/>
              <w:autoSpaceDE w:val="0"/>
              <w:autoSpaceDN w:val="0"/>
              <w:adjustRightInd w:val="0"/>
              <w:ind w:left="360" w:hanging="360"/>
              <w:rPr>
                <w:rFonts w:asciiTheme="minorHAnsi" w:hAnsiTheme="minorHAnsi"/>
                <w:sz w:val="20"/>
                <w:szCs w:val="20"/>
              </w:rPr>
            </w:pPr>
            <w:r>
              <w:rPr>
                <w:rFonts w:asciiTheme="minorHAnsi" w:hAnsiTheme="minorHAnsi"/>
                <w:sz w:val="20"/>
                <w:szCs w:val="20"/>
              </w:rPr>
              <w:t>II</w:t>
            </w:r>
            <w:r w:rsidR="00C304F3" w:rsidRPr="008E0DF2">
              <w:rPr>
                <w:rFonts w:asciiTheme="minorHAnsi" w:hAnsiTheme="minorHAnsi"/>
                <w:sz w:val="20"/>
                <w:szCs w:val="20"/>
              </w:rPr>
              <w:t>.     Adjourn</w:t>
            </w:r>
          </w:p>
        </w:tc>
        <w:tc>
          <w:tcPr>
            <w:tcW w:w="7740" w:type="dxa"/>
          </w:tcPr>
          <w:p w:rsidR="00C304F3" w:rsidRPr="008E0DF2" w:rsidRDefault="00C304F3" w:rsidP="00C304F3">
            <w:pPr>
              <w:rPr>
                <w:rFonts w:asciiTheme="minorHAnsi" w:hAnsiTheme="minorHAnsi"/>
                <w:sz w:val="20"/>
                <w:szCs w:val="20"/>
              </w:rPr>
            </w:pPr>
          </w:p>
        </w:tc>
        <w:tc>
          <w:tcPr>
            <w:tcW w:w="3060" w:type="dxa"/>
          </w:tcPr>
          <w:p w:rsidR="00C304F3" w:rsidRPr="008E0DF2" w:rsidRDefault="00C304F3" w:rsidP="00C304F3">
            <w:pPr>
              <w:rPr>
                <w:rFonts w:asciiTheme="minorHAnsi" w:hAnsiTheme="minorHAnsi"/>
                <w:sz w:val="20"/>
                <w:szCs w:val="20"/>
              </w:rPr>
            </w:pPr>
          </w:p>
        </w:tc>
      </w:tr>
    </w:tbl>
    <w:p w:rsidR="003B726E" w:rsidRPr="008E0DF2" w:rsidRDefault="003B726E" w:rsidP="00CA1F34">
      <w:pPr>
        <w:rPr>
          <w:rFonts w:asciiTheme="minorHAnsi" w:hAnsiTheme="minorHAnsi"/>
          <w:sz w:val="20"/>
          <w:szCs w:val="20"/>
          <w:u w:val="single"/>
        </w:rPr>
      </w:pPr>
    </w:p>
    <w:sectPr w:rsidR="003B726E" w:rsidRPr="008E0DF2" w:rsidSect="003B726E">
      <w:headerReference w:type="default" r:id="rId8"/>
      <w:footerReference w:type="default" r:id="rId9"/>
      <w:pgSz w:w="15840" w:h="12240" w:orient="landscape"/>
      <w:pgMar w:top="1800" w:right="1440" w:bottom="180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98" w:rsidRDefault="00414C98" w:rsidP="003B726E">
      <w:r>
        <w:separator/>
      </w:r>
    </w:p>
  </w:endnote>
  <w:endnote w:type="continuationSeparator" w:id="0">
    <w:p w:rsidR="00414C98" w:rsidRDefault="00414C98" w:rsidP="003B72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4771651"/>
      <w:docPartObj>
        <w:docPartGallery w:val="Page Numbers (Bottom of Page)"/>
        <w:docPartUnique/>
      </w:docPartObj>
    </w:sdtPr>
    <w:sdtEndPr>
      <w:rPr>
        <w:noProof/>
      </w:rPr>
    </w:sdtEndPr>
    <w:sdtContent>
      <w:p w:rsidR="007B5F52" w:rsidRDefault="007B5F52">
        <w:pPr>
          <w:pStyle w:val="Footer"/>
          <w:jc w:val="center"/>
        </w:pPr>
        <w:r>
          <w:fldChar w:fldCharType="begin"/>
        </w:r>
        <w:r>
          <w:instrText xml:space="preserve"> PAGE   \* MERGEFORMAT </w:instrText>
        </w:r>
        <w:r>
          <w:fldChar w:fldCharType="separate"/>
        </w:r>
        <w:r w:rsidR="007B6D5C">
          <w:rPr>
            <w:noProof/>
          </w:rPr>
          <w:t>2</w:t>
        </w:r>
        <w:r>
          <w:rPr>
            <w:noProof/>
          </w:rPr>
          <w:fldChar w:fldCharType="end"/>
        </w:r>
      </w:p>
    </w:sdtContent>
  </w:sdt>
  <w:p w:rsidR="008E0DF2" w:rsidRDefault="008E0D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98" w:rsidRDefault="00414C98" w:rsidP="003B726E">
      <w:r>
        <w:separator/>
      </w:r>
    </w:p>
  </w:footnote>
  <w:footnote w:type="continuationSeparator" w:id="0">
    <w:p w:rsidR="00414C98" w:rsidRDefault="00414C98" w:rsidP="003B72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4C98" w:rsidRPr="008E0DF2" w:rsidRDefault="005D326F" w:rsidP="005D326F">
    <w:pPr>
      <w:pStyle w:val="Header"/>
      <w:rPr>
        <w:rFonts w:asciiTheme="minorHAnsi" w:hAnsiTheme="minorHAnsi"/>
      </w:rPr>
    </w:pPr>
    <w:r w:rsidRPr="00933EC3">
      <w:rPr>
        <w:rFonts w:asciiTheme="minorHAnsi" w:hAnsiTheme="minorHAnsi"/>
        <w:noProof/>
      </w:rPr>
      <mc:AlternateContent>
        <mc:Choice Requires="wps">
          <w:drawing>
            <wp:anchor distT="0" distB="0" distL="118745" distR="118745" simplePos="0" relativeHeight="251659264" behindDoc="1" locked="0" layoutInCell="1" allowOverlap="0" wp14:anchorId="0B73EAB2" wp14:editId="78FF5819">
              <wp:simplePos x="0" y="0"/>
              <wp:positionH relativeFrom="margin">
                <wp:posOffset>0</wp:posOffset>
              </wp:positionH>
              <wp:positionV relativeFrom="page">
                <wp:posOffset>468630</wp:posOffset>
              </wp:positionV>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5D326F" w:rsidP="005D326F">
                              <w:pPr>
                                <w:pStyle w:val="Header"/>
                                <w:jc w:val="center"/>
                                <w:rPr>
                                  <w:rFonts w:asciiTheme="minorHAnsi" w:hAnsiTheme="minorHAnsi"/>
                                </w:rPr>
                              </w:pPr>
                              <w:r w:rsidRPr="000F0DF3">
                                <w:rPr>
                                  <w:rFonts w:asciiTheme="minorHAnsi" w:hAnsiTheme="minorHAnsi"/>
                                </w:rPr>
                                <w:t>The University of Texas at Tyle</w:t>
                              </w:r>
                              <w:r>
                                <w:rPr>
                                  <w:rFonts w:asciiTheme="minorHAnsi" w:hAnsiTheme="minorHAnsi"/>
                                </w:rPr>
                                <w:t xml:space="preserve">r Graduate Council </w:t>
                              </w:r>
                              <w:r w:rsidR="00AD1EA5">
                                <w:rPr>
                                  <w:rFonts w:asciiTheme="minorHAnsi" w:hAnsiTheme="minorHAnsi"/>
                                </w:rPr>
                                <w:t>November 14</w:t>
                              </w:r>
                              <w:r w:rsidRPr="007317C0">
                                <w:rPr>
                                  <w:rFonts w:asciiTheme="minorHAnsi" w:hAnsiTheme="minorHAnsi"/>
                                </w:rPr>
                                <w:t>, 2014</w:t>
                              </w:r>
                              <w:r>
                                <w:rPr>
                                  <w:rFonts w:asciiTheme="minorHAnsi" w:hAnsiTheme="minorHAnsi"/>
                                </w:rPr>
                                <w:t xml:space="preserve">  </w:t>
                              </w:r>
                              <w:r w:rsidR="00495BC6">
                                <w:rPr>
                                  <w:rFonts w:asciiTheme="minorHAnsi" w:hAnsiTheme="minorHAnsi"/>
                                </w:rPr>
                                <w:t>1:00-3</w:t>
                              </w:r>
                              <w:r w:rsidRPr="007317C0">
                                <w:rPr>
                                  <w:rFonts w:asciiTheme="minorHAnsi" w:hAnsiTheme="minorHAnsi"/>
                                </w:rPr>
                                <w:t>:00 pm</w:t>
                              </w:r>
                            </w:p>
                          </w:sdtContent>
                        </w:sdt>
                        <w:p w:rsidR="005D326F" w:rsidRPr="005D326F" w:rsidRDefault="005D326F" w:rsidP="005D326F">
                          <w:pPr>
                            <w:pStyle w:val="Header"/>
                            <w:jc w:val="center"/>
                            <w:rPr>
                              <w:caps/>
                              <w:color w:val="FFFFFF" w:themeColor="background1"/>
                              <w:sz w:val="52"/>
                            </w:rPr>
                          </w:pPr>
                          <w:r w:rsidRPr="005D326F">
                            <w:rPr>
                              <w:rFonts w:asciiTheme="minorHAnsi" w:hAnsiTheme="minorHAnsi"/>
                              <w:sz w:val="52"/>
                            </w:rPr>
                            <w:t>AGENDA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B73EAB2" id="Rectangle 197" o:spid="_x0000_s1026" style="position:absolute;margin-left:0;margin-top:36.9pt;width:468.5pt;height:21.3pt;z-index:-251657216;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" o:allowoverlap="f" fillcolor="#4f81bd [3204]" stroked="f" strokeweight="2pt">
              <v:textbox style="mso-fit-shape-to-text:t">
                <w:txbxContent>
                  <w:sdt>
                    <w:sdtPr>
                      <w:rPr>
                        <w:rFonts w:asciiTheme="minorHAnsi" w:hAnsiTheme="minorHAnsi"/>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5D326F" w:rsidRDefault="005D326F" w:rsidP="005D326F">
                        <w:pPr>
                          <w:pStyle w:val="Header"/>
                          <w:jc w:val="center"/>
                          <w:rPr>
                            <w:rFonts w:asciiTheme="minorHAnsi" w:hAnsiTheme="minorHAnsi"/>
                          </w:rPr>
                        </w:pPr>
                        <w:r w:rsidRPr="000F0DF3">
                          <w:rPr>
                            <w:rFonts w:asciiTheme="minorHAnsi" w:hAnsiTheme="minorHAnsi"/>
                          </w:rPr>
                          <w:t>The University of Texas at Tyle</w:t>
                        </w:r>
                        <w:r>
                          <w:rPr>
                            <w:rFonts w:asciiTheme="minorHAnsi" w:hAnsiTheme="minorHAnsi"/>
                          </w:rPr>
                          <w:t xml:space="preserve">r Graduate Council </w:t>
                        </w:r>
                        <w:r w:rsidR="00AD1EA5">
                          <w:rPr>
                            <w:rFonts w:asciiTheme="minorHAnsi" w:hAnsiTheme="minorHAnsi"/>
                          </w:rPr>
                          <w:t>November 14</w:t>
                        </w:r>
                        <w:r w:rsidRPr="007317C0">
                          <w:rPr>
                            <w:rFonts w:asciiTheme="minorHAnsi" w:hAnsiTheme="minorHAnsi"/>
                          </w:rPr>
                          <w:t>, 2014</w:t>
                        </w:r>
                        <w:r>
                          <w:rPr>
                            <w:rFonts w:asciiTheme="minorHAnsi" w:hAnsiTheme="minorHAnsi"/>
                          </w:rPr>
                          <w:t xml:space="preserve">  </w:t>
                        </w:r>
                        <w:r w:rsidR="00495BC6">
                          <w:rPr>
                            <w:rFonts w:asciiTheme="minorHAnsi" w:hAnsiTheme="minorHAnsi"/>
                          </w:rPr>
                          <w:t>1:00-3</w:t>
                        </w:r>
                        <w:r w:rsidRPr="007317C0">
                          <w:rPr>
                            <w:rFonts w:asciiTheme="minorHAnsi" w:hAnsiTheme="minorHAnsi"/>
                          </w:rPr>
                          <w:t>:00 pm</w:t>
                        </w:r>
                      </w:p>
                    </w:sdtContent>
                  </w:sdt>
                  <w:p w:rsidR="005D326F" w:rsidRPr="005D326F" w:rsidRDefault="005D326F" w:rsidP="005D326F">
                    <w:pPr>
                      <w:pStyle w:val="Header"/>
                      <w:jc w:val="center"/>
                      <w:rPr>
                        <w:caps/>
                        <w:color w:val="FFFFFF" w:themeColor="background1"/>
                        <w:sz w:val="52"/>
                      </w:rPr>
                    </w:pPr>
                    <w:r w:rsidRPr="005D326F">
                      <w:rPr>
                        <w:rFonts w:asciiTheme="minorHAnsi" w:hAnsiTheme="minorHAnsi"/>
                        <w:sz w:val="52"/>
                      </w:rPr>
                      <w:t>AGENDA</w:t>
                    </w:r>
                  </w:p>
                </w:txbxContent>
              </v:textbox>
              <w10:wrap type="square" anchorx="margin" anchory="page"/>
            </v:rect>
          </w:pict>
        </mc:Fallback>
      </mc:AlternateContent>
    </w:r>
  </w:p>
  <w:p w:rsidR="00414C98" w:rsidRPr="008E0DF2" w:rsidRDefault="00414C98" w:rsidP="003B726E">
    <w:pPr>
      <w:pStyle w:val="Header"/>
      <w:jc w:val="center"/>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A7B4D"/>
    <w:multiLevelType w:val="hybridMultilevel"/>
    <w:tmpl w:val="95A679AC"/>
    <w:lvl w:ilvl="0" w:tplc="2F48498C">
      <w:start w:val="1"/>
      <w:numFmt w:val="decimal"/>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353BE5"/>
    <w:multiLevelType w:val="hybridMultilevel"/>
    <w:tmpl w:val="D43E0294"/>
    <w:lvl w:ilvl="0" w:tplc="FAA090F6">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nsid w:val="2AF1112C"/>
    <w:multiLevelType w:val="hybridMultilevel"/>
    <w:tmpl w:val="D8024E92"/>
    <w:lvl w:ilvl="0" w:tplc="B1AEF77C">
      <w:start w:val="3"/>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1D35CC"/>
    <w:multiLevelType w:val="hybridMultilevel"/>
    <w:tmpl w:val="98C2F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5964A6D"/>
    <w:multiLevelType w:val="hybridMultilevel"/>
    <w:tmpl w:val="A0E4C32C"/>
    <w:lvl w:ilvl="0" w:tplc="FD1CE470">
      <w:start w:val="1"/>
      <w:numFmt w:val="upperLetter"/>
      <w:lvlText w:val="%1."/>
      <w:lvlJc w:val="left"/>
      <w:pPr>
        <w:ind w:left="360" w:hanging="360"/>
      </w:pPr>
      <w:rPr>
        <w:rFonts w:asciiTheme="minorHAnsi" w:eastAsiaTheme="minorHAnsi" w:hAnsiTheme="minorHAnsi" w:cstheme="minorBidi"/>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486F13F8"/>
    <w:multiLevelType w:val="hybridMultilevel"/>
    <w:tmpl w:val="B0BC979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64741B6"/>
    <w:multiLevelType w:val="hybridMultilevel"/>
    <w:tmpl w:val="EA6A9458"/>
    <w:lvl w:ilvl="0" w:tplc="ABC8A184">
      <w:start w:val="6"/>
      <w:numFmt w:val="bullet"/>
      <w:lvlText w:val="-"/>
      <w:lvlJc w:val="left"/>
      <w:pPr>
        <w:ind w:left="720" w:hanging="360"/>
      </w:pPr>
      <w:rPr>
        <w:rFonts w:ascii="Times" w:eastAsia="Times New Roman" w:hAnsi="Times" w:cs="Wingdings"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162"/>
    <w:rsid w:val="00044FB5"/>
    <w:rsid w:val="000A741E"/>
    <w:rsid w:val="000B70E2"/>
    <w:rsid w:val="000C6BBC"/>
    <w:rsid w:val="000D788B"/>
    <w:rsid w:val="000F1549"/>
    <w:rsid w:val="002023D6"/>
    <w:rsid w:val="0022374C"/>
    <w:rsid w:val="00226051"/>
    <w:rsid w:val="00241787"/>
    <w:rsid w:val="00261B2D"/>
    <w:rsid w:val="0026353E"/>
    <w:rsid w:val="002A7873"/>
    <w:rsid w:val="003B276A"/>
    <w:rsid w:val="003B726E"/>
    <w:rsid w:val="003E08EB"/>
    <w:rsid w:val="003F421C"/>
    <w:rsid w:val="00414C98"/>
    <w:rsid w:val="004264A1"/>
    <w:rsid w:val="00433272"/>
    <w:rsid w:val="00477EA9"/>
    <w:rsid w:val="00495BC6"/>
    <w:rsid w:val="004E004F"/>
    <w:rsid w:val="005370EB"/>
    <w:rsid w:val="005A5346"/>
    <w:rsid w:val="005A5F38"/>
    <w:rsid w:val="005B2162"/>
    <w:rsid w:val="005D326F"/>
    <w:rsid w:val="005E56D5"/>
    <w:rsid w:val="00623F25"/>
    <w:rsid w:val="006A3709"/>
    <w:rsid w:val="006B110E"/>
    <w:rsid w:val="006C07E9"/>
    <w:rsid w:val="00743C60"/>
    <w:rsid w:val="00753D7D"/>
    <w:rsid w:val="00757D10"/>
    <w:rsid w:val="007B5F52"/>
    <w:rsid w:val="007B6D5C"/>
    <w:rsid w:val="007C19DF"/>
    <w:rsid w:val="007D7D73"/>
    <w:rsid w:val="007E4F2E"/>
    <w:rsid w:val="007F0829"/>
    <w:rsid w:val="007F1B1D"/>
    <w:rsid w:val="0085088E"/>
    <w:rsid w:val="00887AC5"/>
    <w:rsid w:val="008E0DF2"/>
    <w:rsid w:val="008E1CE0"/>
    <w:rsid w:val="008F3CE4"/>
    <w:rsid w:val="00907C91"/>
    <w:rsid w:val="009135C6"/>
    <w:rsid w:val="00922756"/>
    <w:rsid w:val="00955E4D"/>
    <w:rsid w:val="009A46D8"/>
    <w:rsid w:val="009A70F8"/>
    <w:rsid w:val="00A47DB6"/>
    <w:rsid w:val="00A50052"/>
    <w:rsid w:val="00A74078"/>
    <w:rsid w:val="00A85CFD"/>
    <w:rsid w:val="00AD0111"/>
    <w:rsid w:val="00AD1EA5"/>
    <w:rsid w:val="00AE25A2"/>
    <w:rsid w:val="00B25939"/>
    <w:rsid w:val="00B61855"/>
    <w:rsid w:val="00B63BA4"/>
    <w:rsid w:val="00BC0B76"/>
    <w:rsid w:val="00BC37C3"/>
    <w:rsid w:val="00BC6386"/>
    <w:rsid w:val="00BE5DD0"/>
    <w:rsid w:val="00BE6FCA"/>
    <w:rsid w:val="00C2008B"/>
    <w:rsid w:val="00C24678"/>
    <w:rsid w:val="00C304F3"/>
    <w:rsid w:val="00C450BA"/>
    <w:rsid w:val="00C74052"/>
    <w:rsid w:val="00C9299E"/>
    <w:rsid w:val="00CA1F34"/>
    <w:rsid w:val="00CE1F83"/>
    <w:rsid w:val="00D27B2F"/>
    <w:rsid w:val="00D75587"/>
    <w:rsid w:val="00DD4CE7"/>
    <w:rsid w:val="00DF421D"/>
    <w:rsid w:val="00E23A57"/>
    <w:rsid w:val="00E23B29"/>
    <w:rsid w:val="00E3510C"/>
    <w:rsid w:val="00E435A7"/>
    <w:rsid w:val="00E75ACB"/>
    <w:rsid w:val="00F42C25"/>
    <w:rsid w:val="00F74217"/>
    <w:rsid w:val="00F80D29"/>
    <w:rsid w:val="00F8518D"/>
    <w:rsid w:val="00FC27CB"/>
    <w:rsid w:val="00FE558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2C965E8E-ED2A-4483-90A4-EE0D0EC4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162"/>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216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2162"/>
    <w:pPr>
      <w:tabs>
        <w:tab w:val="center" w:pos="4320"/>
        <w:tab w:val="right" w:pos="8640"/>
      </w:tabs>
    </w:pPr>
  </w:style>
  <w:style w:type="character" w:customStyle="1" w:styleId="HeaderChar">
    <w:name w:val="Header Char"/>
    <w:link w:val="Header"/>
    <w:uiPriority w:val="99"/>
    <w:rsid w:val="005B2162"/>
    <w:rPr>
      <w:rFonts w:ascii="Times New Roman" w:eastAsia="Times New Roman" w:hAnsi="Times New Roman" w:cs="Times New Roman"/>
    </w:rPr>
  </w:style>
  <w:style w:type="paragraph" w:styleId="Footer">
    <w:name w:val="footer"/>
    <w:basedOn w:val="Normal"/>
    <w:link w:val="FooterChar"/>
    <w:uiPriority w:val="99"/>
    <w:unhideWhenUsed/>
    <w:rsid w:val="005B2162"/>
    <w:pPr>
      <w:tabs>
        <w:tab w:val="center" w:pos="4320"/>
        <w:tab w:val="right" w:pos="8640"/>
      </w:tabs>
    </w:pPr>
  </w:style>
  <w:style w:type="character" w:customStyle="1" w:styleId="FooterChar">
    <w:name w:val="Footer Char"/>
    <w:link w:val="Footer"/>
    <w:uiPriority w:val="99"/>
    <w:rsid w:val="005B2162"/>
    <w:rPr>
      <w:rFonts w:ascii="Times New Roman" w:eastAsia="Times New Roman" w:hAnsi="Times New Roman" w:cs="Times New Roman"/>
    </w:rPr>
  </w:style>
  <w:style w:type="paragraph" w:customStyle="1" w:styleId="ColorfulList-Accent11">
    <w:name w:val="Colorful List - Accent 11"/>
    <w:basedOn w:val="Normal"/>
    <w:uiPriority w:val="34"/>
    <w:qFormat/>
    <w:rsid w:val="00CA282C"/>
    <w:pPr>
      <w:ind w:left="720"/>
      <w:contextualSpacing/>
    </w:pPr>
  </w:style>
  <w:style w:type="paragraph" w:styleId="BalloonText">
    <w:name w:val="Balloon Text"/>
    <w:basedOn w:val="Normal"/>
    <w:link w:val="BalloonTextChar"/>
    <w:uiPriority w:val="99"/>
    <w:semiHidden/>
    <w:unhideWhenUsed/>
    <w:rsid w:val="000F1549"/>
    <w:rPr>
      <w:rFonts w:ascii="Tahoma" w:hAnsi="Tahoma" w:cs="Tahoma"/>
      <w:sz w:val="16"/>
      <w:szCs w:val="16"/>
    </w:rPr>
  </w:style>
  <w:style w:type="character" w:customStyle="1" w:styleId="BalloonTextChar">
    <w:name w:val="Balloon Text Char"/>
    <w:link w:val="BalloonText"/>
    <w:uiPriority w:val="99"/>
    <w:semiHidden/>
    <w:rsid w:val="000F1549"/>
    <w:rPr>
      <w:rFonts w:ascii="Tahoma" w:eastAsia="Times New Roman" w:hAnsi="Tahoma" w:cs="Tahoma"/>
      <w:sz w:val="16"/>
      <w:szCs w:val="16"/>
    </w:rPr>
  </w:style>
  <w:style w:type="paragraph" w:styleId="ListParagraph">
    <w:name w:val="List Paragraph"/>
    <w:basedOn w:val="Normal"/>
    <w:uiPriority w:val="34"/>
    <w:qFormat/>
    <w:rsid w:val="00B63BA4"/>
    <w:pPr>
      <w:ind w:left="720"/>
      <w:contextualSpacing/>
    </w:pPr>
  </w:style>
  <w:style w:type="paragraph" w:styleId="PlainText">
    <w:name w:val="Plain Text"/>
    <w:basedOn w:val="Normal"/>
    <w:link w:val="PlainTextChar"/>
    <w:uiPriority w:val="99"/>
    <w:unhideWhenUsed/>
    <w:rsid w:val="005370E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5370EB"/>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559203">
      <w:bodyDiv w:val="1"/>
      <w:marLeft w:val="0"/>
      <w:marRight w:val="0"/>
      <w:marTop w:val="0"/>
      <w:marBottom w:val="0"/>
      <w:divBdr>
        <w:top w:val="none" w:sz="0" w:space="0" w:color="auto"/>
        <w:left w:val="none" w:sz="0" w:space="0" w:color="auto"/>
        <w:bottom w:val="none" w:sz="0" w:space="0" w:color="auto"/>
        <w:right w:val="none" w:sz="0" w:space="0" w:color="auto"/>
      </w:divBdr>
    </w:div>
    <w:div w:id="10009607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825C2-9B32-4708-993B-9949996F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3149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The University of Texas at Tyler Graduate Council November 14, 2014  1:00-3:00 pm</vt:lpstr>
    </vt:vector>
  </TitlesOfParts>
  <Company>The University of Texas at Tyler</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Tyler Graduate Council November 14, 2014  1:00-3:00 pm</dc:title>
  <dc:creator>Scott Marzilli</dc:creator>
  <cp:lastModifiedBy>Alecia Wolf</cp:lastModifiedBy>
  <cp:revision>2</cp:revision>
  <cp:lastPrinted>2014-10-10T16:29:00Z</cp:lastPrinted>
  <dcterms:created xsi:type="dcterms:W3CDTF">2014-11-20T17:59:00Z</dcterms:created>
  <dcterms:modified xsi:type="dcterms:W3CDTF">2014-11-20T17:59:00Z</dcterms:modified>
</cp:coreProperties>
</file>