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D03F" w14:textId="77777777" w:rsidR="00E60F27" w:rsidRDefault="00E60F27"/>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00"/>
        <w:gridCol w:w="2880"/>
        <w:gridCol w:w="2610"/>
      </w:tblGrid>
      <w:tr w:rsidR="001C356E" w:rsidRPr="008E0DF2" w14:paraId="4B60A4D4" w14:textId="77777777" w:rsidTr="00AF5979">
        <w:trPr>
          <w:trHeight w:val="305"/>
        </w:trPr>
        <w:tc>
          <w:tcPr>
            <w:tcW w:w="2970" w:type="dxa"/>
            <w:noWrap/>
          </w:tcPr>
          <w:bookmarkStart w:id="0" w:name="_Hlk118716191"/>
          <w:p w14:paraId="100807DB" w14:textId="360A3B13" w:rsidR="001C356E" w:rsidRPr="00D2465C" w:rsidRDefault="00DE069A" w:rsidP="005728B6">
            <w:pPr>
              <w:ind w:right="-916"/>
              <w:rPr>
                <w:sz w:val="22"/>
                <w:szCs w:val="22"/>
              </w:rPr>
            </w:pPr>
            <w:sdt>
              <w:sdtPr>
                <w:rPr>
                  <w:color w:val="000000" w:themeColor="text1"/>
                  <w:sz w:val="22"/>
                  <w:szCs w:val="22"/>
                </w:rPr>
                <w:id w:val="-774403805"/>
                <w14:checkbox>
                  <w14:checked w14:val="0"/>
                  <w14:checkedState w14:val="2612" w14:font="MS Gothic"/>
                  <w14:uncheckedState w14:val="2610" w14:font="MS Gothic"/>
                </w14:checkbox>
              </w:sdtPr>
              <w:sdtEndPr/>
              <w:sdtContent>
                <w:r w:rsidR="002B7EC4">
                  <w:rPr>
                    <w:rFonts w:ascii="MS Gothic" w:eastAsia="MS Gothic" w:hAnsi="MS Gothic" w:hint="eastAsia"/>
                    <w:color w:val="000000" w:themeColor="text1"/>
                    <w:sz w:val="22"/>
                    <w:szCs w:val="22"/>
                  </w:rPr>
                  <w:t>☐</w:t>
                </w:r>
              </w:sdtContent>
            </w:sdt>
            <w:r w:rsidR="002B7EC4" w:rsidRPr="00D2465C">
              <w:rPr>
                <w:color w:val="000000" w:themeColor="text1"/>
                <w:sz w:val="22"/>
                <w:szCs w:val="22"/>
              </w:rPr>
              <w:t xml:space="preserve"> </w:t>
            </w:r>
            <w:r w:rsidR="002B7EC4" w:rsidRPr="00D2465C">
              <w:rPr>
                <w:sz w:val="22"/>
                <w:szCs w:val="22"/>
              </w:rPr>
              <w:t>Dr. Erin West, C</w:t>
            </w:r>
            <w:r w:rsidR="002B7EC4">
              <w:rPr>
                <w:sz w:val="22"/>
                <w:szCs w:val="22"/>
              </w:rPr>
              <w:t>hair</w:t>
            </w:r>
          </w:p>
        </w:tc>
        <w:tc>
          <w:tcPr>
            <w:tcW w:w="2700" w:type="dxa"/>
          </w:tcPr>
          <w:p w14:paraId="1F221C40" w14:textId="0A22CF7E" w:rsidR="001C356E" w:rsidRPr="00D2465C" w:rsidRDefault="00DE069A" w:rsidP="005728B6">
            <w:pPr>
              <w:rPr>
                <w:sz w:val="22"/>
                <w:szCs w:val="22"/>
              </w:rPr>
            </w:pPr>
            <w:sdt>
              <w:sdtPr>
                <w:rPr>
                  <w:sz w:val="22"/>
                  <w:szCs w:val="22"/>
                </w:rPr>
                <w:id w:val="1971933311"/>
                <w14:checkbox>
                  <w14:checked w14:val="0"/>
                  <w14:checkedState w14:val="2612" w14:font="MS Gothic"/>
                  <w14:uncheckedState w14:val="2610" w14:font="MS Gothic"/>
                </w14:checkbox>
              </w:sdtPr>
              <w:sdtEndPr/>
              <w:sdtContent>
                <w:r w:rsidR="00636326">
                  <w:rPr>
                    <w:rFonts w:ascii="MS Gothic" w:eastAsia="MS Gothic" w:hAnsi="MS Gothic" w:hint="eastAsia"/>
                    <w:sz w:val="22"/>
                    <w:szCs w:val="22"/>
                  </w:rPr>
                  <w:t>☐</w:t>
                </w:r>
              </w:sdtContent>
            </w:sdt>
            <w:r w:rsidR="001C356E" w:rsidRPr="00D2465C">
              <w:rPr>
                <w:sz w:val="22"/>
                <w:szCs w:val="22"/>
              </w:rPr>
              <w:t xml:space="preserve"> Dr. Steven Idell, Dean*</w:t>
            </w:r>
          </w:p>
        </w:tc>
        <w:tc>
          <w:tcPr>
            <w:tcW w:w="2880" w:type="dxa"/>
          </w:tcPr>
          <w:p w14:paraId="7AA285DC" w14:textId="271A6268" w:rsidR="001C356E" w:rsidRPr="00D2465C" w:rsidRDefault="00DE069A" w:rsidP="005728B6">
            <w:pPr>
              <w:rPr>
                <w:sz w:val="22"/>
                <w:szCs w:val="22"/>
              </w:rPr>
            </w:pPr>
            <w:sdt>
              <w:sdtPr>
                <w:rPr>
                  <w:sz w:val="22"/>
                  <w:szCs w:val="22"/>
                </w:rPr>
                <w:id w:val="1307049526"/>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C356E" w:rsidRPr="00D2465C">
              <w:rPr>
                <w:sz w:val="22"/>
                <w:szCs w:val="22"/>
              </w:rPr>
              <w:t xml:space="preserve"> Dr. Kouider Mokhtari, Ass</w:t>
            </w:r>
            <w:r w:rsidR="00F2712E" w:rsidRPr="00D2465C">
              <w:rPr>
                <w:sz w:val="22"/>
                <w:szCs w:val="22"/>
              </w:rPr>
              <w:t>o</w:t>
            </w:r>
            <w:r w:rsidR="001C356E" w:rsidRPr="00D2465C">
              <w:rPr>
                <w:sz w:val="22"/>
                <w:szCs w:val="22"/>
              </w:rPr>
              <w:t>c Dean*</w:t>
            </w:r>
          </w:p>
        </w:tc>
        <w:tc>
          <w:tcPr>
            <w:tcW w:w="2610" w:type="dxa"/>
          </w:tcPr>
          <w:p w14:paraId="72B524B2" w14:textId="77777777" w:rsidR="002B7EC4" w:rsidRDefault="00DE069A" w:rsidP="002B7EC4">
            <w:pPr>
              <w:ind w:right="-916"/>
              <w:rPr>
                <w:sz w:val="22"/>
                <w:szCs w:val="22"/>
              </w:rPr>
            </w:pPr>
            <w:sdt>
              <w:sdtPr>
                <w:rPr>
                  <w:sz w:val="22"/>
                  <w:szCs w:val="22"/>
                </w:rPr>
                <w:id w:val="130096324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2B7EC4" w:rsidRPr="00D2465C">
              <w:rPr>
                <w:sz w:val="22"/>
                <w:szCs w:val="22"/>
              </w:rPr>
              <w:t xml:space="preserve"> Dr. Torey Nalbone, </w:t>
            </w:r>
          </w:p>
          <w:p w14:paraId="47F6351E" w14:textId="2A4DA392" w:rsidR="001C356E" w:rsidRPr="00D2465C" w:rsidRDefault="002B7EC4" w:rsidP="002B7EC4">
            <w:pPr>
              <w:rPr>
                <w:sz w:val="22"/>
                <w:szCs w:val="22"/>
              </w:rPr>
            </w:pPr>
            <w:r>
              <w:rPr>
                <w:sz w:val="22"/>
                <w:szCs w:val="22"/>
              </w:rPr>
              <w:t xml:space="preserve">Past </w:t>
            </w:r>
            <w:r w:rsidRPr="00D2465C">
              <w:rPr>
                <w:sz w:val="22"/>
                <w:szCs w:val="22"/>
              </w:rPr>
              <w:t>Chair</w:t>
            </w:r>
          </w:p>
        </w:tc>
      </w:tr>
      <w:tr w:rsidR="00C03DB3" w:rsidRPr="008E0DF2" w14:paraId="6D45C321" w14:textId="77777777" w:rsidTr="00AF5979">
        <w:trPr>
          <w:trHeight w:val="269"/>
        </w:trPr>
        <w:tc>
          <w:tcPr>
            <w:tcW w:w="2970" w:type="dxa"/>
          </w:tcPr>
          <w:p w14:paraId="55A02631" w14:textId="6C790098" w:rsidR="00C03DB3" w:rsidRPr="00D2465C" w:rsidRDefault="00DE069A" w:rsidP="00C03DB3">
            <w:pPr>
              <w:rPr>
                <w:sz w:val="22"/>
                <w:szCs w:val="22"/>
              </w:rPr>
            </w:pPr>
            <w:sdt>
              <w:sdtPr>
                <w:rPr>
                  <w:sz w:val="22"/>
                  <w:szCs w:val="22"/>
                </w:rPr>
                <w:id w:val="-191854379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Troy White, R</w:t>
            </w:r>
            <w:r w:rsidR="007924A6">
              <w:rPr>
                <w:sz w:val="22"/>
                <w:szCs w:val="22"/>
              </w:rPr>
              <w:t>egistrar</w:t>
            </w:r>
            <w:r w:rsidR="00183326" w:rsidRPr="00D2465C">
              <w:rPr>
                <w:sz w:val="22"/>
                <w:szCs w:val="22"/>
              </w:rPr>
              <w:t>*</w:t>
            </w:r>
          </w:p>
        </w:tc>
        <w:tc>
          <w:tcPr>
            <w:tcW w:w="2700" w:type="dxa"/>
          </w:tcPr>
          <w:p w14:paraId="7BE60315" w14:textId="20DB5592" w:rsidR="00C03DB3" w:rsidRPr="00D2465C" w:rsidRDefault="00DE069A" w:rsidP="00C03DB3">
            <w:pPr>
              <w:rPr>
                <w:sz w:val="22"/>
                <w:szCs w:val="22"/>
              </w:rPr>
            </w:pPr>
            <w:sdt>
              <w:sdtPr>
                <w:rPr>
                  <w:sz w:val="22"/>
                  <w:szCs w:val="22"/>
                </w:rPr>
                <w:id w:val="-1464737010"/>
                <w14:checkbox>
                  <w14:checked w14:val="0"/>
                  <w14:checkedState w14:val="2612" w14:font="MS Gothic"/>
                  <w14:uncheckedState w14:val="2610" w14:font="MS Gothic"/>
                </w14:checkbox>
              </w:sdtPr>
              <w:sdtEndPr/>
              <w:sdtContent>
                <w:r w:rsidR="00781A7B" w:rsidRPr="00D2465C">
                  <w:rPr>
                    <w:rFonts w:ascii="Segoe UI Symbol" w:eastAsia="MS Gothic" w:hAnsi="Segoe UI Symbol" w:cs="Segoe UI Symbol"/>
                    <w:sz w:val="22"/>
                    <w:szCs w:val="22"/>
                  </w:rPr>
                  <w:t>☐</w:t>
                </w:r>
              </w:sdtContent>
            </w:sdt>
            <w:r w:rsidR="00C03DB3" w:rsidRPr="00D2465C">
              <w:rPr>
                <w:sz w:val="22"/>
                <w:szCs w:val="22"/>
              </w:rPr>
              <w:t xml:space="preserve"> Katie Hall, Grad</w:t>
            </w:r>
            <w:r w:rsidR="00183326" w:rsidRPr="00D2465C">
              <w:rPr>
                <w:sz w:val="22"/>
                <w:szCs w:val="22"/>
              </w:rPr>
              <w:t xml:space="preserve"> </w:t>
            </w:r>
            <w:r w:rsidR="002B7EC4">
              <w:rPr>
                <w:sz w:val="22"/>
                <w:szCs w:val="22"/>
              </w:rPr>
              <w:t>Admissions</w:t>
            </w:r>
            <w:r w:rsidR="00C03DB3" w:rsidRPr="00D2465C">
              <w:rPr>
                <w:sz w:val="22"/>
                <w:szCs w:val="22"/>
              </w:rPr>
              <w:t xml:space="preserve"> Exec Director*</w:t>
            </w:r>
          </w:p>
        </w:tc>
        <w:tc>
          <w:tcPr>
            <w:tcW w:w="2880" w:type="dxa"/>
          </w:tcPr>
          <w:p w14:paraId="4211424D" w14:textId="25077325" w:rsidR="00C03DB3" w:rsidRPr="00D2465C" w:rsidRDefault="00DE069A" w:rsidP="00C03DB3">
            <w:pPr>
              <w:rPr>
                <w:sz w:val="22"/>
                <w:szCs w:val="22"/>
              </w:rPr>
            </w:pPr>
            <w:sdt>
              <w:sdtPr>
                <w:rPr>
                  <w:sz w:val="22"/>
                  <w:szCs w:val="22"/>
                </w:rPr>
                <w:id w:val="1946731486"/>
                <w14:checkbox>
                  <w14:checked w14:val="0"/>
                  <w14:checkedState w14:val="2612" w14:font="MS Gothic"/>
                  <w14:uncheckedState w14:val="2610" w14:font="MS Gothic"/>
                </w14:checkbox>
              </w:sdtPr>
              <w:sdtEndPr/>
              <w:sdtContent>
                <w:r w:rsidR="00C03DB3" w:rsidRPr="00D2465C">
                  <w:rPr>
                    <w:rFonts w:ascii="Segoe UI Symbol" w:eastAsia="MS Gothic" w:hAnsi="Segoe UI Symbol" w:cs="Segoe UI Symbol"/>
                    <w:sz w:val="22"/>
                    <w:szCs w:val="22"/>
                  </w:rPr>
                  <w:t>☐</w:t>
                </w:r>
              </w:sdtContent>
            </w:sdt>
            <w:r w:rsidR="00C03DB3" w:rsidRPr="00D2465C">
              <w:rPr>
                <w:sz w:val="22"/>
                <w:szCs w:val="22"/>
              </w:rPr>
              <w:t xml:space="preserve"> Dr. Jessica Bracks, Faculty Senate*</w:t>
            </w:r>
          </w:p>
        </w:tc>
        <w:tc>
          <w:tcPr>
            <w:tcW w:w="2610" w:type="dxa"/>
          </w:tcPr>
          <w:p w14:paraId="2B295F9D" w14:textId="47342F0E" w:rsidR="00C03DB3" w:rsidRPr="00D2465C" w:rsidRDefault="00DE069A" w:rsidP="00C03DB3">
            <w:pPr>
              <w:rPr>
                <w:sz w:val="22"/>
                <w:szCs w:val="22"/>
              </w:rPr>
            </w:pPr>
            <w:sdt>
              <w:sdtPr>
                <w:rPr>
                  <w:color w:val="000000" w:themeColor="text1"/>
                  <w:sz w:val="22"/>
                  <w:szCs w:val="22"/>
                </w:rPr>
                <w:id w:val="-2035644223"/>
                <w14:checkbox>
                  <w14:checked w14:val="0"/>
                  <w14:checkedState w14:val="2612" w14:font="MS Gothic"/>
                  <w14:uncheckedState w14:val="2610" w14:font="MS Gothic"/>
                </w14:checkbox>
              </w:sdtPr>
              <w:sdtEndPr/>
              <w:sdtContent>
                <w:r w:rsidR="002B7EC4">
                  <w:rPr>
                    <w:rFonts w:ascii="MS Gothic" w:eastAsia="MS Gothic" w:hAnsi="MS Gothic" w:hint="eastAsia"/>
                    <w:color w:val="000000" w:themeColor="text1"/>
                    <w:sz w:val="22"/>
                    <w:szCs w:val="22"/>
                  </w:rPr>
                  <w:t>☐</w:t>
                </w:r>
              </w:sdtContent>
            </w:sdt>
            <w:r w:rsidR="00C03DB3" w:rsidRPr="00D2465C">
              <w:rPr>
                <w:color w:val="000000" w:themeColor="text1"/>
                <w:sz w:val="22"/>
                <w:szCs w:val="22"/>
              </w:rPr>
              <w:t xml:space="preserve"> </w:t>
            </w:r>
            <w:r w:rsidR="009D1C85">
              <w:rPr>
                <w:color w:val="000000" w:themeColor="text1"/>
                <w:sz w:val="22"/>
                <w:szCs w:val="22"/>
              </w:rPr>
              <w:t>Terra Gullings</w:t>
            </w:r>
            <w:r w:rsidR="007924A6">
              <w:rPr>
                <w:color w:val="000000" w:themeColor="text1"/>
                <w:sz w:val="22"/>
                <w:szCs w:val="22"/>
              </w:rPr>
              <w:t>/Becky McKay</w:t>
            </w:r>
            <w:r w:rsidR="00C03DB3" w:rsidRPr="00D2465C">
              <w:rPr>
                <w:color w:val="000000" w:themeColor="text1"/>
                <w:sz w:val="22"/>
                <w:szCs w:val="22"/>
              </w:rPr>
              <w:t>, Lib</w:t>
            </w:r>
            <w:r w:rsidR="00B13E30" w:rsidRPr="00D2465C">
              <w:rPr>
                <w:color w:val="000000" w:themeColor="text1"/>
                <w:sz w:val="22"/>
                <w:szCs w:val="22"/>
              </w:rPr>
              <w:t>rary</w:t>
            </w:r>
            <w:r w:rsidR="00C03DB3" w:rsidRPr="00D2465C">
              <w:rPr>
                <w:color w:val="000000" w:themeColor="text1"/>
                <w:sz w:val="22"/>
                <w:szCs w:val="22"/>
              </w:rPr>
              <w:t xml:space="preserve">* </w:t>
            </w:r>
          </w:p>
        </w:tc>
      </w:tr>
      <w:tr w:rsidR="00C03DB3" w:rsidRPr="008E0DF2" w14:paraId="09648579" w14:textId="77777777" w:rsidTr="00AF5979">
        <w:trPr>
          <w:trHeight w:val="247"/>
        </w:trPr>
        <w:tc>
          <w:tcPr>
            <w:tcW w:w="2970" w:type="dxa"/>
          </w:tcPr>
          <w:p w14:paraId="285BB290" w14:textId="63453238" w:rsidR="00C03DB3" w:rsidRPr="00D2465C" w:rsidRDefault="00DE069A" w:rsidP="00C03DB3">
            <w:pPr>
              <w:rPr>
                <w:sz w:val="22"/>
                <w:szCs w:val="22"/>
              </w:rPr>
            </w:pPr>
            <w:sdt>
              <w:sdtPr>
                <w:rPr>
                  <w:sz w:val="22"/>
                  <w:szCs w:val="22"/>
                </w:rPr>
                <w:id w:val="62366068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E47D12" w:rsidRPr="00D2465C">
              <w:rPr>
                <w:sz w:val="22"/>
                <w:szCs w:val="22"/>
              </w:rPr>
              <w:t xml:space="preserve"> Dr. Michael Morris, SCRH</w:t>
            </w:r>
          </w:p>
        </w:tc>
        <w:tc>
          <w:tcPr>
            <w:tcW w:w="2700" w:type="dxa"/>
          </w:tcPr>
          <w:p w14:paraId="60DE159A" w14:textId="330793A2" w:rsidR="00C03DB3" w:rsidRPr="00D2465C" w:rsidRDefault="00DE069A" w:rsidP="00C03DB3">
            <w:pPr>
              <w:rPr>
                <w:sz w:val="22"/>
                <w:szCs w:val="22"/>
              </w:rPr>
            </w:pPr>
            <w:sdt>
              <w:sdtPr>
                <w:rPr>
                  <w:sz w:val="22"/>
                  <w:szCs w:val="22"/>
                </w:rPr>
                <w:id w:val="492533631"/>
                <w14:checkbox>
                  <w14:checked w14:val="0"/>
                  <w14:checkedState w14:val="2612" w14:font="MS Gothic"/>
                  <w14:uncheckedState w14:val="2610" w14:font="MS Gothic"/>
                </w14:checkbox>
              </w:sdtPr>
              <w:sdtEndPr/>
              <w:sdtContent>
                <w:r w:rsidR="00636326">
                  <w:rPr>
                    <w:rFonts w:ascii="MS Gothic" w:eastAsia="MS Gothic" w:hAnsi="MS Gothic" w:hint="eastAsia"/>
                    <w:sz w:val="22"/>
                    <w:szCs w:val="22"/>
                  </w:rPr>
                  <w:t>☐</w:t>
                </w:r>
              </w:sdtContent>
            </w:sdt>
            <w:r w:rsidR="00C03DB3" w:rsidRPr="00D2465C">
              <w:rPr>
                <w:sz w:val="22"/>
                <w:szCs w:val="22"/>
              </w:rPr>
              <w:t xml:space="preserve"> Dr. Barbara McAlister, </w:t>
            </w:r>
            <w:r w:rsidR="00183326" w:rsidRPr="00D2465C">
              <w:rPr>
                <w:sz w:val="22"/>
                <w:szCs w:val="22"/>
              </w:rPr>
              <w:t>SON</w:t>
            </w:r>
          </w:p>
        </w:tc>
        <w:tc>
          <w:tcPr>
            <w:tcW w:w="2880" w:type="dxa"/>
          </w:tcPr>
          <w:p w14:paraId="42EFA63D" w14:textId="079A5347" w:rsidR="00C03DB3" w:rsidRPr="00D2465C" w:rsidRDefault="00DE069A" w:rsidP="00C03DB3">
            <w:pPr>
              <w:rPr>
                <w:sz w:val="22"/>
                <w:szCs w:val="22"/>
              </w:rPr>
            </w:pPr>
            <w:sdt>
              <w:sdtPr>
                <w:rPr>
                  <w:sz w:val="22"/>
                  <w:szCs w:val="22"/>
                </w:rPr>
                <w:id w:val="2084562026"/>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2B7EC4" w:rsidRPr="00D2465C">
              <w:rPr>
                <w:sz w:val="22"/>
                <w:szCs w:val="22"/>
              </w:rPr>
              <w:t xml:space="preserve"> </w:t>
            </w:r>
            <w:r w:rsidR="002B7EC4">
              <w:rPr>
                <w:sz w:val="22"/>
                <w:szCs w:val="22"/>
              </w:rPr>
              <w:t>Vijay Boggaram</w:t>
            </w:r>
            <w:r w:rsidR="002B7EC4" w:rsidRPr="00D2465C">
              <w:rPr>
                <w:sz w:val="22"/>
                <w:szCs w:val="22"/>
              </w:rPr>
              <w:t>, School of Medicine</w:t>
            </w:r>
          </w:p>
        </w:tc>
        <w:tc>
          <w:tcPr>
            <w:tcW w:w="2610" w:type="dxa"/>
          </w:tcPr>
          <w:p w14:paraId="7EC93E35" w14:textId="2F77AB87" w:rsidR="00C03DB3" w:rsidRPr="00D2465C" w:rsidRDefault="00DE069A" w:rsidP="00C03DB3">
            <w:pPr>
              <w:rPr>
                <w:sz w:val="22"/>
                <w:szCs w:val="22"/>
              </w:rPr>
            </w:pPr>
            <w:sdt>
              <w:sdtPr>
                <w:rPr>
                  <w:sz w:val="22"/>
                  <w:szCs w:val="22"/>
                </w:rPr>
                <w:id w:val="-850340600"/>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Sean Butler, CAS</w:t>
            </w:r>
          </w:p>
        </w:tc>
      </w:tr>
      <w:tr w:rsidR="00183326" w:rsidRPr="008E0DF2" w14:paraId="0A1FDA59" w14:textId="77777777" w:rsidTr="00AF5979">
        <w:trPr>
          <w:trHeight w:val="177"/>
        </w:trPr>
        <w:tc>
          <w:tcPr>
            <w:tcW w:w="2970" w:type="dxa"/>
          </w:tcPr>
          <w:p w14:paraId="70611D24" w14:textId="1FC4B431" w:rsidR="00183326" w:rsidRPr="00D2465C" w:rsidRDefault="00DE069A" w:rsidP="00183326">
            <w:pPr>
              <w:rPr>
                <w:sz w:val="22"/>
                <w:szCs w:val="22"/>
              </w:rPr>
            </w:pPr>
            <w:sdt>
              <w:sdtPr>
                <w:rPr>
                  <w:sz w:val="22"/>
                  <w:szCs w:val="22"/>
                </w:rPr>
                <w:id w:val="79879934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E47D12" w:rsidRPr="00D2465C">
              <w:rPr>
                <w:sz w:val="22"/>
                <w:szCs w:val="22"/>
              </w:rPr>
              <w:t xml:space="preserve"> Dr. Neil Dong, SCRH</w:t>
            </w:r>
          </w:p>
        </w:tc>
        <w:tc>
          <w:tcPr>
            <w:tcW w:w="2700" w:type="dxa"/>
          </w:tcPr>
          <w:p w14:paraId="58A7D208" w14:textId="29420E36" w:rsidR="00183326" w:rsidRPr="00D2465C" w:rsidRDefault="00DE069A" w:rsidP="00183326">
            <w:pPr>
              <w:rPr>
                <w:sz w:val="22"/>
                <w:szCs w:val="22"/>
              </w:rPr>
            </w:pPr>
            <w:sdt>
              <w:sdtPr>
                <w:rPr>
                  <w:sz w:val="22"/>
                  <w:szCs w:val="22"/>
                </w:rPr>
                <w:id w:val="-766073834"/>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Dr. Jon Seal, CAS</w:t>
            </w:r>
          </w:p>
        </w:tc>
        <w:tc>
          <w:tcPr>
            <w:tcW w:w="2880" w:type="dxa"/>
          </w:tcPr>
          <w:p w14:paraId="393162BC" w14:textId="4DFBE3BE" w:rsidR="00183326" w:rsidRPr="00D2465C" w:rsidRDefault="00DE069A" w:rsidP="00183326">
            <w:pPr>
              <w:rPr>
                <w:sz w:val="22"/>
                <w:szCs w:val="22"/>
              </w:rPr>
            </w:pPr>
            <w:sdt>
              <w:sdtPr>
                <w:rPr>
                  <w:sz w:val="22"/>
                  <w:szCs w:val="22"/>
                </w:rPr>
                <w:id w:val="-443606464"/>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Annamary Consalvo, CEP</w:t>
            </w:r>
          </w:p>
        </w:tc>
        <w:tc>
          <w:tcPr>
            <w:tcW w:w="2610" w:type="dxa"/>
          </w:tcPr>
          <w:p w14:paraId="36A59A5E" w14:textId="12F1D02E" w:rsidR="00183326" w:rsidRPr="00D2465C" w:rsidRDefault="00DE069A" w:rsidP="00183326">
            <w:pPr>
              <w:rPr>
                <w:sz w:val="22"/>
                <w:szCs w:val="22"/>
              </w:rPr>
            </w:pPr>
            <w:sdt>
              <w:sdtPr>
                <w:rPr>
                  <w:sz w:val="22"/>
                  <w:szCs w:val="22"/>
                </w:rPr>
                <w:id w:val="-182727321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5E1F84" w:rsidRPr="00D2465C">
              <w:rPr>
                <w:sz w:val="22"/>
                <w:szCs w:val="22"/>
              </w:rPr>
              <w:t xml:space="preserve"> </w:t>
            </w:r>
            <w:r w:rsidR="00FB32C5">
              <w:rPr>
                <w:sz w:val="22"/>
                <w:szCs w:val="22"/>
              </w:rPr>
              <w:t>Dr. Nelly Yuen</w:t>
            </w:r>
            <w:r w:rsidR="005E1F84">
              <w:rPr>
                <w:sz w:val="22"/>
                <w:szCs w:val="22"/>
              </w:rPr>
              <w:t>, CEP</w:t>
            </w:r>
          </w:p>
        </w:tc>
      </w:tr>
      <w:tr w:rsidR="00183326" w:rsidRPr="008E0DF2" w14:paraId="2882A7F1" w14:textId="77777777" w:rsidTr="00AF5979">
        <w:trPr>
          <w:trHeight w:val="211"/>
        </w:trPr>
        <w:tc>
          <w:tcPr>
            <w:tcW w:w="2970" w:type="dxa"/>
          </w:tcPr>
          <w:p w14:paraId="030845C7" w14:textId="707C8871" w:rsidR="00183326" w:rsidRPr="00D2465C" w:rsidRDefault="00DE069A" w:rsidP="00183326">
            <w:pPr>
              <w:tabs>
                <w:tab w:val="center" w:pos="1377"/>
              </w:tabs>
              <w:rPr>
                <w:sz w:val="22"/>
                <w:szCs w:val="22"/>
              </w:rPr>
            </w:pPr>
            <w:sdt>
              <w:sdtPr>
                <w:rPr>
                  <w:sz w:val="22"/>
                  <w:szCs w:val="22"/>
                </w:rPr>
                <w:id w:val="-108938361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Dr.Gokhan Saygili, COE</w:t>
            </w:r>
          </w:p>
        </w:tc>
        <w:tc>
          <w:tcPr>
            <w:tcW w:w="2700" w:type="dxa"/>
          </w:tcPr>
          <w:p w14:paraId="6F6994AB" w14:textId="29881728" w:rsidR="00183326" w:rsidRPr="00D2465C" w:rsidRDefault="00DE069A" w:rsidP="00183326">
            <w:pPr>
              <w:tabs>
                <w:tab w:val="center" w:pos="1287"/>
              </w:tabs>
              <w:rPr>
                <w:sz w:val="22"/>
                <w:szCs w:val="22"/>
              </w:rPr>
            </w:pPr>
            <w:sdt>
              <w:sdtPr>
                <w:rPr>
                  <w:sz w:val="22"/>
                  <w:szCs w:val="22"/>
                </w:rPr>
                <w:id w:val="-1604872617"/>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Mukul Shirvaikar, COE</w:t>
            </w:r>
          </w:p>
        </w:tc>
        <w:tc>
          <w:tcPr>
            <w:tcW w:w="2880" w:type="dxa"/>
          </w:tcPr>
          <w:p w14:paraId="407958DD" w14:textId="18E2F8AB" w:rsidR="00183326" w:rsidRPr="00D2465C" w:rsidRDefault="00DE069A" w:rsidP="00183326">
            <w:pPr>
              <w:tabs>
                <w:tab w:val="left" w:pos="1287"/>
              </w:tabs>
              <w:rPr>
                <w:sz w:val="22"/>
                <w:szCs w:val="22"/>
              </w:rPr>
            </w:pPr>
            <w:sdt>
              <w:sdtPr>
                <w:rPr>
                  <w:sz w:val="22"/>
                  <w:szCs w:val="22"/>
                </w:rPr>
                <w:id w:val="115226569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Jose Vega, FCOP</w:t>
            </w:r>
          </w:p>
        </w:tc>
        <w:tc>
          <w:tcPr>
            <w:tcW w:w="2610" w:type="dxa"/>
          </w:tcPr>
          <w:p w14:paraId="0A52E0B1" w14:textId="2F9685F9" w:rsidR="00183326" w:rsidRPr="00D2465C" w:rsidRDefault="00DE069A" w:rsidP="00183326">
            <w:pPr>
              <w:rPr>
                <w:sz w:val="22"/>
                <w:szCs w:val="22"/>
              </w:rPr>
            </w:pPr>
            <w:sdt>
              <w:sdtPr>
                <w:rPr>
                  <w:sz w:val="22"/>
                  <w:szCs w:val="22"/>
                </w:rPr>
                <w:id w:val="-1050837766"/>
                <w14:checkbox>
                  <w14:checked w14:val="0"/>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Joe Glavy, FCOP</w:t>
            </w:r>
          </w:p>
        </w:tc>
      </w:tr>
      <w:tr w:rsidR="00183326" w:rsidRPr="008E0DF2" w14:paraId="46F3DB8D" w14:textId="77777777" w:rsidTr="00AF5979">
        <w:trPr>
          <w:trHeight w:val="251"/>
        </w:trPr>
        <w:tc>
          <w:tcPr>
            <w:tcW w:w="2970" w:type="dxa"/>
          </w:tcPr>
          <w:p w14:paraId="37718086" w14:textId="06DD277F" w:rsidR="00183326" w:rsidRPr="00D2465C" w:rsidRDefault="00DE069A" w:rsidP="00183326">
            <w:pPr>
              <w:tabs>
                <w:tab w:val="center" w:pos="1287"/>
              </w:tabs>
              <w:rPr>
                <w:sz w:val="22"/>
                <w:szCs w:val="22"/>
              </w:rPr>
            </w:pPr>
            <w:sdt>
              <w:sdtPr>
                <w:rPr>
                  <w:sz w:val="22"/>
                  <w:szCs w:val="22"/>
                </w:rPr>
                <w:id w:val="1625267019"/>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Mary Fisher, SCOB</w:t>
            </w:r>
          </w:p>
        </w:tc>
        <w:tc>
          <w:tcPr>
            <w:tcW w:w="2700" w:type="dxa"/>
          </w:tcPr>
          <w:p w14:paraId="185C6275" w14:textId="79C78177" w:rsidR="00183326" w:rsidRPr="00D2465C" w:rsidRDefault="00DE069A" w:rsidP="00183326">
            <w:pPr>
              <w:rPr>
                <w:sz w:val="22"/>
                <w:szCs w:val="22"/>
              </w:rPr>
            </w:pPr>
            <w:sdt>
              <w:sdtPr>
                <w:rPr>
                  <w:sz w:val="22"/>
                  <w:szCs w:val="22"/>
                </w:rPr>
                <w:id w:val="-1565636897"/>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Tom Roberts, SCOB</w:t>
            </w:r>
          </w:p>
        </w:tc>
        <w:tc>
          <w:tcPr>
            <w:tcW w:w="2880" w:type="dxa"/>
          </w:tcPr>
          <w:p w14:paraId="2B39EAD0" w14:textId="024F73F5" w:rsidR="00183326" w:rsidRPr="00D2465C" w:rsidRDefault="00DE069A" w:rsidP="00183326">
            <w:pPr>
              <w:tabs>
                <w:tab w:val="center" w:pos="1647"/>
              </w:tabs>
              <w:rPr>
                <w:sz w:val="22"/>
                <w:szCs w:val="22"/>
              </w:rPr>
            </w:pPr>
            <w:sdt>
              <w:sdtPr>
                <w:rPr>
                  <w:sz w:val="22"/>
                  <w:szCs w:val="22"/>
                </w:rPr>
                <w:id w:val="1628052243"/>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Anna Kurdowska, </w:t>
            </w:r>
            <w:r w:rsidR="002B7EC4">
              <w:rPr>
                <w:sz w:val="22"/>
                <w:szCs w:val="22"/>
              </w:rPr>
              <w:t>HSC</w:t>
            </w:r>
          </w:p>
        </w:tc>
        <w:tc>
          <w:tcPr>
            <w:tcW w:w="2610" w:type="dxa"/>
          </w:tcPr>
          <w:p w14:paraId="67F1EBE7" w14:textId="396FA4A4" w:rsidR="00183326" w:rsidRPr="00D2465C" w:rsidRDefault="00DE069A" w:rsidP="00183326">
            <w:pPr>
              <w:tabs>
                <w:tab w:val="center" w:pos="1169"/>
              </w:tabs>
              <w:rPr>
                <w:sz w:val="22"/>
                <w:szCs w:val="22"/>
              </w:rPr>
            </w:pPr>
            <w:sdt>
              <w:sdtPr>
                <w:rPr>
                  <w:sz w:val="22"/>
                  <w:szCs w:val="22"/>
                </w:rPr>
                <w:id w:val="-325750504"/>
                <w14:checkbox>
                  <w14:checked w14:val="0"/>
                  <w14:checkedState w14:val="2612" w14:font="MS Gothic"/>
                  <w14:uncheckedState w14:val="2610" w14:font="MS Gothic"/>
                </w14:checkbox>
              </w:sdtPr>
              <w:sdtEndPr/>
              <w:sdtContent>
                <w:r w:rsidR="004A15B5">
                  <w:rPr>
                    <w:rFonts w:ascii="MS Gothic" w:eastAsia="MS Gothic" w:hAnsi="MS Gothic" w:hint="eastAsia"/>
                    <w:sz w:val="22"/>
                    <w:szCs w:val="22"/>
                  </w:rPr>
                  <w:t>☐</w:t>
                </w:r>
              </w:sdtContent>
            </w:sdt>
            <w:r w:rsidR="004A15B5" w:rsidRPr="00D2465C">
              <w:rPr>
                <w:sz w:val="22"/>
                <w:szCs w:val="22"/>
              </w:rPr>
              <w:t xml:space="preserve"> Dr. Torry Tucker, </w:t>
            </w:r>
            <w:r w:rsidR="004A15B5">
              <w:rPr>
                <w:sz w:val="22"/>
                <w:szCs w:val="22"/>
              </w:rPr>
              <w:t>HSC</w:t>
            </w:r>
          </w:p>
        </w:tc>
      </w:tr>
      <w:tr w:rsidR="00183326" w:rsidRPr="008E0DF2" w14:paraId="281AAB14" w14:textId="77777777" w:rsidTr="00AF5979">
        <w:trPr>
          <w:trHeight w:val="269"/>
        </w:trPr>
        <w:tc>
          <w:tcPr>
            <w:tcW w:w="2970" w:type="dxa"/>
          </w:tcPr>
          <w:p w14:paraId="143A99E0" w14:textId="6236FEEB" w:rsidR="00183326" w:rsidRPr="00D2465C" w:rsidRDefault="00DE069A" w:rsidP="00183326">
            <w:pPr>
              <w:rPr>
                <w:sz w:val="22"/>
                <w:szCs w:val="22"/>
              </w:rPr>
            </w:pPr>
            <w:sdt>
              <w:sdtPr>
                <w:rPr>
                  <w:sz w:val="22"/>
                  <w:szCs w:val="22"/>
                </w:rPr>
                <w:id w:val="1655488341"/>
                <w14:checkbox>
                  <w14:checked w14:val="0"/>
                  <w14:checkedState w14:val="2612" w14:font="MS Gothic"/>
                  <w14:uncheckedState w14:val="2610" w14:font="MS Gothic"/>
                </w14:checkbox>
              </w:sdtPr>
              <w:sdtEndPr/>
              <w:sdtContent>
                <w:r w:rsidR="004A15B5">
                  <w:rPr>
                    <w:rFonts w:ascii="MS Gothic" w:eastAsia="MS Gothic" w:hAnsi="MS Gothic" w:hint="eastAsia"/>
                    <w:sz w:val="22"/>
                    <w:szCs w:val="22"/>
                  </w:rPr>
                  <w:t>☐</w:t>
                </w:r>
              </w:sdtContent>
            </w:sdt>
            <w:r w:rsidR="004A15B5">
              <w:rPr>
                <w:sz w:val="22"/>
                <w:szCs w:val="22"/>
              </w:rPr>
              <w:t xml:space="preserve"> Kyle O’Brien,</w:t>
            </w:r>
            <w:r w:rsidR="004A15B5" w:rsidRPr="00D2465C">
              <w:rPr>
                <w:sz w:val="22"/>
                <w:szCs w:val="22"/>
              </w:rPr>
              <w:t xml:space="preserve"> CEP Student Rep</w:t>
            </w:r>
            <w:r w:rsidR="004A15B5">
              <w:rPr>
                <w:sz w:val="22"/>
                <w:szCs w:val="22"/>
              </w:rPr>
              <w:t>resentative</w:t>
            </w:r>
          </w:p>
        </w:tc>
        <w:tc>
          <w:tcPr>
            <w:tcW w:w="2700" w:type="dxa"/>
          </w:tcPr>
          <w:p w14:paraId="272DDE33" w14:textId="758E3F25" w:rsidR="00183326" w:rsidRPr="00D2465C" w:rsidRDefault="00DE069A" w:rsidP="00183326">
            <w:pPr>
              <w:rPr>
                <w:sz w:val="22"/>
                <w:szCs w:val="22"/>
              </w:rPr>
            </w:pPr>
            <w:sdt>
              <w:sdtPr>
                <w:rPr>
                  <w:sz w:val="22"/>
                  <w:szCs w:val="22"/>
                </w:rPr>
                <w:id w:val="1758942298"/>
                <w14:checkbox>
                  <w14:checked w14:val="0"/>
                  <w14:checkedState w14:val="2612" w14:font="MS Gothic"/>
                  <w14:uncheckedState w14:val="2610" w14:font="MS Gothic"/>
                </w14:checkbox>
              </w:sdtPr>
              <w:sdtEndPr/>
              <w:sdtContent>
                <w:r w:rsidR="00636326">
                  <w:rPr>
                    <w:rFonts w:ascii="MS Gothic" w:eastAsia="MS Gothic" w:hAnsi="MS Gothic" w:hint="eastAsia"/>
                    <w:sz w:val="22"/>
                    <w:szCs w:val="22"/>
                  </w:rPr>
                  <w:t>☐</w:t>
                </w:r>
              </w:sdtContent>
            </w:sdt>
            <w:r w:rsidR="00183326" w:rsidRPr="00D2465C">
              <w:rPr>
                <w:sz w:val="22"/>
                <w:szCs w:val="22"/>
              </w:rPr>
              <w:t xml:space="preserve"> Jennifer Moore, Graduate Student Success Coordinator</w:t>
            </w:r>
            <w:r w:rsidR="007924A6">
              <w:rPr>
                <w:sz w:val="22"/>
                <w:szCs w:val="22"/>
              </w:rPr>
              <w:t>*</w:t>
            </w:r>
          </w:p>
        </w:tc>
        <w:tc>
          <w:tcPr>
            <w:tcW w:w="2880" w:type="dxa"/>
          </w:tcPr>
          <w:p w14:paraId="25B20A5E" w14:textId="6D196487" w:rsidR="00183326" w:rsidRPr="00D2465C" w:rsidRDefault="00DE069A" w:rsidP="00183326">
            <w:pPr>
              <w:rPr>
                <w:sz w:val="22"/>
                <w:szCs w:val="22"/>
              </w:rPr>
            </w:pPr>
            <w:sdt>
              <w:sdtPr>
                <w:rPr>
                  <w:sz w:val="22"/>
                  <w:szCs w:val="22"/>
                </w:rPr>
                <w:id w:val="69473430"/>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Cynthia Sprayberry, Graduate Council Support Staff</w:t>
            </w:r>
            <w:r w:rsidR="007924A6">
              <w:rPr>
                <w:sz w:val="22"/>
                <w:szCs w:val="22"/>
              </w:rPr>
              <w:t>*</w:t>
            </w:r>
          </w:p>
        </w:tc>
        <w:tc>
          <w:tcPr>
            <w:tcW w:w="2610" w:type="dxa"/>
          </w:tcPr>
          <w:p w14:paraId="723CF89E" w14:textId="30C952DD" w:rsidR="00183326" w:rsidRPr="00D2465C" w:rsidRDefault="00DE069A" w:rsidP="00183326">
            <w:pPr>
              <w:rPr>
                <w:sz w:val="22"/>
                <w:szCs w:val="22"/>
              </w:rPr>
            </w:pPr>
            <w:sdt>
              <w:sdtPr>
                <w:rPr>
                  <w:sz w:val="22"/>
                  <w:szCs w:val="22"/>
                </w:rPr>
                <w:id w:val="781462647"/>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Vacancy, Student Rep SON or SOM</w:t>
            </w:r>
          </w:p>
        </w:tc>
      </w:tr>
      <w:tr w:rsidR="004A15B5" w:rsidRPr="008E0DF2" w14:paraId="6E722005" w14:textId="77777777" w:rsidTr="00AF5979">
        <w:trPr>
          <w:trHeight w:val="269"/>
        </w:trPr>
        <w:tc>
          <w:tcPr>
            <w:tcW w:w="2970" w:type="dxa"/>
          </w:tcPr>
          <w:p w14:paraId="3B15C239" w14:textId="53560EEA" w:rsidR="004A15B5" w:rsidRPr="00D2465C" w:rsidRDefault="004A15B5" w:rsidP="004A15B5">
            <w:pPr>
              <w:rPr>
                <w:sz w:val="22"/>
                <w:szCs w:val="22"/>
              </w:rPr>
            </w:pPr>
          </w:p>
        </w:tc>
        <w:tc>
          <w:tcPr>
            <w:tcW w:w="2700" w:type="dxa"/>
          </w:tcPr>
          <w:p w14:paraId="4CC8CB37" w14:textId="4EF41FF4" w:rsidR="004A15B5" w:rsidRPr="00D2465C" w:rsidRDefault="004A15B5" w:rsidP="004A15B5">
            <w:pPr>
              <w:rPr>
                <w:sz w:val="22"/>
                <w:szCs w:val="22"/>
              </w:rPr>
            </w:pPr>
          </w:p>
        </w:tc>
        <w:tc>
          <w:tcPr>
            <w:tcW w:w="2880" w:type="dxa"/>
          </w:tcPr>
          <w:p w14:paraId="4E28D3E6" w14:textId="03362347" w:rsidR="004A15B5" w:rsidRPr="00D2465C" w:rsidRDefault="004A15B5" w:rsidP="004A15B5">
            <w:pPr>
              <w:rPr>
                <w:sz w:val="22"/>
                <w:szCs w:val="22"/>
              </w:rPr>
            </w:pPr>
          </w:p>
        </w:tc>
        <w:tc>
          <w:tcPr>
            <w:tcW w:w="2610" w:type="dxa"/>
          </w:tcPr>
          <w:p w14:paraId="0F55ED02" w14:textId="3EFCCC4B" w:rsidR="004A15B5" w:rsidRPr="00D2465C" w:rsidRDefault="004A15B5" w:rsidP="004A15B5">
            <w:pPr>
              <w:rPr>
                <w:sz w:val="22"/>
                <w:szCs w:val="22"/>
              </w:rPr>
            </w:pPr>
          </w:p>
        </w:tc>
      </w:tr>
      <w:tr w:rsidR="004A15B5" w:rsidRPr="008E0DF2" w14:paraId="4FA0AF5F" w14:textId="77777777" w:rsidTr="00AF5979">
        <w:trPr>
          <w:trHeight w:val="269"/>
        </w:trPr>
        <w:tc>
          <w:tcPr>
            <w:tcW w:w="2970" w:type="dxa"/>
          </w:tcPr>
          <w:p w14:paraId="6782DF12" w14:textId="77777777" w:rsidR="004A15B5" w:rsidRPr="00D2465C" w:rsidRDefault="004A15B5" w:rsidP="004A15B5">
            <w:pPr>
              <w:rPr>
                <w:sz w:val="22"/>
                <w:szCs w:val="22"/>
              </w:rPr>
            </w:pPr>
          </w:p>
        </w:tc>
        <w:tc>
          <w:tcPr>
            <w:tcW w:w="2700" w:type="dxa"/>
          </w:tcPr>
          <w:p w14:paraId="22B4AC87" w14:textId="77777777" w:rsidR="004A15B5" w:rsidRPr="00D2465C" w:rsidRDefault="004A15B5" w:rsidP="004A15B5">
            <w:pPr>
              <w:rPr>
                <w:sz w:val="22"/>
                <w:szCs w:val="22"/>
              </w:rPr>
            </w:pPr>
          </w:p>
        </w:tc>
        <w:tc>
          <w:tcPr>
            <w:tcW w:w="2880" w:type="dxa"/>
          </w:tcPr>
          <w:p w14:paraId="084B7B9B" w14:textId="77777777" w:rsidR="004A15B5" w:rsidRPr="00D2465C" w:rsidRDefault="004A15B5" w:rsidP="004A15B5">
            <w:pPr>
              <w:rPr>
                <w:sz w:val="22"/>
                <w:szCs w:val="22"/>
              </w:rPr>
            </w:pPr>
          </w:p>
        </w:tc>
        <w:tc>
          <w:tcPr>
            <w:tcW w:w="2610" w:type="dxa"/>
          </w:tcPr>
          <w:p w14:paraId="52D1A480" w14:textId="62E631FA" w:rsidR="004A15B5" w:rsidRPr="00D2465C" w:rsidRDefault="004A15B5" w:rsidP="004A15B5">
            <w:pPr>
              <w:rPr>
                <w:sz w:val="22"/>
                <w:szCs w:val="22"/>
              </w:rPr>
            </w:pPr>
          </w:p>
        </w:tc>
      </w:tr>
    </w:tbl>
    <w:p w14:paraId="03B97251" w14:textId="6446442A" w:rsidR="008B61D0" w:rsidRDefault="002B7EC4" w:rsidP="002B7EC4">
      <w:pPr>
        <w:rPr>
          <w:rFonts w:asciiTheme="minorHAnsi" w:hAnsiTheme="minorHAnsi"/>
          <w:sz w:val="20"/>
          <w:szCs w:val="20"/>
        </w:rPr>
      </w:pPr>
      <w:r w:rsidRPr="002B7EC4">
        <w:rPr>
          <w:rFonts w:asciiTheme="minorHAnsi" w:hAnsiTheme="minorHAnsi"/>
          <w:sz w:val="20"/>
          <w:szCs w:val="20"/>
        </w:rPr>
        <w:t>*Non-voting attendees</w:t>
      </w:r>
    </w:p>
    <w:p w14:paraId="76B1F32B" w14:textId="77777777" w:rsidR="00BE37D6" w:rsidRPr="002B7EC4" w:rsidRDefault="00BE37D6" w:rsidP="002B7EC4">
      <w:pPr>
        <w:rPr>
          <w:rFonts w:asciiTheme="minorHAnsi" w:hAnsiTheme="minorHAnsi"/>
          <w:sz w:val="20"/>
          <w:szCs w:val="20"/>
        </w:rPr>
      </w:pPr>
    </w:p>
    <w:tbl>
      <w:tblPr>
        <w:tblpPr w:leftFromText="180" w:rightFromText="180" w:vertAnchor="text" w:horzAnchor="page" w:tblpX="539" w:tblpY="7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8545"/>
      </w:tblGrid>
      <w:tr w:rsidR="005E1F84" w:rsidRPr="00D2465C" w14:paraId="7D3AF10D" w14:textId="77777777" w:rsidTr="00F8335C">
        <w:tc>
          <w:tcPr>
            <w:tcW w:w="2610" w:type="dxa"/>
            <w:shd w:val="clear" w:color="auto" w:fill="E6E6E6"/>
          </w:tcPr>
          <w:p w14:paraId="070714BA" w14:textId="77777777" w:rsidR="005E1F84" w:rsidRPr="00D2465C" w:rsidRDefault="005E1F84" w:rsidP="00F8335C">
            <w:pPr>
              <w:jc w:val="center"/>
              <w:rPr>
                <w:sz w:val="22"/>
                <w:szCs w:val="22"/>
              </w:rPr>
            </w:pPr>
            <w:r w:rsidRPr="00D2465C">
              <w:rPr>
                <w:sz w:val="22"/>
                <w:szCs w:val="22"/>
              </w:rPr>
              <w:t>ITEM</w:t>
            </w:r>
          </w:p>
        </w:tc>
        <w:tc>
          <w:tcPr>
            <w:tcW w:w="8545" w:type="dxa"/>
            <w:shd w:val="clear" w:color="auto" w:fill="E6E6E6"/>
          </w:tcPr>
          <w:p w14:paraId="35B2C823" w14:textId="77777777" w:rsidR="005E1F84" w:rsidRPr="00D2465C" w:rsidRDefault="005E1F84" w:rsidP="00F8335C">
            <w:pPr>
              <w:jc w:val="center"/>
              <w:rPr>
                <w:sz w:val="22"/>
                <w:szCs w:val="22"/>
              </w:rPr>
            </w:pPr>
            <w:r w:rsidRPr="00D2465C">
              <w:rPr>
                <w:sz w:val="22"/>
                <w:szCs w:val="22"/>
              </w:rPr>
              <w:t>DISCUSSION</w:t>
            </w:r>
          </w:p>
        </w:tc>
      </w:tr>
      <w:tr w:rsidR="005E1F84" w:rsidRPr="00D2465C" w14:paraId="4364D392" w14:textId="77777777" w:rsidTr="00F8335C">
        <w:trPr>
          <w:trHeight w:val="368"/>
        </w:trPr>
        <w:tc>
          <w:tcPr>
            <w:tcW w:w="2610" w:type="dxa"/>
          </w:tcPr>
          <w:p w14:paraId="593E767C" w14:textId="766924F3" w:rsidR="005E1F84" w:rsidRPr="00D2465C" w:rsidRDefault="005E1F84" w:rsidP="00F8335C">
            <w:pPr>
              <w:pStyle w:val="PlainText"/>
              <w:rPr>
                <w:rFonts w:ascii="Times New Roman" w:hAnsi="Times New Roman" w:cs="Times New Roman"/>
                <w:szCs w:val="22"/>
              </w:rPr>
            </w:pPr>
            <w:r w:rsidRPr="00D2465C">
              <w:rPr>
                <w:rFonts w:ascii="Times New Roman" w:hAnsi="Times New Roman" w:cs="Times New Roman"/>
                <w:szCs w:val="22"/>
              </w:rPr>
              <w:t>I.  Call to Order</w:t>
            </w:r>
          </w:p>
        </w:tc>
        <w:tc>
          <w:tcPr>
            <w:tcW w:w="8545" w:type="dxa"/>
          </w:tcPr>
          <w:p w14:paraId="4C544924" w14:textId="6EEB971A" w:rsidR="00DB4048" w:rsidRPr="00CC5805" w:rsidRDefault="005E1F84" w:rsidP="00F8335C">
            <w:pPr>
              <w:rPr>
                <w:color w:val="548DD4" w:themeColor="text2" w:themeTint="99"/>
                <w:sz w:val="22"/>
                <w:szCs w:val="22"/>
              </w:rPr>
            </w:pPr>
            <w:r w:rsidRPr="00CC5805">
              <w:rPr>
                <w:color w:val="548DD4" w:themeColor="text2" w:themeTint="99"/>
                <w:sz w:val="22"/>
                <w:szCs w:val="22"/>
              </w:rPr>
              <w:t xml:space="preserve">   </w:t>
            </w:r>
            <w:r w:rsidR="003C06DF" w:rsidRPr="00CC5805">
              <w:rPr>
                <w:color w:val="548DD4" w:themeColor="text2" w:themeTint="99"/>
                <w:sz w:val="22"/>
                <w:szCs w:val="22"/>
              </w:rPr>
              <w:t xml:space="preserve">Dr. Erin West </w:t>
            </w:r>
            <w:r w:rsidR="007924A6" w:rsidRPr="00CC5805">
              <w:rPr>
                <w:color w:val="548DD4" w:themeColor="text2" w:themeTint="99"/>
                <w:sz w:val="22"/>
                <w:szCs w:val="22"/>
              </w:rPr>
              <w:t xml:space="preserve">will </w:t>
            </w:r>
            <w:r w:rsidR="003C06DF" w:rsidRPr="00CC5805">
              <w:rPr>
                <w:color w:val="548DD4" w:themeColor="text2" w:themeTint="99"/>
                <w:sz w:val="22"/>
                <w:szCs w:val="22"/>
              </w:rPr>
              <w:t>call meeting to order</w:t>
            </w:r>
          </w:p>
        </w:tc>
      </w:tr>
      <w:tr w:rsidR="005E1F84" w:rsidRPr="00D2465C" w14:paraId="4404C2DF" w14:textId="77777777" w:rsidTr="00F8335C">
        <w:trPr>
          <w:trHeight w:val="413"/>
        </w:trPr>
        <w:tc>
          <w:tcPr>
            <w:tcW w:w="2610" w:type="dxa"/>
          </w:tcPr>
          <w:p w14:paraId="0E1569E6" w14:textId="48707297" w:rsidR="005E1F84" w:rsidRPr="00D2465C" w:rsidRDefault="005E1F84" w:rsidP="00F8335C">
            <w:pPr>
              <w:rPr>
                <w:sz w:val="22"/>
                <w:szCs w:val="22"/>
              </w:rPr>
            </w:pPr>
            <w:r w:rsidRPr="00D2465C">
              <w:rPr>
                <w:sz w:val="22"/>
                <w:szCs w:val="22"/>
              </w:rPr>
              <w:t>II. Approval of</w:t>
            </w:r>
            <w:r>
              <w:rPr>
                <w:sz w:val="22"/>
                <w:szCs w:val="22"/>
              </w:rPr>
              <w:t xml:space="preserve"> </w:t>
            </w:r>
            <w:r w:rsidRPr="00D2465C">
              <w:rPr>
                <w:sz w:val="22"/>
                <w:szCs w:val="22"/>
              </w:rPr>
              <w:t>Minutes</w:t>
            </w:r>
          </w:p>
        </w:tc>
        <w:tc>
          <w:tcPr>
            <w:tcW w:w="8545" w:type="dxa"/>
          </w:tcPr>
          <w:p w14:paraId="7209109E" w14:textId="4038D750" w:rsidR="00DB4048" w:rsidRPr="00CC5805" w:rsidRDefault="0037287C" w:rsidP="00DB4048">
            <w:pPr>
              <w:tabs>
                <w:tab w:val="left" w:pos="252"/>
              </w:tabs>
              <w:ind w:left="252"/>
              <w:rPr>
                <w:color w:val="548DD4" w:themeColor="text2" w:themeTint="99"/>
                <w:sz w:val="22"/>
                <w:szCs w:val="22"/>
              </w:rPr>
            </w:pPr>
            <w:r w:rsidRPr="00CC5805">
              <w:rPr>
                <w:color w:val="548DD4" w:themeColor="text2" w:themeTint="99"/>
                <w:sz w:val="22"/>
                <w:szCs w:val="22"/>
              </w:rPr>
              <w:t xml:space="preserve">Approval of meeting minutes for </w:t>
            </w:r>
            <w:r w:rsidR="007924A6" w:rsidRPr="00CC5805">
              <w:rPr>
                <w:color w:val="548DD4" w:themeColor="text2" w:themeTint="99"/>
                <w:sz w:val="22"/>
                <w:szCs w:val="22"/>
              </w:rPr>
              <w:t>January</w:t>
            </w:r>
            <w:r w:rsidRPr="00CC5805">
              <w:rPr>
                <w:color w:val="548DD4" w:themeColor="text2" w:themeTint="99"/>
                <w:sz w:val="22"/>
                <w:szCs w:val="22"/>
              </w:rPr>
              <w:t xml:space="preserve"> 202</w:t>
            </w:r>
            <w:r w:rsidR="007924A6" w:rsidRPr="00CC5805">
              <w:rPr>
                <w:color w:val="548DD4" w:themeColor="text2" w:themeTint="99"/>
                <w:sz w:val="22"/>
                <w:szCs w:val="22"/>
              </w:rPr>
              <w:t>3</w:t>
            </w:r>
            <w:r w:rsidRPr="00CC5805">
              <w:rPr>
                <w:color w:val="548DD4" w:themeColor="text2" w:themeTint="99"/>
                <w:sz w:val="22"/>
                <w:szCs w:val="22"/>
              </w:rPr>
              <w:t xml:space="preserve"> meeting.</w:t>
            </w:r>
          </w:p>
          <w:p w14:paraId="312EC5D6" w14:textId="488A05B0" w:rsidR="0037287C" w:rsidRPr="00CC5805" w:rsidRDefault="0037287C" w:rsidP="00DB4048">
            <w:pPr>
              <w:tabs>
                <w:tab w:val="left" w:pos="252"/>
              </w:tabs>
              <w:ind w:left="252"/>
              <w:rPr>
                <w:color w:val="548DD4" w:themeColor="text2" w:themeTint="99"/>
                <w:sz w:val="22"/>
                <w:szCs w:val="22"/>
              </w:rPr>
            </w:pPr>
          </w:p>
        </w:tc>
      </w:tr>
      <w:tr w:rsidR="005E1F84" w:rsidRPr="00D2465C" w14:paraId="6E410BF0" w14:textId="77777777" w:rsidTr="00F8335C">
        <w:trPr>
          <w:trHeight w:val="620"/>
        </w:trPr>
        <w:tc>
          <w:tcPr>
            <w:tcW w:w="2610" w:type="dxa"/>
          </w:tcPr>
          <w:p w14:paraId="05B4C54C" w14:textId="186895A4" w:rsidR="005E1F84" w:rsidRPr="00D2465C" w:rsidRDefault="005E1F84" w:rsidP="00F8335C">
            <w:pPr>
              <w:widowControl w:val="0"/>
              <w:autoSpaceDE w:val="0"/>
              <w:autoSpaceDN w:val="0"/>
              <w:adjustRightInd w:val="0"/>
              <w:ind w:left="360" w:hanging="360"/>
              <w:rPr>
                <w:sz w:val="22"/>
                <w:szCs w:val="22"/>
              </w:rPr>
            </w:pPr>
            <w:bookmarkStart w:id="1" w:name="_Hlk50454236"/>
            <w:r w:rsidRPr="00D2465C">
              <w:rPr>
                <w:sz w:val="22"/>
                <w:szCs w:val="22"/>
              </w:rPr>
              <w:t>III. Committee  Reports</w:t>
            </w:r>
          </w:p>
          <w:p w14:paraId="73F2EAA2" w14:textId="4DC43C90" w:rsidR="005E1F84" w:rsidRPr="00D2465C" w:rsidRDefault="005E1F84" w:rsidP="00F8335C">
            <w:pPr>
              <w:widowControl w:val="0"/>
              <w:autoSpaceDE w:val="0"/>
              <w:autoSpaceDN w:val="0"/>
              <w:adjustRightInd w:val="0"/>
              <w:rPr>
                <w:sz w:val="22"/>
                <w:szCs w:val="22"/>
              </w:rPr>
            </w:pPr>
            <w:r w:rsidRPr="00D2465C">
              <w:rPr>
                <w:sz w:val="22"/>
                <w:szCs w:val="22"/>
              </w:rPr>
              <w:t>A.Curriculum Committee</w:t>
            </w:r>
          </w:p>
        </w:tc>
        <w:tc>
          <w:tcPr>
            <w:tcW w:w="8545" w:type="dxa"/>
          </w:tcPr>
          <w:p w14:paraId="5FE1C8BB" w14:textId="09EA248C" w:rsidR="00BC7045" w:rsidRPr="006D161A" w:rsidRDefault="006D161A" w:rsidP="006D161A">
            <w:pPr>
              <w:tabs>
                <w:tab w:val="left" w:pos="252"/>
              </w:tabs>
              <w:rPr>
                <w:sz w:val="22"/>
                <w:szCs w:val="22"/>
              </w:rPr>
            </w:pPr>
            <w:r>
              <w:rPr>
                <w:sz w:val="22"/>
                <w:szCs w:val="22"/>
              </w:rPr>
              <w:t>A.</w:t>
            </w:r>
            <w:r w:rsidR="005E1F84" w:rsidRPr="006D161A">
              <w:rPr>
                <w:sz w:val="22"/>
                <w:szCs w:val="22"/>
              </w:rPr>
              <w:t>Curriculum Subcommittee report and recommendations – Dr. Mary Fischer</w:t>
            </w:r>
          </w:p>
          <w:p w14:paraId="27DEF1B9" w14:textId="5A148C91" w:rsidR="002D5E16" w:rsidRPr="00AF505B" w:rsidRDefault="002D5E16" w:rsidP="00937075">
            <w:pPr>
              <w:rPr>
                <w:color w:val="548DD4" w:themeColor="text2" w:themeTint="99"/>
              </w:rPr>
            </w:pPr>
          </w:p>
          <w:p w14:paraId="341396FB" w14:textId="1DFDAD2C" w:rsidR="00661865" w:rsidRPr="004358B5" w:rsidRDefault="002D5E16" w:rsidP="00937075">
            <w:pPr>
              <w:rPr>
                <w:color w:val="548DD4" w:themeColor="text2" w:themeTint="99"/>
              </w:rPr>
            </w:pPr>
            <w:r w:rsidRPr="00AF505B">
              <w:rPr>
                <w:color w:val="548DD4" w:themeColor="text2" w:themeTint="99"/>
              </w:rPr>
              <w:t>List of Program and Course Changes, and New Programs and Courses from Curriculum Committee</w:t>
            </w:r>
            <w:r w:rsidR="005F6876" w:rsidRPr="00AF505B">
              <w:rPr>
                <w:color w:val="548DD4" w:themeColor="text2" w:themeTint="99"/>
              </w:rPr>
              <w:t xml:space="preserve"> </w:t>
            </w:r>
            <w:r w:rsidR="00BE37D6">
              <w:rPr>
                <w:color w:val="548DD4" w:themeColor="text2" w:themeTint="99"/>
              </w:rPr>
              <w:t>will be</w:t>
            </w:r>
            <w:r w:rsidR="00AF505B" w:rsidRPr="00AF505B">
              <w:rPr>
                <w:color w:val="548DD4" w:themeColor="text2" w:themeTint="99"/>
              </w:rPr>
              <w:t xml:space="preserve"> provided </w:t>
            </w:r>
            <w:r w:rsidR="00BE37D6">
              <w:rPr>
                <w:color w:val="548DD4" w:themeColor="text2" w:themeTint="99"/>
              </w:rPr>
              <w:t>at end of the meeting minutes</w:t>
            </w:r>
          </w:p>
          <w:p w14:paraId="7A7CBF24" w14:textId="558CE2A5" w:rsidR="002D5E16" w:rsidRPr="00D2465C" w:rsidRDefault="002D5E16" w:rsidP="00BE37D6">
            <w:pPr>
              <w:tabs>
                <w:tab w:val="left" w:pos="252"/>
              </w:tabs>
              <w:ind w:left="612"/>
              <w:jc w:val="both"/>
              <w:rPr>
                <w:sz w:val="22"/>
                <w:szCs w:val="22"/>
              </w:rPr>
            </w:pPr>
          </w:p>
        </w:tc>
      </w:tr>
      <w:bookmarkEnd w:id="1"/>
      <w:tr w:rsidR="00A35AB3" w:rsidRPr="00D2465C" w14:paraId="7854DFE6" w14:textId="77777777" w:rsidTr="00F8335C">
        <w:trPr>
          <w:trHeight w:val="620"/>
        </w:trPr>
        <w:tc>
          <w:tcPr>
            <w:tcW w:w="2610" w:type="dxa"/>
          </w:tcPr>
          <w:p w14:paraId="2CFAE4FE" w14:textId="77777777" w:rsidR="00A35AB3" w:rsidRDefault="00A35AB3" w:rsidP="00A35AB3">
            <w:pPr>
              <w:widowControl w:val="0"/>
              <w:autoSpaceDE w:val="0"/>
              <w:autoSpaceDN w:val="0"/>
              <w:adjustRightInd w:val="0"/>
              <w:ind w:left="360" w:hanging="360"/>
              <w:rPr>
                <w:sz w:val="22"/>
                <w:szCs w:val="22"/>
              </w:rPr>
            </w:pPr>
            <w:r>
              <w:rPr>
                <w:sz w:val="22"/>
                <w:szCs w:val="22"/>
              </w:rPr>
              <w:t>IV. Updates on Graduate School</w:t>
            </w:r>
          </w:p>
          <w:p w14:paraId="4A4B3215" w14:textId="77777777" w:rsidR="00A35AB3" w:rsidRPr="00D2465C" w:rsidRDefault="00A35AB3" w:rsidP="00A35AB3">
            <w:pPr>
              <w:widowControl w:val="0"/>
              <w:autoSpaceDE w:val="0"/>
              <w:autoSpaceDN w:val="0"/>
              <w:adjustRightInd w:val="0"/>
              <w:ind w:left="360" w:hanging="360"/>
              <w:rPr>
                <w:sz w:val="22"/>
                <w:szCs w:val="22"/>
              </w:rPr>
            </w:pPr>
          </w:p>
        </w:tc>
        <w:tc>
          <w:tcPr>
            <w:tcW w:w="8545" w:type="dxa"/>
          </w:tcPr>
          <w:p w14:paraId="41CD341C" w14:textId="302FAEE7" w:rsidR="00A35AB3" w:rsidRDefault="00A35AB3" w:rsidP="00A35AB3">
            <w:pPr>
              <w:tabs>
                <w:tab w:val="left" w:pos="252"/>
              </w:tabs>
              <w:rPr>
                <w:sz w:val="22"/>
                <w:szCs w:val="22"/>
              </w:rPr>
            </w:pPr>
            <w:r>
              <w:rPr>
                <w:sz w:val="22"/>
                <w:szCs w:val="22"/>
              </w:rPr>
              <w:t>A.Dr. Steven Idell, Dean of Graduate School</w:t>
            </w:r>
          </w:p>
        </w:tc>
      </w:tr>
      <w:tr w:rsidR="00A35AB3" w:rsidRPr="00D2465C" w14:paraId="2C29B06E" w14:textId="77777777" w:rsidTr="00F8335C">
        <w:trPr>
          <w:trHeight w:val="620"/>
        </w:trPr>
        <w:tc>
          <w:tcPr>
            <w:tcW w:w="2610" w:type="dxa"/>
          </w:tcPr>
          <w:p w14:paraId="1445F056" w14:textId="04060102" w:rsidR="00A35AB3" w:rsidRDefault="00A35AB3" w:rsidP="00A35AB3">
            <w:pPr>
              <w:widowControl w:val="0"/>
              <w:autoSpaceDE w:val="0"/>
              <w:autoSpaceDN w:val="0"/>
              <w:adjustRightInd w:val="0"/>
              <w:ind w:left="360" w:hanging="360"/>
              <w:rPr>
                <w:sz w:val="22"/>
                <w:szCs w:val="22"/>
              </w:rPr>
            </w:pPr>
            <w:r>
              <w:rPr>
                <w:sz w:val="22"/>
                <w:szCs w:val="22"/>
              </w:rPr>
              <w:t>V. New Business</w:t>
            </w:r>
          </w:p>
          <w:p w14:paraId="6961F08F" w14:textId="77777777" w:rsidR="00A35AB3" w:rsidRPr="00D2465C" w:rsidRDefault="00A35AB3" w:rsidP="00A35AB3">
            <w:pPr>
              <w:widowControl w:val="0"/>
              <w:autoSpaceDE w:val="0"/>
              <w:autoSpaceDN w:val="0"/>
              <w:adjustRightInd w:val="0"/>
              <w:ind w:left="360" w:hanging="360"/>
              <w:rPr>
                <w:sz w:val="22"/>
                <w:szCs w:val="22"/>
              </w:rPr>
            </w:pPr>
          </w:p>
        </w:tc>
        <w:tc>
          <w:tcPr>
            <w:tcW w:w="8545" w:type="dxa"/>
          </w:tcPr>
          <w:p w14:paraId="072C20F5" w14:textId="77777777" w:rsidR="00A35AB3" w:rsidRDefault="00A35AB3" w:rsidP="00A35AB3">
            <w:pPr>
              <w:tabs>
                <w:tab w:val="left" w:pos="252"/>
              </w:tabs>
              <w:rPr>
                <w:sz w:val="22"/>
                <w:szCs w:val="22"/>
              </w:rPr>
            </w:pPr>
            <w:r>
              <w:rPr>
                <w:sz w:val="22"/>
                <w:szCs w:val="22"/>
              </w:rPr>
              <w:t>A.Curriculum Management Item – Troy White, Registrar</w:t>
            </w:r>
          </w:p>
          <w:p w14:paraId="3C6D8669" w14:textId="77777777" w:rsidR="00A35AB3" w:rsidRDefault="00A35AB3" w:rsidP="00A35AB3">
            <w:pPr>
              <w:tabs>
                <w:tab w:val="left" w:pos="252"/>
              </w:tabs>
              <w:rPr>
                <w:sz w:val="22"/>
                <w:szCs w:val="22"/>
              </w:rPr>
            </w:pPr>
            <w:r>
              <w:rPr>
                <w:sz w:val="22"/>
                <w:szCs w:val="22"/>
              </w:rPr>
              <w:t>B.Academic Probation Wording – Troy White, Registrar</w:t>
            </w:r>
          </w:p>
          <w:p w14:paraId="5D6572C4" w14:textId="77777777" w:rsidR="00A35AB3" w:rsidRDefault="00A35AB3" w:rsidP="00A35AB3">
            <w:pPr>
              <w:tabs>
                <w:tab w:val="left" w:pos="252"/>
              </w:tabs>
              <w:rPr>
                <w:sz w:val="22"/>
                <w:szCs w:val="22"/>
              </w:rPr>
            </w:pPr>
            <w:r>
              <w:rPr>
                <w:sz w:val="22"/>
                <w:szCs w:val="22"/>
              </w:rPr>
              <w:t>C.Graduate Student Funding Process – David Barron</w:t>
            </w:r>
          </w:p>
          <w:p w14:paraId="6D568B44" w14:textId="15ECF793" w:rsidR="00A35AB3" w:rsidRDefault="00A35AB3" w:rsidP="00A35AB3">
            <w:pPr>
              <w:tabs>
                <w:tab w:val="left" w:pos="252"/>
              </w:tabs>
              <w:rPr>
                <w:sz w:val="22"/>
                <w:szCs w:val="22"/>
              </w:rPr>
            </w:pPr>
          </w:p>
        </w:tc>
      </w:tr>
      <w:tr w:rsidR="00A35AB3" w:rsidRPr="00D2465C" w14:paraId="2544268A" w14:textId="77777777" w:rsidTr="00F8335C">
        <w:trPr>
          <w:trHeight w:val="620"/>
        </w:trPr>
        <w:tc>
          <w:tcPr>
            <w:tcW w:w="2610" w:type="dxa"/>
          </w:tcPr>
          <w:p w14:paraId="5C254CB3" w14:textId="75616777" w:rsidR="00A35AB3" w:rsidRDefault="00A35AB3" w:rsidP="00A35AB3">
            <w:pPr>
              <w:widowControl w:val="0"/>
              <w:autoSpaceDE w:val="0"/>
              <w:autoSpaceDN w:val="0"/>
              <w:adjustRightInd w:val="0"/>
              <w:ind w:left="360" w:hanging="360"/>
              <w:rPr>
                <w:sz w:val="22"/>
                <w:szCs w:val="22"/>
              </w:rPr>
            </w:pPr>
            <w:r>
              <w:rPr>
                <w:sz w:val="22"/>
                <w:szCs w:val="22"/>
              </w:rPr>
              <w:t>VI. Continuing Business</w:t>
            </w:r>
          </w:p>
          <w:p w14:paraId="662C1BC2" w14:textId="4287506D" w:rsidR="00A35AB3" w:rsidRPr="00D2465C" w:rsidRDefault="00A35AB3" w:rsidP="00A35AB3">
            <w:pPr>
              <w:widowControl w:val="0"/>
              <w:autoSpaceDE w:val="0"/>
              <w:autoSpaceDN w:val="0"/>
              <w:adjustRightInd w:val="0"/>
              <w:ind w:left="360" w:hanging="360"/>
              <w:rPr>
                <w:sz w:val="22"/>
                <w:szCs w:val="22"/>
              </w:rPr>
            </w:pPr>
          </w:p>
        </w:tc>
        <w:tc>
          <w:tcPr>
            <w:tcW w:w="8545" w:type="dxa"/>
          </w:tcPr>
          <w:p w14:paraId="640AB983" w14:textId="02844BC5" w:rsidR="00A35AB3" w:rsidRPr="006D161A" w:rsidRDefault="00A35AB3" w:rsidP="00A35AB3">
            <w:pPr>
              <w:tabs>
                <w:tab w:val="left" w:pos="252"/>
              </w:tabs>
              <w:rPr>
                <w:sz w:val="22"/>
                <w:szCs w:val="22"/>
              </w:rPr>
            </w:pPr>
            <w:r>
              <w:rPr>
                <w:sz w:val="22"/>
                <w:szCs w:val="22"/>
              </w:rPr>
              <w:t>A.</w:t>
            </w:r>
            <w:r w:rsidRPr="006D161A">
              <w:rPr>
                <w:sz w:val="22"/>
                <w:szCs w:val="22"/>
              </w:rPr>
              <w:t xml:space="preserve">Review of </w:t>
            </w:r>
            <w:r>
              <w:rPr>
                <w:sz w:val="22"/>
                <w:szCs w:val="22"/>
              </w:rPr>
              <w:t xml:space="preserve">REVISED </w:t>
            </w:r>
            <w:r w:rsidRPr="006D161A">
              <w:rPr>
                <w:sz w:val="22"/>
                <w:szCs w:val="22"/>
              </w:rPr>
              <w:t>2023-2024 Academic Calendar</w:t>
            </w:r>
            <w:r>
              <w:rPr>
                <w:sz w:val="22"/>
                <w:szCs w:val="22"/>
              </w:rPr>
              <w:t xml:space="preserve"> (Revisions were made by the Registrar’s Office on the calendar GC reviewed at January’s meeting.)</w:t>
            </w:r>
          </w:p>
          <w:p w14:paraId="4531DEFB" w14:textId="2A9CFFB6" w:rsidR="00A35AB3" w:rsidRPr="006D161A" w:rsidRDefault="00A35AB3" w:rsidP="00A35AB3">
            <w:pPr>
              <w:tabs>
                <w:tab w:val="left" w:pos="252"/>
              </w:tabs>
              <w:rPr>
                <w:sz w:val="22"/>
                <w:szCs w:val="22"/>
              </w:rPr>
            </w:pPr>
          </w:p>
        </w:tc>
      </w:tr>
      <w:tr w:rsidR="00A35AB3" w:rsidRPr="00D2465C" w14:paraId="23451201" w14:textId="77777777" w:rsidTr="00F8335C">
        <w:trPr>
          <w:trHeight w:val="620"/>
        </w:trPr>
        <w:tc>
          <w:tcPr>
            <w:tcW w:w="2610" w:type="dxa"/>
          </w:tcPr>
          <w:p w14:paraId="0D8A6CAE" w14:textId="34CB33D9" w:rsidR="00A35AB3" w:rsidRDefault="00A35AB3" w:rsidP="00A35AB3">
            <w:pPr>
              <w:widowControl w:val="0"/>
              <w:autoSpaceDE w:val="0"/>
              <w:autoSpaceDN w:val="0"/>
              <w:adjustRightInd w:val="0"/>
              <w:ind w:left="360" w:hanging="360"/>
              <w:rPr>
                <w:sz w:val="22"/>
                <w:szCs w:val="22"/>
              </w:rPr>
            </w:pPr>
            <w:r>
              <w:rPr>
                <w:sz w:val="22"/>
                <w:szCs w:val="22"/>
              </w:rPr>
              <w:t>VII. Open Forum</w:t>
            </w:r>
          </w:p>
        </w:tc>
        <w:tc>
          <w:tcPr>
            <w:tcW w:w="8545" w:type="dxa"/>
          </w:tcPr>
          <w:p w14:paraId="12781187" w14:textId="6758C46E" w:rsidR="00A35AB3" w:rsidRPr="006D161A" w:rsidRDefault="00A35AB3" w:rsidP="00A35AB3">
            <w:pPr>
              <w:tabs>
                <w:tab w:val="left" w:pos="252"/>
              </w:tabs>
              <w:rPr>
                <w:sz w:val="22"/>
                <w:szCs w:val="22"/>
              </w:rPr>
            </w:pPr>
          </w:p>
        </w:tc>
      </w:tr>
      <w:tr w:rsidR="00A35AB3" w:rsidRPr="00D2465C" w14:paraId="402E987D" w14:textId="77777777" w:rsidTr="00F8335C">
        <w:trPr>
          <w:trHeight w:val="380"/>
        </w:trPr>
        <w:tc>
          <w:tcPr>
            <w:tcW w:w="2610" w:type="dxa"/>
          </w:tcPr>
          <w:p w14:paraId="4B42EE80" w14:textId="7290C9CC" w:rsidR="00A35AB3" w:rsidRPr="00D2465C" w:rsidRDefault="00A35AB3" w:rsidP="00A35AB3">
            <w:pPr>
              <w:widowControl w:val="0"/>
              <w:autoSpaceDE w:val="0"/>
              <w:autoSpaceDN w:val="0"/>
              <w:adjustRightInd w:val="0"/>
              <w:rPr>
                <w:sz w:val="22"/>
                <w:szCs w:val="22"/>
              </w:rPr>
            </w:pPr>
            <w:r>
              <w:rPr>
                <w:sz w:val="22"/>
                <w:szCs w:val="22"/>
              </w:rPr>
              <w:t>VIII</w:t>
            </w:r>
            <w:r w:rsidRPr="00D2465C">
              <w:rPr>
                <w:sz w:val="22"/>
                <w:szCs w:val="22"/>
              </w:rPr>
              <w:t>.     Adjourn</w:t>
            </w:r>
          </w:p>
        </w:tc>
        <w:tc>
          <w:tcPr>
            <w:tcW w:w="8545" w:type="dxa"/>
          </w:tcPr>
          <w:p w14:paraId="61C46F0D" w14:textId="1BDCAB43" w:rsidR="00A35AB3" w:rsidRPr="00876B1A" w:rsidRDefault="00A35AB3" w:rsidP="00A35AB3">
            <w:pPr>
              <w:tabs>
                <w:tab w:val="left" w:pos="252"/>
              </w:tabs>
              <w:rPr>
                <w:color w:val="984806" w:themeColor="accent6" w:themeShade="80"/>
                <w:sz w:val="22"/>
                <w:szCs w:val="22"/>
              </w:rPr>
            </w:pPr>
            <w:r w:rsidRPr="00AF505B">
              <w:rPr>
                <w:color w:val="548DD4" w:themeColor="text2" w:themeTint="99"/>
                <w:sz w:val="22"/>
                <w:szCs w:val="22"/>
              </w:rPr>
              <w:t xml:space="preserve">Meeting adjourned at </w:t>
            </w:r>
          </w:p>
        </w:tc>
      </w:tr>
      <w:bookmarkEnd w:id="0"/>
    </w:tbl>
    <w:p w14:paraId="72364774" w14:textId="7284E432" w:rsidR="00CE018D" w:rsidRPr="00D2465C" w:rsidRDefault="00CE018D">
      <w:pPr>
        <w:rPr>
          <w:sz w:val="22"/>
          <w:szCs w:val="22"/>
        </w:rPr>
      </w:pPr>
    </w:p>
    <w:p w14:paraId="5CD58E76" w14:textId="07C738A3" w:rsidR="00715C97" w:rsidRDefault="00715C97" w:rsidP="00D2465C">
      <w:pPr>
        <w:rPr>
          <w:color w:val="000000"/>
          <w:sz w:val="22"/>
          <w:szCs w:val="22"/>
        </w:rPr>
      </w:pPr>
    </w:p>
    <w:p w14:paraId="00D46AAF" w14:textId="700D6827" w:rsidR="00715C97" w:rsidRDefault="00715C97" w:rsidP="00D2465C">
      <w:pPr>
        <w:rPr>
          <w:color w:val="000000"/>
          <w:sz w:val="22"/>
          <w:szCs w:val="22"/>
        </w:rPr>
      </w:pPr>
    </w:p>
    <w:p w14:paraId="4D61A34B" w14:textId="35C254AE" w:rsidR="00715C97" w:rsidRDefault="00715C97" w:rsidP="00D2465C">
      <w:pPr>
        <w:rPr>
          <w:color w:val="000000"/>
          <w:sz w:val="22"/>
          <w:szCs w:val="22"/>
        </w:rPr>
      </w:pPr>
    </w:p>
    <w:p w14:paraId="054B26F0" w14:textId="2EBA8696" w:rsidR="004358B5" w:rsidRPr="004358B5" w:rsidRDefault="004358B5" w:rsidP="00E60F27">
      <w:pPr>
        <w:shd w:val="clear" w:color="auto" w:fill="FFFFFF"/>
        <w:rPr>
          <w:rFonts w:ascii="Calibri" w:hAnsi="Calibri" w:cs="Calibri"/>
          <w:b/>
          <w:bCs/>
          <w:color w:val="000000"/>
          <w:sz w:val="28"/>
          <w:szCs w:val="28"/>
        </w:rPr>
      </w:pPr>
      <w:r w:rsidRPr="004358B5">
        <w:rPr>
          <w:rFonts w:ascii="Calibri" w:hAnsi="Calibri" w:cs="Calibri"/>
          <w:b/>
          <w:bCs/>
          <w:color w:val="000000"/>
          <w:sz w:val="28"/>
          <w:szCs w:val="28"/>
        </w:rPr>
        <w:lastRenderedPageBreak/>
        <w:t>Curriculum Committee Items</w:t>
      </w:r>
    </w:p>
    <w:p w14:paraId="27B9DFD6"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There are four program changes for consideration and one new course. </w:t>
      </w:r>
    </w:p>
    <w:p w14:paraId="20CCE3DE"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6F4E8E4B" w14:textId="77777777" w:rsidR="0080696C" w:rsidRPr="009A2F46" w:rsidRDefault="0080696C" w:rsidP="0080696C">
      <w:pPr>
        <w:shd w:val="clear" w:color="auto" w:fill="FFFFFF"/>
        <w:rPr>
          <w:rFonts w:ascii="Segoe UI" w:hAnsi="Segoe UI" w:cs="Segoe UI"/>
          <w:b/>
          <w:bCs/>
          <w:color w:val="212121"/>
          <w:sz w:val="23"/>
          <w:szCs w:val="23"/>
        </w:rPr>
      </w:pPr>
      <w:r w:rsidRPr="009A2F46">
        <w:rPr>
          <w:rFonts w:ascii="Segoe UI" w:hAnsi="Segoe UI" w:cs="Segoe UI"/>
          <w:b/>
          <w:bCs/>
          <w:color w:val="000000"/>
          <w:u w:val="single"/>
        </w:rPr>
        <w:t>PROGRAM CHANGE:</w:t>
      </w:r>
    </w:p>
    <w:p w14:paraId="33B5BA80"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5DC07FAA"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b/>
          <w:bCs/>
          <w:color w:val="000000"/>
        </w:rPr>
        <w:t>Department of Psychology and Counseling</w:t>
      </w:r>
    </w:p>
    <w:p w14:paraId="3CEE7B51"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b/>
          <w:bCs/>
          <w:color w:val="000000"/>
        </w:rPr>
        <w:t>Clinical Psychology PhD </w:t>
      </w:r>
    </w:p>
    <w:p w14:paraId="23FDB51C" w14:textId="77777777" w:rsidR="0080696C" w:rsidRPr="009A2F46" w:rsidRDefault="00DE069A" w:rsidP="0080696C">
      <w:pPr>
        <w:shd w:val="clear" w:color="auto" w:fill="FFFFFF"/>
        <w:rPr>
          <w:rFonts w:ascii="Segoe UI" w:hAnsi="Segoe UI" w:cs="Segoe UI"/>
          <w:color w:val="212121"/>
          <w:sz w:val="23"/>
          <w:szCs w:val="23"/>
        </w:rPr>
      </w:pPr>
      <w:hyperlink r:id="rId11" w:anchor="?source=%7BF34B8C6F-937F-4037-A5EA-A9B649346EDD%7D" w:tgtFrame="_blank" w:history="1">
        <w:r w:rsidR="0080696C" w:rsidRPr="009A2F46">
          <w:rPr>
            <w:rFonts w:ascii="Segoe UI" w:hAnsi="Segoe UI" w:cs="Segoe UI"/>
            <w:color w:val="0000FF"/>
            <w:u w:val="single"/>
          </w:rPr>
          <w:t>https://uttyler.smartcatalogiq.com/?sc_itemid={872130FB-AE83-46F3-9A80-4ADA98E76F33}&amp;proposalid={F34B8C6F-937F-4037-A5EA-A9B649346EDD}#?source=%7BF34B8C6F-937F-4037-A5EA-A9B649346EDD%7D</w:t>
        </w:r>
      </w:hyperlink>
    </w:p>
    <w:p w14:paraId="5719AF1D"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The PhD Program in Clinical Psychology needs to update the catalog and wanted to submit our revised degree plans for the program.  The new courses we have been approved for are in the revised degree plan.  The 99-hour degree plan is unchanged in terms of total hours.  We have reduced the amount of transfer hours acceptable to the program as well which is included in the catalog changes.  All of these changes were approved by the program faculty.  We are submitting these at one time so all changes can be addressed more efficiently.    </w:t>
      </w:r>
    </w:p>
    <w:p w14:paraId="0F5FD15E" w14:textId="6F124C72" w:rsidR="0080696C" w:rsidRDefault="0080696C" w:rsidP="0080696C">
      <w:pPr>
        <w:shd w:val="clear" w:color="auto" w:fill="FFFFFF"/>
        <w:rPr>
          <w:rFonts w:ascii="Segoe UI" w:hAnsi="Segoe UI" w:cs="Segoe UI"/>
          <w:color w:val="000000"/>
        </w:rPr>
      </w:pPr>
      <w:r w:rsidRPr="009A2F46">
        <w:rPr>
          <w:rFonts w:ascii="Segoe UI" w:hAnsi="Segoe UI" w:cs="Segoe UI"/>
          <w:color w:val="000000"/>
        </w:rPr>
        <w:t>Portion of catalog copy revision:</w:t>
      </w:r>
    </w:p>
    <w:p w14:paraId="2C0BAB53" w14:textId="77777777" w:rsidR="00A35AB3" w:rsidRPr="009A2F46" w:rsidRDefault="00A35AB3" w:rsidP="0080696C">
      <w:pPr>
        <w:shd w:val="clear" w:color="auto" w:fill="FFFFFF"/>
        <w:rPr>
          <w:rFonts w:ascii="Segoe UI" w:hAnsi="Segoe UI" w:cs="Segoe UI"/>
          <w:color w:val="212121"/>
          <w:sz w:val="23"/>
          <w:szCs w:val="23"/>
        </w:rPr>
      </w:pPr>
    </w:p>
    <w:p w14:paraId="69EFB0DA" w14:textId="77777777" w:rsidR="0080696C" w:rsidRPr="009A2F46" w:rsidRDefault="0080696C" w:rsidP="0080696C">
      <w:pPr>
        <w:shd w:val="clear" w:color="auto" w:fill="FFFFFF"/>
        <w:rPr>
          <w:rFonts w:ascii="Segoe UI" w:hAnsi="Segoe UI" w:cs="Segoe UI"/>
          <w:color w:val="212121"/>
        </w:rPr>
      </w:pPr>
      <w:r w:rsidRPr="009A2F46">
        <w:rPr>
          <w:rFonts w:ascii="Helvetica" w:hAnsi="Helvetica" w:cs="Helvetica"/>
          <w:b/>
          <w:bCs/>
          <w:color w:val="000000"/>
          <w:shd w:val="clear" w:color="auto" w:fill="FFFFFF"/>
        </w:rPr>
        <w:t>Degree Requirements</w:t>
      </w:r>
    </w:p>
    <w:p w14:paraId="2B6093C2"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color w:val="5A5A5A"/>
          <w:shd w:val="clear" w:color="auto" w:fill="FFFFFF"/>
        </w:rPr>
        <w:t>This doctoral degree program is delivered face to face on campus for the first four years. The fifth year consists of a full-time 12-month doctoral internship. Students are required to attend an orientation on the UT Tyler campus prior to beginning coursework. Students may be required to be present for other special activities throughout their program of study.</w:t>
      </w:r>
    </w:p>
    <w:p w14:paraId="331136EB" w14:textId="77777777" w:rsidR="0080696C" w:rsidRPr="009A2F46" w:rsidRDefault="0080696C" w:rsidP="0080696C">
      <w:pPr>
        <w:numPr>
          <w:ilvl w:val="0"/>
          <w:numId w:val="1"/>
        </w:numPr>
        <w:shd w:val="clear" w:color="auto" w:fill="FFFFFF"/>
        <w:rPr>
          <w:rFonts w:ascii="Segoe UI" w:hAnsi="Segoe UI" w:cs="Segoe UI"/>
          <w:color w:val="212121"/>
          <w:sz w:val="23"/>
          <w:szCs w:val="23"/>
        </w:rPr>
      </w:pPr>
      <w:r w:rsidRPr="009A2F46">
        <w:rPr>
          <w:rFonts w:ascii="Helvetica" w:hAnsi="Helvetica" w:cs="Helvetica"/>
          <w:color w:val="5A5A5A"/>
        </w:rPr>
        <w:t>Minimum Credit Hours (99 cr.)</w:t>
      </w:r>
    </w:p>
    <w:p w14:paraId="3674AD1D" w14:textId="77777777" w:rsidR="0080696C" w:rsidRPr="009A2F46" w:rsidRDefault="0080696C" w:rsidP="0080696C">
      <w:pPr>
        <w:numPr>
          <w:ilvl w:val="1"/>
          <w:numId w:val="2"/>
        </w:numPr>
        <w:shd w:val="clear" w:color="auto" w:fill="FFFFFF"/>
        <w:rPr>
          <w:rFonts w:ascii="Segoe UI" w:hAnsi="Segoe UI" w:cs="Segoe UI"/>
          <w:color w:val="212121"/>
          <w:sz w:val="23"/>
          <w:szCs w:val="23"/>
        </w:rPr>
      </w:pPr>
      <w:r w:rsidRPr="009A2F46">
        <w:rPr>
          <w:rFonts w:ascii="Helvetica" w:hAnsi="Helvetica" w:cs="Helvetica"/>
          <w:color w:val="5A5A5A"/>
        </w:rPr>
        <w:t>Required Courses - 57 cr.</w:t>
      </w:r>
    </w:p>
    <w:p w14:paraId="3521FFE9" w14:textId="77777777" w:rsidR="0080696C" w:rsidRPr="009A2F46" w:rsidRDefault="0080696C" w:rsidP="0080696C">
      <w:pPr>
        <w:numPr>
          <w:ilvl w:val="1"/>
          <w:numId w:val="2"/>
        </w:numPr>
        <w:shd w:val="clear" w:color="auto" w:fill="FFFFFF"/>
        <w:rPr>
          <w:rFonts w:ascii="Segoe UI" w:hAnsi="Segoe UI" w:cs="Segoe UI"/>
          <w:color w:val="212121"/>
          <w:sz w:val="23"/>
          <w:szCs w:val="23"/>
        </w:rPr>
      </w:pPr>
      <w:r w:rsidRPr="009A2F46">
        <w:rPr>
          <w:rFonts w:ascii="Helvetica" w:hAnsi="Helvetica" w:cs="Helvetica"/>
          <w:color w:val="5A5A5A"/>
        </w:rPr>
        <w:t>Emphasis Courses - 15 cr.</w:t>
      </w:r>
    </w:p>
    <w:p w14:paraId="74636755" w14:textId="77777777" w:rsidR="0080696C" w:rsidRPr="009A2F46" w:rsidRDefault="0080696C" w:rsidP="0080696C">
      <w:pPr>
        <w:numPr>
          <w:ilvl w:val="1"/>
          <w:numId w:val="2"/>
        </w:numPr>
        <w:shd w:val="clear" w:color="auto" w:fill="FFFFFF"/>
        <w:rPr>
          <w:rFonts w:ascii="Segoe UI" w:hAnsi="Segoe UI" w:cs="Segoe UI"/>
          <w:color w:val="212121"/>
          <w:sz w:val="23"/>
          <w:szCs w:val="23"/>
        </w:rPr>
      </w:pPr>
      <w:r w:rsidRPr="009A2F46">
        <w:rPr>
          <w:rFonts w:ascii="Helvetica" w:hAnsi="Helvetica" w:cs="Helvetica"/>
          <w:color w:val="5A5A5A"/>
        </w:rPr>
        <w:t>Practicum Courses - 18 cr.</w:t>
      </w:r>
    </w:p>
    <w:p w14:paraId="248011FB" w14:textId="77777777" w:rsidR="0080696C" w:rsidRPr="009A2F46" w:rsidRDefault="0080696C" w:rsidP="0080696C">
      <w:pPr>
        <w:numPr>
          <w:ilvl w:val="1"/>
          <w:numId w:val="2"/>
        </w:numPr>
        <w:shd w:val="clear" w:color="auto" w:fill="FFFFFF"/>
        <w:rPr>
          <w:rFonts w:ascii="Segoe UI" w:hAnsi="Segoe UI" w:cs="Segoe UI"/>
          <w:color w:val="212121"/>
          <w:sz w:val="23"/>
          <w:szCs w:val="23"/>
        </w:rPr>
      </w:pPr>
      <w:r w:rsidRPr="009A2F46">
        <w:rPr>
          <w:rFonts w:ascii="Helvetica" w:hAnsi="Helvetica" w:cs="Helvetica"/>
          <w:color w:val="5A5A5A"/>
        </w:rPr>
        <w:t>Dissertation - 6-12 cr.</w:t>
      </w:r>
    </w:p>
    <w:p w14:paraId="603E8573" w14:textId="77777777" w:rsidR="0080696C" w:rsidRPr="009A2F46" w:rsidRDefault="0080696C" w:rsidP="0080696C">
      <w:pPr>
        <w:numPr>
          <w:ilvl w:val="1"/>
          <w:numId w:val="2"/>
        </w:numPr>
        <w:shd w:val="clear" w:color="auto" w:fill="FFFFFF"/>
        <w:rPr>
          <w:rFonts w:ascii="Segoe UI" w:hAnsi="Segoe UI" w:cs="Segoe UI"/>
          <w:color w:val="212121"/>
          <w:sz w:val="23"/>
          <w:szCs w:val="23"/>
        </w:rPr>
      </w:pPr>
      <w:r w:rsidRPr="009A2F46">
        <w:rPr>
          <w:rFonts w:ascii="Helvetica" w:hAnsi="Helvetica" w:cs="Helvetica"/>
          <w:color w:val="5A5A5A"/>
        </w:rPr>
        <w:t>Internship –3-9 cr.</w:t>
      </w:r>
    </w:p>
    <w:p w14:paraId="5992809E" w14:textId="77777777" w:rsidR="0080696C" w:rsidRPr="009A2F46" w:rsidRDefault="0080696C" w:rsidP="0080696C">
      <w:pPr>
        <w:numPr>
          <w:ilvl w:val="0"/>
          <w:numId w:val="3"/>
        </w:numPr>
        <w:shd w:val="clear" w:color="auto" w:fill="FFFFFF"/>
        <w:rPr>
          <w:rFonts w:ascii="Segoe UI" w:hAnsi="Segoe UI" w:cs="Segoe UI"/>
          <w:color w:val="212121"/>
          <w:sz w:val="23"/>
          <w:szCs w:val="23"/>
        </w:rPr>
      </w:pPr>
      <w:r w:rsidRPr="009A2F46">
        <w:rPr>
          <w:rFonts w:ascii="Helvetica" w:hAnsi="Helvetica" w:cs="Helvetica"/>
          <w:color w:val="5A5A5A"/>
        </w:rPr>
        <w:t>Special degree requirements (for details on university doctoral requirements, see the general graduate section of this catalog and the Clinical Psychology Doctoral Program Handbook available on the </w:t>
      </w:r>
      <w:hyperlink r:id="rId12" w:tgtFrame="_blank" w:history="1">
        <w:r w:rsidRPr="009A2F46">
          <w:rPr>
            <w:color w:val="E65300"/>
            <w:u w:val="single"/>
          </w:rPr>
          <w:t>https://www.uttyler.edu/psychology/files/phd-clinical-psychology-handbook.pdf</w:t>
        </w:r>
      </w:hyperlink>
      <w:r w:rsidRPr="009A2F46">
        <w:rPr>
          <w:rFonts w:ascii="Helvetica" w:hAnsi="Helvetica" w:cs="Helvetica"/>
          <w:color w:val="5A5A5A"/>
        </w:rPr>
        <w:t>.</w:t>
      </w:r>
    </w:p>
    <w:p w14:paraId="645D0031" w14:textId="77777777" w:rsidR="0080696C" w:rsidRDefault="0080696C" w:rsidP="0080696C">
      <w:pPr>
        <w:shd w:val="clear" w:color="auto" w:fill="FFFFFF"/>
        <w:rPr>
          <w:rFonts w:ascii="Calibri" w:hAnsi="Calibri" w:cs="Calibri"/>
          <w:b/>
          <w:bCs/>
          <w:color w:val="000000"/>
        </w:rPr>
      </w:pPr>
    </w:p>
    <w:p w14:paraId="5EDD4CFD" w14:textId="77777777" w:rsidR="0080696C" w:rsidRPr="009A2F46" w:rsidRDefault="0080696C" w:rsidP="0080696C">
      <w:pPr>
        <w:shd w:val="clear" w:color="auto" w:fill="FFFFFF"/>
        <w:rPr>
          <w:rFonts w:ascii="Segoe UI" w:hAnsi="Segoe UI" w:cs="Segoe UI"/>
          <w:color w:val="212121"/>
          <w:sz w:val="23"/>
          <w:szCs w:val="23"/>
        </w:rPr>
      </w:pPr>
      <w:r w:rsidRPr="009A2F46">
        <w:rPr>
          <w:rFonts w:ascii="Calibri" w:hAnsi="Calibri" w:cs="Calibri"/>
          <w:b/>
          <w:bCs/>
          <w:color w:val="000000"/>
        </w:rPr>
        <w:t>School Counseling M.A.</w:t>
      </w:r>
    </w:p>
    <w:p w14:paraId="6ADF630B" w14:textId="77777777" w:rsidR="0080696C" w:rsidRPr="009A2F46" w:rsidRDefault="00DE069A" w:rsidP="0080696C">
      <w:pPr>
        <w:shd w:val="clear" w:color="auto" w:fill="FFFFFF"/>
        <w:rPr>
          <w:rFonts w:ascii="Segoe UI" w:hAnsi="Segoe UI" w:cs="Segoe UI"/>
          <w:color w:val="212121"/>
          <w:sz w:val="23"/>
          <w:szCs w:val="23"/>
        </w:rPr>
      </w:pPr>
      <w:hyperlink r:id="rId13" w:anchor="?source=%7B7A663BDC-A1FD-42E3-A568-E55F9C8D6711%7D" w:tgtFrame="_blank" w:history="1">
        <w:r w:rsidR="0080696C" w:rsidRPr="009A2F46">
          <w:rPr>
            <w:rFonts w:ascii="Helvetica" w:hAnsi="Helvetica" w:cs="Helvetica"/>
            <w:color w:val="0000FF"/>
            <w:u w:val="single"/>
          </w:rPr>
          <w:t>https://uttyler.smartcatalogiq.com/?sc_itemid={872130FB-AE83-46F3-9A80-4ADA98E76F33}&amp;proposalid={7A663BDC-A1FD-42E3-A568-E55F9C8D6711}#?source=%7B7A663BDC-A1FD-42E3-A568-E55F9C8D6711%7D</w:t>
        </w:r>
      </w:hyperlink>
    </w:p>
    <w:p w14:paraId="16E794BC" w14:textId="77777777" w:rsidR="0080696C" w:rsidRPr="009A2F46" w:rsidRDefault="0080696C" w:rsidP="0080696C">
      <w:pPr>
        <w:shd w:val="clear" w:color="auto" w:fill="FFFFFF"/>
        <w:rPr>
          <w:rFonts w:ascii="Segoe UI" w:hAnsi="Segoe UI" w:cs="Segoe UI"/>
          <w:color w:val="212121"/>
          <w:sz w:val="23"/>
          <w:szCs w:val="23"/>
        </w:rPr>
      </w:pPr>
      <w:r w:rsidRPr="009A2F46">
        <w:rPr>
          <w:rFonts w:ascii="Calibri" w:hAnsi="Calibri" w:cs="Calibri"/>
          <w:color w:val="000000"/>
        </w:rPr>
        <w:t xml:space="preserve">This is our record of requesting to opt-out of Patriot Admit for the School Counseling program. </w:t>
      </w:r>
    </w:p>
    <w:p w14:paraId="6BBBA303" w14:textId="56B85702" w:rsidR="0080696C" w:rsidRPr="00A35AB3" w:rsidRDefault="0080696C" w:rsidP="0080696C">
      <w:pPr>
        <w:shd w:val="clear" w:color="auto" w:fill="FFFFFF"/>
        <w:rPr>
          <w:rFonts w:ascii="Calibri" w:hAnsi="Calibri" w:cs="Calibri"/>
          <w:color w:val="000000"/>
        </w:rPr>
      </w:pPr>
      <w:r w:rsidRPr="009A2F46">
        <w:rPr>
          <w:rFonts w:ascii="Calibri" w:hAnsi="Calibri" w:cs="Calibri"/>
          <w:color w:val="000000"/>
        </w:rPr>
        <w:t> </w:t>
      </w:r>
    </w:p>
    <w:p w14:paraId="3C2AFDBF" w14:textId="58554C45" w:rsidR="00A35AB3" w:rsidRDefault="00A35AB3" w:rsidP="0080696C">
      <w:pPr>
        <w:shd w:val="clear" w:color="auto" w:fill="FFFFFF"/>
        <w:rPr>
          <w:rFonts w:ascii="Segoe UI" w:hAnsi="Segoe UI" w:cs="Segoe UI"/>
          <w:color w:val="212121"/>
          <w:sz w:val="23"/>
          <w:szCs w:val="23"/>
        </w:rPr>
      </w:pPr>
    </w:p>
    <w:p w14:paraId="5B5BE2A2" w14:textId="77777777" w:rsidR="00A35AB3" w:rsidRPr="009A2F46" w:rsidRDefault="00A35AB3" w:rsidP="0080696C">
      <w:pPr>
        <w:shd w:val="clear" w:color="auto" w:fill="FFFFFF"/>
        <w:rPr>
          <w:rFonts w:ascii="Segoe UI" w:hAnsi="Segoe UI" w:cs="Segoe UI"/>
          <w:color w:val="212121"/>
          <w:sz w:val="23"/>
          <w:szCs w:val="23"/>
        </w:rPr>
      </w:pPr>
    </w:p>
    <w:p w14:paraId="18699278"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b/>
          <w:bCs/>
          <w:color w:val="5A5A5A"/>
        </w:rPr>
        <w:t>College of Education</w:t>
      </w:r>
    </w:p>
    <w:p w14:paraId="2524BA1F" w14:textId="77777777" w:rsidR="0080696C" w:rsidRPr="009A2F46" w:rsidRDefault="00DE069A" w:rsidP="0080696C">
      <w:pPr>
        <w:shd w:val="clear" w:color="auto" w:fill="FFFFFF"/>
        <w:rPr>
          <w:rFonts w:ascii="Segoe UI" w:hAnsi="Segoe UI" w:cs="Segoe UI"/>
          <w:color w:val="212121"/>
          <w:sz w:val="23"/>
          <w:szCs w:val="23"/>
        </w:rPr>
      </w:pPr>
      <w:hyperlink r:id="rId14" w:anchor="?source=%7B58717B23-4673-4A24-A320-A860DDB70F7B%7D" w:tgtFrame="_blank" w:history="1">
        <w:r w:rsidR="0080696C" w:rsidRPr="009A2F46">
          <w:rPr>
            <w:rFonts w:ascii="Calibri" w:hAnsi="Calibri" w:cs="Calibri"/>
            <w:color w:val="000000"/>
            <w:u w:val="single"/>
          </w:rPr>
          <w:t>https://uttyler.smartcatalogiq.com/?sc_itemid={872130FB-AE83-46F3-9A80-4ADA98E76F33}&amp;proposalid={58717B23-4673-4A24-A320-A860DDB70F7B}#?source=%7B58717B23-4673-4A24-A320-A860DDB70F7B%7D</w:t>
        </w:r>
      </w:hyperlink>
    </w:p>
    <w:p w14:paraId="0D04F767"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color w:val="5A5A5A"/>
        </w:rPr>
        <w:t>This catalog change streamlines the verbiage of the current admissions requirements and makes changes based on Texas Education Agency requirements for certification programs. No significant changes are being made to the admission requirements.</w:t>
      </w:r>
    </w:p>
    <w:p w14:paraId="1293F07B"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507D4BCA"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b/>
          <w:bCs/>
          <w:color w:val="5A5A5A"/>
        </w:rPr>
        <w:t>School of Nursing </w:t>
      </w:r>
    </w:p>
    <w:p w14:paraId="71D16B8E"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color w:val="5A5A5A"/>
        </w:rPr>
        <w:t>Nursing Administration Certificate Program</w:t>
      </w:r>
    </w:p>
    <w:p w14:paraId="0A182B5D" w14:textId="77777777" w:rsidR="0080696C" w:rsidRPr="009A2F46" w:rsidRDefault="00DE069A" w:rsidP="0080696C">
      <w:pPr>
        <w:shd w:val="clear" w:color="auto" w:fill="FFFFFF"/>
        <w:rPr>
          <w:rFonts w:ascii="Segoe UI" w:hAnsi="Segoe UI" w:cs="Segoe UI"/>
          <w:color w:val="212121"/>
          <w:sz w:val="23"/>
          <w:szCs w:val="23"/>
        </w:rPr>
      </w:pPr>
      <w:hyperlink r:id="rId15" w:anchor="?source=%7B6AE8AE3E-83D1-4F39-B51C-59597A9A4BC0%7D" w:tgtFrame="_blank" w:history="1">
        <w:r w:rsidR="0080696C" w:rsidRPr="009A2F46">
          <w:rPr>
            <w:rFonts w:ascii="Helvetica" w:hAnsi="Helvetica" w:cs="Helvetica"/>
            <w:color w:val="0000FF"/>
            <w:u w:val="single"/>
          </w:rPr>
          <w:t>https://uttyler.smartcatalogiq.com/?sc_itemid={872130FB-AE83-46F3-9A80-4ADA98E76F33}&amp;proposalid={6AE8AE3E-83D1-4F39-B51C-59597A9A4BC0}#?source=%7B6AE8AE3E-83D1-4F39-B51C-59597A9A4BC0%7D</w:t>
        </w:r>
      </w:hyperlink>
    </w:p>
    <w:p w14:paraId="5C443D2A" w14:textId="77777777" w:rsidR="0080696C" w:rsidRPr="009A2F46" w:rsidRDefault="0080696C" w:rsidP="0080696C">
      <w:pPr>
        <w:shd w:val="clear" w:color="auto" w:fill="FFFFFF"/>
        <w:rPr>
          <w:rFonts w:ascii="Segoe UI" w:hAnsi="Segoe UI" w:cs="Segoe UI"/>
          <w:color w:val="212121"/>
          <w:sz w:val="23"/>
          <w:szCs w:val="23"/>
        </w:rPr>
      </w:pPr>
      <w:r>
        <w:rPr>
          <w:rFonts w:ascii="Helvetica" w:hAnsi="Helvetica" w:cs="Helvetica"/>
          <w:color w:val="5A5A5A"/>
        </w:rPr>
        <w:t>R</w:t>
      </w:r>
      <w:r w:rsidRPr="009A2F46">
        <w:rPr>
          <w:rFonts w:ascii="Helvetica" w:hAnsi="Helvetica" w:cs="Helvetica"/>
          <w:color w:val="5A5A5A"/>
        </w:rPr>
        <w:t>equest to change the non-Advance Practice Registered Nurse (APRN) certificates (Administration and Education) admission criteria from post-masters to post- baccalaureate. This change will match the admission criteria for the Informatics, Quality &amp; Safety certificate. Making these changes will provide consistency in all non-APRN certificate tracks and expand educational opportunities for diverse populations. </w:t>
      </w:r>
    </w:p>
    <w:p w14:paraId="20A0E9EB" w14:textId="2C6BA77D"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583A911F" w14:textId="77777777" w:rsidR="0080696C" w:rsidRPr="009A2F46" w:rsidRDefault="0080696C" w:rsidP="0080696C">
      <w:pPr>
        <w:shd w:val="clear" w:color="auto" w:fill="FFFFFF"/>
        <w:rPr>
          <w:rFonts w:ascii="Segoe UI" w:hAnsi="Segoe UI" w:cs="Segoe UI"/>
          <w:color w:val="212121"/>
          <w:sz w:val="23"/>
          <w:szCs w:val="23"/>
        </w:rPr>
      </w:pPr>
      <w:r>
        <w:rPr>
          <w:rFonts w:ascii="Helvetica" w:hAnsi="Helvetica" w:cs="Helvetica"/>
          <w:b/>
          <w:bCs/>
          <w:color w:val="5A5A5A"/>
        </w:rPr>
        <w:t>NEW COURSE:</w:t>
      </w:r>
    </w:p>
    <w:p w14:paraId="59DE274E"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3A96BB65"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b/>
          <w:bCs/>
          <w:color w:val="5A5A5A"/>
        </w:rPr>
        <w:t>College of Arts and Science</w:t>
      </w:r>
    </w:p>
    <w:p w14:paraId="439FE649"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b/>
          <w:bCs/>
          <w:color w:val="5A5A5A"/>
        </w:rPr>
        <w:t>Department of Biology</w:t>
      </w:r>
    </w:p>
    <w:p w14:paraId="68525B21" w14:textId="77777777" w:rsidR="0080696C" w:rsidRPr="009A2F46" w:rsidRDefault="00DE069A" w:rsidP="0080696C">
      <w:pPr>
        <w:shd w:val="clear" w:color="auto" w:fill="FFFFFF"/>
        <w:rPr>
          <w:rFonts w:ascii="Segoe UI" w:hAnsi="Segoe UI" w:cs="Segoe UI"/>
          <w:color w:val="212121"/>
          <w:sz w:val="23"/>
          <w:szCs w:val="23"/>
        </w:rPr>
      </w:pPr>
      <w:hyperlink r:id="rId16" w:anchor="?source=%7B36A4F51C-DFA9-4DDD-B7ED-26FE9B3E2792%7D" w:tgtFrame="_blank" w:history="1">
        <w:r w:rsidR="0080696C" w:rsidRPr="009A2F46">
          <w:rPr>
            <w:rFonts w:ascii="Helvetica" w:hAnsi="Helvetica" w:cs="Helvetica"/>
            <w:color w:val="0000FF"/>
            <w:u w:val="single"/>
          </w:rPr>
          <w:t>https://uttyler.smartcatalogiq.com/?sc_itemid={DFF37C09-613F-4767-9B15-A8DBF7A29546}&amp;proposalid={36A4F51C-DFA9-4DDD-B7ED-26FE9B3E2792}#?source=%7B36A4F51C-DFA9-4DDD-B7ED-26FE9B3E2792%7D</w:t>
        </w:r>
      </w:hyperlink>
    </w:p>
    <w:p w14:paraId="3A7EEE4F"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rPr>
        <w:t> </w:t>
      </w:r>
    </w:p>
    <w:p w14:paraId="32892710"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b/>
          <w:bCs/>
          <w:color w:val="5A5A5A"/>
        </w:rPr>
        <w:t>Developmental Biology</w:t>
      </w:r>
    </w:p>
    <w:p w14:paraId="52AC6CE6" w14:textId="77777777" w:rsidR="0080696C" w:rsidRPr="009A2F46" w:rsidRDefault="0080696C" w:rsidP="0080696C">
      <w:pPr>
        <w:shd w:val="clear" w:color="auto" w:fill="FFFFFF"/>
        <w:rPr>
          <w:rFonts w:ascii="Segoe UI" w:hAnsi="Segoe UI" w:cs="Segoe UI"/>
          <w:color w:val="212121"/>
          <w:sz w:val="23"/>
          <w:szCs w:val="23"/>
        </w:rPr>
      </w:pPr>
      <w:r w:rsidRPr="009A2F46">
        <w:rPr>
          <w:rFonts w:ascii="Helvetica" w:hAnsi="Helvetica" w:cs="Helvetica"/>
          <w:color w:val="5A5A5A"/>
        </w:rPr>
        <w:t>An introduction to Developmental Biology that will focus on the developmental processes that define early embryonic formation, stem cell behavior, the genetics of pattern formation, vertebrate developmental processes, and mechanisms of evolutionary change. There will be a focus on analysis of the literature and techniques utilized to decipher developmental processes.</w:t>
      </w:r>
    </w:p>
    <w:p w14:paraId="3BDA9676" w14:textId="77777777" w:rsidR="0080696C" w:rsidRPr="009A2F46" w:rsidRDefault="0080696C" w:rsidP="0080696C">
      <w:pPr>
        <w:shd w:val="clear" w:color="auto" w:fill="FFFFFF"/>
        <w:rPr>
          <w:rFonts w:ascii="Segoe UI" w:hAnsi="Segoe UI" w:cs="Segoe UI"/>
          <w:color w:val="212121"/>
          <w:sz w:val="20"/>
          <w:szCs w:val="20"/>
        </w:rPr>
      </w:pPr>
      <w:r w:rsidRPr="009A2F46">
        <w:rPr>
          <w:rFonts w:ascii="Segoe UI" w:hAnsi="Segoe UI" w:cs="Segoe UI"/>
          <w:color w:val="000000"/>
          <w:sz w:val="20"/>
          <w:szCs w:val="20"/>
        </w:rPr>
        <w:t>1) This course is required for the biology graduate program as it details how organisms grow and develop across their lifetime with an emphasis on early stages of life.  These topics are critical for a practicing biologist to know.   Furthermore, it requires students to apply material they learned in the core undergraduate courses, and places in context.</w:t>
      </w:r>
    </w:p>
    <w:p w14:paraId="4BCAFDB7" w14:textId="77777777" w:rsidR="0080696C" w:rsidRPr="009A2F46" w:rsidRDefault="0080696C" w:rsidP="0080696C">
      <w:pPr>
        <w:shd w:val="clear" w:color="auto" w:fill="FFFFFF"/>
        <w:rPr>
          <w:rFonts w:ascii="Segoe UI" w:hAnsi="Segoe UI" w:cs="Segoe UI"/>
          <w:color w:val="212121"/>
          <w:sz w:val="20"/>
          <w:szCs w:val="20"/>
        </w:rPr>
      </w:pPr>
      <w:r w:rsidRPr="009A2F46">
        <w:rPr>
          <w:rFonts w:ascii="Segoe UI" w:hAnsi="Segoe UI" w:cs="Segoe UI"/>
          <w:color w:val="000000"/>
          <w:sz w:val="20"/>
          <w:szCs w:val="20"/>
        </w:rPr>
        <w:t>2) Currently our program contains many course focused in field biology, which are not as relevant to this subset of our students (Molecular based students). Therefore, this will provide a necessary component of course work for molecular biology focused graduate students.  This class provides an option to obtain the credits they need to graduate relevant to their long-term aspirations. </w:t>
      </w:r>
    </w:p>
    <w:p w14:paraId="45742EF2" w14:textId="77777777" w:rsidR="0080696C" w:rsidRPr="009A2F46" w:rsidRDefault="0080696C" w:rsidP="0080696C">
      <w:pPr>
        <w:shd w:val="clear" w:color="auto" w:fill="FFFFFF"/>
        <w:rPr>
          <w:rFonts w:ascii="Segoe UI" w:hAnsi="Segoe UI" w:cs="Segoe UI"/>
          <w:color w:val="212121"/>
          <w:sz w:val="23"/>
          <w:szCs w:val="23"/>
        </w:rPr>
      </w:pPr>
      <w:r w:rsidRPr="009A2F46">
        <w:rPr>
          <w:rFonts w:ascii="Segoe UI" w:hAnsi="Segoe UI" w:cs="Segoe UI"/>
          <w:color w:val="000000"/>
          <w:sz w:val="20"/>
          <w:szCs w:val="20"/>
        </w:rPr>
        <w:lastRenderedPageBreak/>
        <w:t>3) It has been taught as a special topics course before and has been proven to add rigor and benefit to the program.</w:t>
      </w:r>
      <w:r w:rsidRPr="009A2F46">
        <w:rPr>
          <w:rFonts w:ascii="Segoe UI" w:hAnsi="Segoe UI" w:cs="Segoe UI"/>
          <w:color w:val="000000"/>
        </w:rPr>
        <w:t>     </w:t>
      </w:r>
    </w:p>
    <w:p w14:paraId="334CB5DA" w14:textId="7BA13C8B" w:rsidR="004358B5" w:rsidRPr="00A35AB3" w:rsidRDefault="004358B5" w:rsidP="00E60F27">
      <w:pPr>
        <w:shd w:val="clear" w:color="auto" w:fill="FFFFFF"/>
        <w:rPr>
          <w:rFonts w:ascii="Segoe UI" w:hAnsi="Segoe UI" w:cs="Segoe UI"/>
          <w:color w:val="212121"/>
          <w:sz w:val="23"/>
          <w:szCs w:val="23"/>
        </w:rPr>
      </w:pPr>
    </w:p>
    <w:sectPr w:rsidR="004358B5" w:rsidRPr="00A35AB3" w:rsidSect="005F6876">
      <w:headerReference w:type="default" r:id="rId17"/>
      <w:footerReference w:type="default" r:id="rId18"/>
      <w:footerReference w:type="first" r:id="rId19"/>
      <w:pgSz w:w="12240" w:h="15840"/>
      <w:pgMar w:top="1440" w:right="1080" w:bottom="1440" w:left="1080"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DBF7" w14:textId="77777777" w:rsidR="00DE069A" w:rsidRDefault="00DE069A" w:rsidP="003B726E">
      <w:r>
        <w:separator/>
      </w:r>
    </w:p>
  </w:endnote>
  <w:endnote w:type="continuationSeparator" w:id="0">
    <w:p w14:paraId="52047EBF" w14:textId="77777777" w:rsidR="00DE069A" w:rsidRDefault="00DE069A"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47DCD27D" w:rsidR="00A93794" w:rsidRPr="00BF1E0A" w:rsidRDefault="00586FAD" w:rsidP="00A93794">
    <w:pPr>
      <w:pStyle w:val="Footer"/>
      <w:jc w:val="right"/>
      <w:rPr>
        <w:i/>
        <w:sz w:val="20"/>
        <w:szCs w:val="20"/>
      </w:rPr>
    </w:pPr>
    <w:r w:rsidRPr="00BF1E0A">
      <w:rPr>
        <w:i/>
        <w:sz w:val="20"/>
        <w:szCs w:val="20"/>
      </w:rPr>
      <w:t xml:space="preserve">Updated: </w:t>
    </w:r>
    <w:r w:rsidR="00E36E69">
      <w:rPr>
        <w:i/>
        <w:sz w:val="20"/>
        <w:szCs w:val="20"/>
      </w:rPr>
      <w:t>2/7</w:t>
    </w:r>
    <w:r w:rsidR="00985F24">
      <w:rPr>
        <w:i/>
        <w:sz w:val="20"/>
        <w:szCs w:val="20"/>
      </w:rPr>
      <w:t>/202</w:t>
    </w:r>
    <w:r w:rsidR="00647784">
      <w:rPr>
        <w: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E5B9" w14:textId="77777777" w:rsidR="00DE069A" w:rsidRDefault="00DE069A" w:rsidP="003B726E">
      <w:r>
        <w:separator/>
      </w:r>
    </w:p>
  </w:footnote>
  <w:footnote w:type="continuationSeparator" w:id="0">
    <w:p w14:paraId="3E3EB730" w14:textId="77777777" w:rsidR="00DE069A" w:rsidRDefault="00DE069A"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D79" w14:textId="6777AF55" w:rsidR="001120BB" w:rsidRDefault="00DE069A">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60F27">
                                <w:rPr>
                                  <w:caps/>
                                  <w:color w:val="FFFFFF" w:themeColor="background1"/>
                                </w:rPr>
                                <w:t xml:space="preserve">The University of Texas at Tyler Graduate Council Meeting  </w:t>
                              </w:r>
                              <w:r w:rsidR="003C06DF">
                                <w:rPr>
                                  <w:caps/>
                                  <w:color w:val="FFFFFF" w:themeColor="background1"/>
                                </w:rPr>
                                <w:t>Agenda</w:t>
                              </w:r>
                              <w:r w:rsidR="00E60F27">
                                <w:rPr>
                                  <w:caps/>
                                  <w:color w:val="FFFFFF" w:themeColor="background1"/>
                                </w:rPr>
                                <w:t xml:space="preserve">                 </w:t>
                              </w:r>
                              <w:r w:rsidR="007924A6">
                                <w:rPr>
                                  <w:caps/>
                                  <w:color w:val="FFFFFF" w:themeColor="background1"/>
                                </w:rPr>
                                <w:t>Febr</w:t>
                              </w:r>
                              <w:r w:rsidR="00E60F27">
                                <w:rPr>
                                  <w:caps/>
                                  <w:color w:val="FFFFFF" w:themeColor="background1"/>
                                </w:rPr>
                                <w:t>uary 1</w:t>
                              </w:r>
                              <w:r w:rsidR="007924A6">
                                <w:rPr>
                                  <w:caps/>
                                  <w:color w:val="FFFFFF" w:themeColor="background1"/>
                                </w:rPr>
                                <w:t>0</w:t>
                              </w:r>
                              <w:r w:rsidR="00E60F27">
                                <w:rPr>
                                  <w:caps/>
                                  <w:color w:val="FFFFFF" w:themeColor="background1"/>
                                </w:rPr>
                                <w:t>, 2023 1:00-3:00</w:t>
                              </w:r>
                            </w:sdtContent>
                          </w:sdt>
                          <w:r w:rsidR="00781A7B">
                            <w:rPr>
                              <w:caps/>
                              <w:color w:val="FFFFFF" w:themeColor="background1"/>
                            </w:rPr>
                            <w:t xml:space="preserv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p w14:paraId="71A62D79" w14:textId="6777AF55" w:rsidR="001120BB" w:rsidRDefault="00DE069A">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60F27">
                          <w:rPr>
                            <w:caps/>
                            <w:color w:val="FFFFFF" w:themeColor="background1"/>
                          </w:rPr>
                          <w:t xml:space="preserve">The University of Texas at Tyler Graduate Council Meeting  </w:t>
                        </w:r>
                        <w:r w:rsidR="003C06DF">
                          <w:rPr>
                            <w:caps/>
                            <w:color w:val="FFFFFF" w:themeColor="background1"/>
                          </w:rPr>
                          <w:t>Agenda</w:t>
                        </w:r>
                        <w:r w:rsidR="00E60F27">
                          <w:rPr>
                            <w:caps/>
                            <w:color w:val="FFFFFF" w:themeColor="background1"/>
                          </w:rPr>
                          <w:t xml:space="preserve">                 </w:t>
                        </w:r>
                        <w:r w:rsidR="007924A6">
                          <w:rPr>
                            <w:caps/>
                            <w:color w:val="FFFFFF" w:themeColor="background1"/>
                          </w:rPr>
                          <w:t>Febr</w:t>
                        </w:r>
                        <w:r w:rsidR="00E60F27">
                          <w:rPr>
                            <w:caps/>
                            <w:color w:val="FFFFFF" w:themeColor="background1"/>
                          </w:rPr>
                          <w:t>uary 1</w:t>
                        </w:r>
                        <w:r w:rsidR="007924A6">
                          <w:rPr>
                            <w:caps/>
                            <w:color w:val="FFFFFF" w:themeColor="background1"/>
                          </w:rPr>
                          <w:t>0</w:t>
                        </w:r>
                        <w:r w:rsidR="00E60F27">
                          <w:rPr>
                            <w:caps/>
                            <w:color w:val="FFFFFF" w:themeColor="background1"/>
                          </w:rPr>
                          <w:t>, 2023 1:00-3:00</w:t>
                        </w:r>
                      </w:sdtContent>
                    </w:sdt>
                    <w:r w:rsidR="00781A7B">
                      <w:rPr>
                        <w:caps/>
                        <w:color w:val="FFFFFF" w:themeColor="background1"/>
                      </w:rPr>
                      <w:t xml:space="preserve"> PM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05BBA"/>
    <w:multiLevelType w:val="multilevel"/>
    <w:tmpl w:val="67AA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767D5"/>
    <w:multiLevelType w:val="multilevel"/>
    <w:tmpl w:val="51B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E36BD9"/>
    <w:multiLevelType w:val="multilevel"/>
    <w:tmpl w:val="5538B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200499">
    <w:abstractNumId w:val="0"/>
  </w:num>
  <w:num w:numId="2" w16cid:durableId="1979452233">
    <w:abstractNumId w:val="2"/>
  </w:num>
  <w:num w:numId="3" w16cid:durableId="130091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15E6"/>
    <w:rsid w:val="000C6BBC"/>
    <w:rsid w:val="000D0F23"/>
    <w:rsid w:val="000D788B"/>
    <w:rsid w:val="000E3B93"/>
    <w:rsid w:val="000F1549"/>
    <w:rsid w:val="000F5B27"/>
    <w:rsid w:val="001024CD"/>
    <w:rsid w:val="00106408"/>
    <w:rsid w:val="00111161"/>
    <w:rsid w:val="00111918"/>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3326"/>
    <w:rsid w:val="0018546A"/>
    <w:rsid w:val="001A0593"/>
    <w:rsid w:val="001A1AFF"/>
    <w:rsid w:val="001A3775"/>
    <w:rsid w:val="001A6963"/>
    <w:rsid w:val="001A759D"/>
    <w:rsid w:val="001C05AC"/>
    <w:rsid w:val="001C356E"/>
    <w:rsid w:val="001E78A2"/>
    <w:rsid w:val="001F36CE"/>
    <w:rsid w:val="001F371D"/>
    <w:rsid w:val="001F449E"/>
    <w:rsid w:val="001F5DC0"/>
    <w:rsid w:val="001F718E"/>
    <w:rsid w:val="002023D6"/>
    <w:rsid w:val="00206B7E"/>
    <w:rsid w:val="00213297"/>
    <w:rsid w:val="0021792B"/>
    <w:rsid w:val="002212FE"/>
    <w:rsid w:val="0022374C"/>
    <w:rsid w:val="00224757"/>
    <w:rsid w:val="00225EF2"/>
    <w:rsid w:val="00226051"/>
    <w:rsid w:val="00227259"/>
    <w:rsid w:val="002312A7"/>
    <w:rsid w:val="00233498"/>
    <w:rsid w:val="002414D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4BCA"/>
    <w:rsid w:val="002A5294"/>
    <w:rsid w:val="002A7873"/>
    <w:rsid w:val="002B34BD"/>
    <w:rsid w:val="002B5E84"/>
    <w:rsid w:val="002B5EB2"/>
    <w:rsid w:val="002B5EF8"/>
    <w:rsid w:val="002B7EC4"/>
    <w:rsid w:val="002C233F"/>
    <w:rsid w:val="002C5528"/>
    <w:rsid w:val="002C7A4A"/>
    <w:rsid w:val="002D30CF"/>
    <w:rsid w:val="002D319B"/>
    <w:rsid w:val="002D5E16"/>
    <w:rsid w:val="002D67DA"/>
    <w:rsid w:val="002E14F6"/>
    <w:rsid w:val="002E55A2"/>
    <w:rsid w:val="002F0315"/>
    <w:rsid w:val="002F1520"/>
    <w:rsid w:val="002F6E10"/>
    <w:rsid w:val="00306CD7"/>
    <w:rsid w:val="003125C3"/>
    <w:rsid w:val="00315120"/>
    <w:rsid w:val="00315442"/>
    <w:rsid w:val="003173B8"/>
    <w:rsid w:val="00324503"/>
    <w:rsid w:val="00327324"/>
    <w:rsid w:val="00327330"/>
    <w:rsid w:val="00330288"/>
    <w:rsid w:val="00331414"/>
    <w:rsid w:val="0033211A"/>
    <w:rsid w:val="003327CE"/>
    <w:rsid w:val="00352358"/>
    <w:rsid w:val="00355A27"/>
    <w:rsid w:val="00364649"/>
    <w:rsid w:val="00364735"/>
    <w:rsid w:val="003678BB"/>
    <w:rsid w:val="003708D5"/>
    <w:rsid w:val="003713A1"/>
    <w:rsid w:val="0037287C"/>
    <w:rsid w:val="00384EB4"/>
    <w:rsid w:val="00385FE9"/>
    <w:rsid w:val="00386AA5"/>
    <w:rsid w:val="00387957"/>
    <w:rsid w:val="00387EED"/>
    <w:rsid w:val="003A22DC"/>
    <w:rsid w:val="003B276A"/>
    <w:rsid w:val="003B726E"/>
    <w:rsid w:val="003C06DF"/>
    <w:rsid w:val="003D2E66"/>
    <w:rsid w:val="003D67BB"/>
    <w:rsid w:val="003E08EB"/>
    <w:rsid w:val="003E19CB"/>
    <w:rsid w:val="003E64B3"/>
    <w:rsid w:val="003F421C"/>
    <w:rsid w:val="003F4E7D"/>
    <w:rsid w:val="00400BB6"/>
    <w:rsid w:val="00404F38"/>
    <w:rsid w:val="00407526"/>
    <w:rsid w:val="00407784"/>
    <w:rsid w:val="00407A6C"/>
    <w:rsid w:val="00414C98"/>
    <w:rsid w:val="004264A1"/>
    <w:rsid w:val="00432317"/>
    <w:rsid w:val="00433272"/>
    <w:rsid w:val="0043414C"/>
    <w:rsid w:val="004358B5"/>
    <w:rsid w:val="00443FF6"/>
    <w:rsid w:val="00451052"/>
    <w:rsid w:val="004521BB"/>
    <w:rsid w:val="00452AA4"/>
    <w:rsid w:val="0046401F"/>
    <w:rsid w:val="00464569"/>
    <w:rsid w:val="00466D87"/>
    <w:rsid w:val="00471A6A"/>
    <w:rsid w:val="00473DE6"/>
    <w:rsid w:val="00475BE6"/>
    <w:rsid w:val="00477EA9"/>
    <w:rsid w:val="00484CF7"/>
    <w:rsid w:val="00491ECE"/>
    <w:rsid w:val="00493C8B"/>
    <w:rsid w:val="00495BC6"/>
    <w:rsid w:val="004A15B5"/>
    <w:rsid w:val="004A26C3"/>
    <w:rsid w:val="004B035A"/>
    <w:rsid w:val="004B331D"/>
    <w:rsid w:val="004C0DCE"/>
    <w:rsid w:val="004C1902"/>
    <w:rsid w:val="004D5C18"/>
    <w:rsid w:val="004D5DB6"/>
    <w:rsid w:val="004E004F"/>
    <w:rsid w:val="004E1295"/>
    <w:rsid w:val="004E1791"/>
    <w:rsid w:val="004E23AE"/>
    <w:rsid w:val="004E4CD2"/>
    <w:rsid w:val="004F67A3"/>
    <w:rsid w:val="004F699C"/>
    <w:rsid w:val="005069E4"/>
    <w:rsid w:val="00513235"/>
    <w:rsid w:val="005176D2"/>
    <w:rsid w:val="005225CC"/>
    <w:rsid w:val="00526408"/>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1D06"/>
    <w:rsid w:val="005A5346"/>
    <w:rsid w:val="005A5F38"/>
    <w:rsid w:val="005A64CD"/>
    <w:rsid w:val="005B1961"/>
    <w:rsid w:val="005B2162"/>
    <w:rsid w:val="005B5654"/>
    <w:rsid w:val="005C182A"/>
    <w:rsid w:val="005D0646"/>
    <w:rsid w:val="005D326F"/>
    <w:rsid w:val="005E0B2E"/>
    <w:rsid w:val="005E1F84"/>
    <w:rsid w:val="005E3303"/>
    <w:rsid w:val="005E56D5"/>
    <w:rsid w:val="005E752D"/>
    <w:rsid w:val="005F52CA"/>
    <w:rsid w:val="005F600F"/>
    <w:rsid w:val="005F6876"/>
    <w:rsid w:val="0060396A"/>
    <w:rsid w:val="00610396"/>
    <w:rsid w:val="00611C77"/>
    <w:rsid w:val="006128B9"/>
    <w:rsid w:val="00616640"/>
    <w:rsid w:val="006201B2"/>
    <w:rsid w:val="0062327C"/>
    <w:rsid w:val="00623B9C"/>
    <w:rsid w:val="00623F25"/>
    <w:rsid w:val="00627305"/>
    <w:rsid w:val="00630F31"/>
    <w:rsid w:val="00636326"/>
    <w:rsid w:val="00643DB0"/>
    <w:rsid w:val="0064465F"/>
    <w:rsid w:val="006447BE"/>
    <w:rsid w:val="00647784"/>
    <w:rsid w:val="00651523"/>
    <w:rsid w:val="00652D32"/>
    <w:rsid w:val="00653065"/>
    <w:rsid w:val="0065336B"/>
    <w:rsid w:val="0065672A"/>
    <w:rsid w:val="006578D4"/>
    <w:rsid w:val="00661865"/>
    <w:rsid w:val="00662FCF"/>
    <w:rsid w:val="00666C01"/>
    <w:rsid w:val="0067232A"/>
    <w:rsid w:val="006818DE"/>
    <w:rsid w:val="00682C67"/>
    <w:rsid w:val="00686F0D"/>
    <w:rsid w:val="006973ED"/>
    <w:rsid w:val="006A2B14"/>
    <w:rsid w:val="006A3709"/>
    <w:rsid w:val="006A4884"/>
    <w:rsid w:val="006A741E"/>
    <w:rsid w:val="006B110E"/>
    <w:rsid w:val="006B196D"/>
    <w:rsid w:val="006B6470"/>
    <w:rsid w:val="006B746D"/>
    <w:rsid w:val="006C07E9"/>
    <w:rsid w:val="006C421C"/>
    <w:rsid w:val="006D161A"/>
    <w:rsid w:val="006D16A8"/>
    <w:rsid w:val="006D26D1"/>
    <w:rsid w:val="006E250B"/>
    <w:rsid w:val="006E7039"/>
    <w:rsid w:val="006F0219"/>
    <w:rsid w:val="00707254"/>
    <w:rsid w:val="00715C97"/>
    <w:rsid w:val="007249FE"/>
    <w:rsid w:val="00731105"/>
    <w:rsid w:val="00734983"/>
    <w:rsid w:val="00740913"/>
    <w:rsid w:val="00743C60"/>
    <w:rsid w:val="00751D9F"/>
    <w:rsid w:val="00753D7D"/>
    <w:rsid w:val="007566DB"/>
    <w:rsid w:val="0075787E"/>
    <w:rsid w:val="00757D10"/>
    <w:rsid w:val="00760997"/>
    <w:rsid w:val="007706F8"/>
    <w:rsid w:val="00770E18"/>
    <w:rsid w:val="007722E4"/>
    <w:rsid w:val="00774466"/>
    <w:rsid w:val="00781A7B"/>
    <w:rsid w:val="007924A6"/>
    <w:rsid w:val="00792AF7"/>
    <w:rsid w:val="00792E84"/>
    <w:rsid w:val="007932F0"/>
    <w:rsid w:val="007941BE"/>
    <w:rsid w:val="00797A64"/>
    <w:rsid w:val="007A6196"/>
    <w:rsid w:val="007B4069"/>
    <w:rsid w:val="007B5F52"/>
    <w:rsid w:val="007B7906"/>
    <w:rsid w:val="007B7EA2"/>
    <w:rsid w:val="007C19DF"/>
    <w:rsid w:val="007C26A7"/>
    <w:rsid w:val="007C6716"/>
    <w:rsid w:val="007C6BDD"/>
    <w:rsid w:val="007D7D73"/>
    <w:rsid w:val="007E2280"/>
    <w:rsid w:val="007E4F2E"/>
    <w:rsid w:val="007F0829"/>
    <w:rsid w:val="007F1B1D"/>
    <w:rsid w:val="007F42B1"/>
    <w:rsid w:val="00802097"/>
    <w:rsid w:val="00805C15"/>
    <w:rsid w:val="0080696C"/>
    <w:rsid w:val="008127DC"/>
    <w:rsid w:val="00813341"/>
    <w:rsid w:val="00813AD2"/>
    <w:rsid w:val="00827B4A"/>
    <w:rsid w:val="008329F7"/>
    <w:rsid w:val="00835D5B"/>
    <w:rsid w:val="00840CD1"/>
    <w:rsid w:val="00845FFF"/>
    <w:rsid w:val="0084705E"/>
    <w:rsid w:val="008474C1"/>
    <w:rsid w:val="0085088E"/>
    <w:rsid w:val="00851C18"/>
    <w:rsid w:val="00853B3A"/>
    <w:rsid w:val="00853FB5"/>
    <w:rsid w:val="0085418D"/>
    <w:rsid w:val="00857263"/>
    <w:rsid w:val="00860CF6"/>
    <w:rsid w:val="00873EA9"/>
    <w:rsid w:val="00876196"/>
    <w:rsid w:val="00876B1A"/>
    <w:rsid w:val="00885787"/>
    <w:rsid w:val="00885881"/>
    <w:rsid w:val="00887AC5"/>
    <w:rsid w:val="008A0E8A"/>
    <w:rsid w:val="008A70E3"/>
    <w:rsid w:val="008B54AB"/>
    <w:rsid w:val="008B61D0"/>
    <w:rsid w:val="008B7A0D"/>
    <w:rsid w:val="008C1D1E"/>
    <w:rsid w:val="008D54BF"/>
    <w:rsid w:val="008E06F6"/>
    <w:rsid w:val="008E0DF2"/>
    <w:rsid w:val="008E1CE0"/>
    <w:rsid w:val="008E2A8C"/>
    <w:rsid w:val="008E3CA3"/>
    <w:rsid w:val="008F21AC"/>
    <w:rsid w:val="008F3CE4"/>
    <w:rsid w:val="008F65B6"/>
    <w:rsid w:val="008F6FE4"/>
    <w:rsid w:val="00900752"/>
    <w:rsid w:val="00903CCE"/>
    <w:rsid w:val="0090543F"/>
    <w:rsid w:val="00907C91"/>
    <w:rsid w:val="009135C6"/>
    <w:rsid w:val="00916981"/>
    <w:rsid w:val="0091724F"/>
    <w:rsid w:val="00920879"/>
    <w:rsid w:val="00922756"/>
    <w:rsid w:val="00937075"/>
    <w:rsid w:val="0093725A"/>
    <w:rsid w:val="00955E4D"/>
    <w:rsid w:val="009566FE"/>
    <w:rsid w:val="0095788B"/>
    <w:rsid w:val="00981B8E"/>
    <w:rsid w:val="00985F24"/>
    <w:rsid w:val="00990990"/>
    <w:rsid w:val="00994379"/>
    <w:rsid w:val="00994D62"/>
    <w:rsid w:val="00994DC3"/>
    <w:rsid w:val="009A3A3D"/>
    <w:rsid w:val="009A3D2B"/>
    <w:rsid w:val="009A46D8"/>
    <w:rsid w:val="009A70F8"/>
    <w:rsid w:val="009B0B74"/>
    <w:rsid w:val="009B5FE7"/>
    <w:rsid w:val="009C0E65"/>
    <w:rsid w:val="009C59D9"/>
    <w:rsid w:val="009D1C85"/>
    <w:rsid w:val="009D2910"/>
    <w:rsid w:val="009D35F2"/>
    <w:rsid w:val="009D53DB"/>
    <w:rsid w:val="009E0212"/>
    <w:rsid w:val="009E3515"/>
    <w:rsid w:val="009E3DF9"/>
    <w:rsid w:val="009E4C59"/>
    <w:rsid w:val="009F4CA0"/>
    <w:rsid w:val="009F65B8"/>
    <w:rsid w:val="00A103D7"/>
    <w:rsid w:val="00A11A01"/>
    <w:rsid w:val="00A15DA4"/>
    <w:rsid w:val="00A21FF4"/>
    <w:rsid w:val="00A35AB3"/>
    <w:rsid w:val="00A36FA5"/>
    <w:rsid w:val="00A41E54"/>
    <w:rsid w:val="00A47DB6"/>
    <w:rsid w:val="00A50052"/>
    <w:rsid w:val="00A538F3"/>
    <w:rsid w:val="00A55927"/>
    <w:rsid w:val="00A56A75"/>
    <w:rsid w:val="00A638B1"/>
    <w:rsid w:val="00A63A4F"/>
    <w:rsid w:val="00A65489"/>
    <w:rsid w:val="00A70D0C"/>
    <w:rsid w:val="00A73034"/>
    <w:rsid w:val="00A74078"/>
    <w:rsid w:val="00A81DF3"/>
    <w:rsid w:val="00A85CFD"/>
    <w:rsid w:val="00A93794"/>
    <w:rsid w:val="00AA21C9"/>
    <w:rsid w:val="00AA356A"/>
    <w:rsid w:val="00AA36BE"/>
    <w:rsid w:val="00AA7931"/>
    <w:rsid w:val="00AA7AE8"/>
    <w:rsid w:val="00AB024D"/>
    <w:rsid w:val="00AB098B"/>
    <w:rsid w:val="00AB12F8"/>
    <w:rsid w:val="00AB3421"/>
    <w:rsid w:val="00AB68CD"/>
    <w:rsid w:val="00AC601A"/>
    <w:rsid w:val="00AD0111"/>
    <w:rsid w:val="00AD1EA5"/>
    <w:rsid w:val="00AD533C"/>
    <w:rsid w:val="00AD5935"/>
    <w:rsid w:val="00AE11D3"/>
    <w:rsid w:val="00AE25A2"/>
    <w:rsid w:val="00AF219E"/>
    <w:rsid w:val="00AF2427"/>
    <w:rsid w:val="00AF505B"/>
    <w:rsid w:val="00AF5979"/>
    <w:rsid w:val="00B0171B"/>
    <w:rsid w:val="00B01E36"/>
    <w:rsid w:val="00B1353B"/>
    <w:rsid w:val="00B13E30"/>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461EE"/>
    <w:rsid w:val="00B5207D"/>
    <w:rsid w:val="00B52FB4"/>
    <w:rsid w:val="00B5578E"/>
    <w:rsid w:val="00B61855"/>
    <w:rsid w:val="00B63BA4"/>
    <w:rsid w:val="00B77FD1"/>
    <w:rsid w:val="00B93A1D"/>
    <w:rsid w:val="00BA2178"/>
    <w:rsid w:val="00BA62BC"/>
    <w:rsid w:val="00BC0B76"/>
    <w:rsid w:val="00BC37C3"/>
    <w:rsid w:val="00BC5935"/>
    <w:rsid w:val="00BC6386"/>
    <w:rsid w:val="00BC6C27"/>
    <w:rsid w:val="00BC7045"/>
    <w:rsid w:val="00BD0207"/>
    <w:rsid w:val="00BE198D"/>
    <w:rsid w:val="00BE3299"/>
    <w:rsid w:val="00BE37D6"/>
    <w:rsid w:val="00BE49B0"/>
    <w:rsid w:val="00BE5DD0"/>
    <w:rsid w:val="00BE6FCA"/>
    <w:rsid w:val="00BE7508"/>
    <w:rsid w:val="00BF0BF4"/>
    <w:rsid w:val="00BF1E0A"/>
    <w:rsid w:val="00C03DB3"/>
    <w:rsid w:val="00C0670F"/>
    <w:rsid w:val="00C15E73"/>
    <w:rsid w:val="00C2008B"/>
    <w:rsid w:val="00C2286C"/>
    <w:rsid w:val="00C24678"/>
    <w:rsid w:val="00C2764D"/>
    <w:rsid w:val="00C304F3"/>
    <w:rsid w:val="00C3063C"/>
    <w:rsid w:val="00C33A7C"/>
    <w:rsid w:val="00C40D9C"/>
    <w:rsid w:val="00C41953"/>
    <w:rsid w:val="00C450BA"/>
    <w:rsid w:val="00C46519"/>
    <w:rsid w:val="00C57E63"/>
    <w:rsid w:val="00C62134"/>
    <w:rsid w:val="00C622C4"/>
    <w:rsid w:val="00C65F30"/>
    <w:rsid w:val="00C66BDC"/>
    <w:rsid w:val="00C70896"/>
    <w:rsid w:val="00C71551"/>
    <w:rsid w:val="00C72FBD"/>
    <w:rsid w:val="00C74052"/>
    <w:rsid w:val="00C74C48"/>
    <w:rsid w:val="00C77A0A"/>
    <w:rsid w:val="00C83040"/>
    <w:rsid w:val="00C87D7D"/>
    <w:rsid w:val="00C9299E"/>
    <w:rsid w:val="00CA1F34"/>
    <w:rsid w:val="00CA57FA"/>
    <w:rsid w:val="00CA78A1"/>
    <w:rsid w:val="00CA7FAC"/>
    <w:rsid w:val="00CB0B96"/>
    <w:rsid w:val="00CB108B"/>
    <w:rsid w:val="00CB2D87"/>
    <w:rsid w:val="00CB4E64"/>
    <w:rsid w:val="00CB5FE5"/>
    <w:rsid w:val="00CC1774"/>
    <w:rsid w:val="00CC3CF6"/>
    <w:rsid w:val="00CC5805"/>
    <w:rsid w:val="00CD3F57"/>
    <w:rsid w:val="00CD6787"/>
    <w:rsid w:val="00CD7D0D"/>
    <w:rsid w:val="00CE018D"/>
    <w:rsid w:val="00CE0F8B"/>
    <w:rsid w:val="00CE1F83"/>
    <w:rsid w:val="00CE3E2F"/>
    <w:rsid w:val="00CF263A"/>
    <w:rsid w:val="00CF66C8"/>
    <w:rsid w:val="00CF7201"/>
    <w:rsid w:val="00CF73DE"/>
    <w:rsid w:val="00D04326"/>
    <w:rsid w:val="00D10BE2"/>
    <w:rsid w:val="00D13E66"/>
    <w:rsid w:val="00D15CD7"/>
    <w:rsid w:val="00D2419C"/>
    <w:rsid w:val="00D2465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B4048"/>
    <w:rsid w:val="00DC12C0"/>
    <w:rsid w:val="00DD21AD"/>
    <w:rsid w:val="00DD2B83"/>
    <w:rsid w:val="00DD4CE7"/>
    <w:rsid w:val="00DE069A"/>
    <w:rsid w:val="00DF1CE0"/>
    <w:rsid w:val="00DF421D"/>
    <w:rsid w:val="00E04545"/>
    <w:rsid w:val="00E15046"/>
    <w:rsid w:val="00E23A57"/>
    <w:rsid w:val="00E23B29"/>
    <w:rsid w:val="00E25998"/>
    <w:rsid w:val="00E2710A"/>
    <w:rsid w:val="00E3510C"/>
    <w:rsid w:val="00E36E69"/>
    <w:rsid w:val="00E372BE"/>
    <w:rsid w:val="00E435A7"/>
    <w:rsid w:val="00E43831"/>
    <w:rsid w:val="00E47D12"/>
    <w:rsid w:val="00E511AA"/>
    <w:rsid w:val="00E60F27"/>
    <w:rsid w:val="00E61403"/>
    <w:rsid w:val="00E61A16"/>
    <w:rsid w:val="00E6655C"/>
    <w:rsid w:val="00E703EA"/>
    <w:rsid w:val="00E747F8"/>
    <w:rsid w:val="00E75ACB"/>
    <w:rsid w:val="00E8422C"/>
    <w:rsid w:val="00E9415F"/>
    <w:rsid w:val="00E97A07"/>
    <w:rsid w:val="00EA5BBF"/>
    <w:rsid w:val="00EA64F5"/>
    <w:rsid w:val="00EB37D1"/>
    <w:rsid w:val="00EB75D4"/>
    <w:rsid w:val="00ED0279"/>
    <w:rsid w:val="00EE24B7"/>
    <w:rsid w:val="00EF11D4"/>
    <w:rsid w:val="00F04D5F"/>
    <w:rsid w:val="00F10667"/>
    <w:rsid w:val="00F1551D"/>
    <w:rsid w:val="00F1572B"/>
    <w:rsid w:val="00F23363"/>
    <w:rsid w:val="00F2712E"/>
    <w:rsid w:val="00F340C1"/>
    <w:rsid w:val="00F35D92"/>
    <w:rsid w:val="00F42C15"/>
    <w:rsid w:val="00F42C25"/>
    <w:rsid w:val="00F45343"/>
    <w:rsid w:val="00F50A87"/>
    <w:rsid w:val="00F52798"/>
    <w:rsid w:val="00F56268"/>
    <w:rsid w:val="00F7419B"/>
    <w:rsid w:val="00F74217"/>
    <w:rsid w:val="00F766CB"/>
    <w:rsid w:val="00F808A5"/>
    <w:rsid w:val="00F80D29"/>
    <w:rsid w:val="00F8335C"/>
    <w:rsid w:val="00F8518D"/>
    <w:rsid w:val="00F91779"/>
    <w:rsid w:val="00F92E52"/>
    <w:rsid w:val="00F956D1"/>
    <w:rsid w:val="00F96939"/>
    <w:rsid w:val="00FA03C8"/>
    <w:rsid w:val="00FA2A04"/>
    <w:rsid w:val="00FB32C5"/>
    <w:rsid w:val="00FB5847"/>
    <w:rsid w:val="00FC12E8"/>
    <w:rsid w:val="00FC27CB"/>
    <w:rsid w:val="00FD1E96"/>
    <w:rsid w:val="00FD4B1A"/>
    <w:rsid w:val="00FE07E2"/>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492837892">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25474420">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6318914">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28823465">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872130FB-AE83-46F3-9A80-4ADA98E76F33%7d&amp;proposalid=%7b7A663BDC-A1FD-42E3-A568-E55F9C8D6711%7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ttyler.edu/psychology/files/phd-clinical-psychology-handboo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ttyler.smartcatalogiq.com/?sc_itemid=%7bDFF37C09-613F-4767-9B15-A8DBF7A29546%7d&amp;proposalid=%7b36A4F51C-DFA9-4DDD-B7ED-26FE9B3E2792%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872130FB-AE83-46F3-9A80-4ADA98E76F33%7d&amp;proposalid=%7bF34B8C6F-937F-4037-A5EA-A9B649346EDD%7d" TargetMode="External"/><Relationship Id="rId5" Type="http://schemas.openxmlformats.org/officeDocument/2006/relationships/numbering" Target="numbering.xml"/><Relationship Id="rId15" Type="http://schemas.openxmlformats.org/officeDocument/2006/relationships/hyperlink" Target="https://uttyler.smartcatalogiq.com/?sc_itemid=%7b872130FB-AE83-46F3-9A80-4ADA98E76F33%7d&amp;proposalid=%7b6AE8AE3E-83D1-4F39-B51C-59597A9A4BC0%7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872130FB-AE83-46F3-9A80-4ADA98E76F33%7d&amp;proposalid=%7b58717B23-4673-4A24-A320-A860DDB70F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University of Texas at Tyler Graduate Council Meeting  Agenda                 February 10, 2023 1:00-3:00</vt:lpstr>
    </vt:vector>
  </TitlesOfParts>
  <Company>The University of Texas at Tyler</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Meeting  Agenda                 February 10, 2023 1:00-3:00</dc:title>
  <dc:subject/>
  <dc:creator>Cynthia Sprayberry</dc:creator>
  <cp:keywords/>
  <dc:description/>
  <cp:lastModifiedBy>Grayson Lawrence</cp:lastModifiedBy>
  <cp:revision>2</cp:revision>
  <cp:lastPrinted>2022-12-07T16:06:00Z</cp:lastPrinted>
  <dcterms:created xsi:type="dcterms:W3CDTF">2023-06-29T15:09:00Z</dcterms:created>
  <dcterms:modified xsi:type="dcterms:W3CDTF">2023-06-29T15:09:00Z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