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4A69F680" w:rsidR="001C356E" w:rsidRPr="008E0DF2" w:rsidRDefault="002D30CF"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395FC9F" w:rsidR="001C356E" w:rsidRDefault="002D30CF"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46BB0C5" w:rsidR="001C356E" w:rsidRPr="008E0DF2" w:rsidRDefault="002D30CF"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0E763F9F" w:rsidR="001C356E" w:rsidRPr="008E0DF2" w:rsidRDefault="002D30CF"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730543FE" w:rsidR="001C356E" w:rsidRPr="00F10667" w:rsidRDefault="002D30CF"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4ACBA756" w:rsidR="001C356E" w:rsidRDefault="002D30CF"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A6196">
              <w:rPr>
                <w:rFonts w:asciiTheme="minorHAnsi" w:hAnsiTheme="minorHAnsi"/>
                <w:sz w:val="20"/>
                <w:szCs w:val="20"/>
              </w:rPr>
              <w:t>Brittani Riley, Grad Exec Director*</w:t>
            </w:r>
          </w:p>
        </w:tc>
        <w:tc>
          <w:tcPr>
            <w:tcW w:w="3150" w:type="dxa"/>
          </w:tcPr>
          <w:p w14:paraId="4211424D" w14:textId="23DACB88" w:rsidR="001C356E" w:rsidRPr="008E0DF2" w:rsidRDefault="002D30CF"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1BBEE4D1" w:rsidR="001C356E" w:rsidRPr="008E0DF2" w:rsidRDefault="002D30CF"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2D30CF"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0731CB94" w:rsidR="001C356E" w:rsidRPr="008E0DF2" w:rsidRDefault="002D30CF"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440B2870" w:rsidR="001C356E" w:rsidRPr="008E0DF2" w:rsidRDefault="002D30CF"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7C34357D" w:rsidR="001C356E" w:rsidRPr="008E0DF2" w:rsidRDefault="002D30CF"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53458177" w:rsidR="001C356E" w:rsidRPr="008E0DF2" w:rsidRDefault="002D30CF"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2B223CCA" w:rsidR="001C356E" w:rsidRPr="00F10667" w:rsidRDefault="002D30CF"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5C2135D4" w:rsidR="001C356E" w:rsidRPr="008E0DF2" w:rsidRDefault="002D30CF"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65D8A">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CD0B8B0" w:rsidR="001C356E" w:rsidRPr="008E0DF2" w:rsidRDefault="002D30CF"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6FAAE647" w:rsidR="001C356E" w:rsidRDefault="002D30CF"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2D30CF"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EDB55CC" w:rsidR="001C356E" w:rsidRPr="008E0DF2" w:rsidRDefault="002D30CF"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52052CD8" w:rsidR="001C356E" w:rsidRDefault="002D30CF"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59B3A32" w:rsidR="001C356E" w:rsidRDefault="002D30CF"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1C356E">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4B290D36" w:rsidR="001C356E" w:rsidRPr="00F10667" w:rsidRDefault="002D30CF"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2D30CF"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2A55C389" w:rsidR="001C356E" w:rsidRDefault="002D30CF"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2D30CF"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166C2F3F" w:rsidR="001C356E" w:rsidRPr="003F4E7D" w:rsidRDefault="002D30CF"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2D30CF"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26006499"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EB75D4">
              <w:rPr>
                <w:rFonts w:asciiTheme="minorHAnsi" w:hAnsiTheme="minorHAnsi"/>
                <w:sz w:val="20"/>
                <w:szCs w:val="20"/>
              </w:rPr>
              <w:t>December 10</w:t>
            </w:r>
            <w:r w:rsidR="00EB75D4" w:rsidRPr="00EB75D4">
              <w:rPr>
                <w:rFonts w:asciiTheme="minorHAnsi" w:hAnsiTheme="minorHAnsi"/>
                <w:sz w:val="20"/>
                <w:szCs w:val="20"/>
                <w:vertAlign w:val="superscript"/>
              </w:rPr>
              <w:t>th</w:t>
            </w:r>
            <w:r w:rsidR="00EB75D4">
              <w:rPr>
                <w:rFonts w:asciiTheme="minorHAnsi" w:hAnsiTheme="minorHAnsi"/>
                <w:sz w:val="20"/>
                <w:szCs w:val="20"/>
              </w:rPr>
              <w:t>, 2021 m</w:t>
            </w:r>
            <w:r w:rsidR="00E61403" w:rsidRPr="00136713">
              <w:rPr>
                <w:rFonts w:asciiTheme="minorHAnsi" w:hAnsiTheme="minorHAnsi"/>
                <w:sz w:val="20"/>
                <w:szCs w:val="20"/>
              </w:rPr>
              <w:t>eeting</w:t>
            </w:r>
          </w:p>
          <w:p w14:paraId="7AB45EBB" w14:textId="77777777" w:rsidR="009B0B74" w:rsidRDefault="009B0B74" w:rsidP="00513235">
            <w:pPr>
              <w:tabs>
                <w:tab w:val="left" w:pos="252"/>
              </w:tabs>
              <w:ind w:left="252"/>
              <w:rPr>
                <w:rFonts w:asciiTheme="minorHAnsi" w:hAnsiTheme="minorHAnsi"/>
                <w:sz w:val="22"/>
                <w:szCs w:val="22"/>
              </w:rPr>
            </w:pP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37BCC94C" w:rsidR="00CD7D0D" w:rsidRPr="00570DF2" w:rsidRDefault="00513235" w:rsidP="00EB75D4">
            <w:pPr>
              <w:tabs>
                <w:tab w:val="left" w:pos="252"/>
              </w:tabs>
              <w:ind w:left="252"/>
              <w:rPr>
                <w:rFonts w:asciiTheme="minorHAnsi" w:hAnsiTheme="minorHAnsi"/>
                <w:sz w:val="20"/>
                <w:szCs w:val="20"/>
              </w:rPr>
            </w:pPr>
            <w:r w:rsidRPr="00EB75D4">
              <w:rPr>
                <w:rFonts w:asciiTheme="minorHAnsi" w:hAnsiTheme="minorHAnsi"/>
                <w:sz w:val="20"/>
                <w:szCs w:val="20"/>
                <w:highlight w:val="yellow"/>
              </w:rPr>
              <w:t>Jan 14</w:t>
            </w:r>
            <w:r>
              <w:rPr>
                <w:rFonts w:asciiTheme="minorHAnsi" w:hAnsiTheme="minorHAnsi"/>
                <w:sz w:val="20"/>
                <w:szCs w:val="20"/>
              </w:rPr>
              <w:t>, Feb 11, Mar 11, Apr 8,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7A7CBF24" w14:textId="082D6EB2" w:rsidR="008B61D0" w:rsidRPr="00030BB4" w:rsidRDefault="00C2286C"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January 2022 Curriculum proposals for GC approval</w:t>
            </w: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5954E82C" w14:textId="77777777"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Redefining Graduate full-time status &amp; financial aid impact; tabled until more info from all departments, Ad Hoc committee created by Alecia Wolf, passed to Mary Fischer.</w:t>
            </w:r>
          </w:p>
          <w:p w14:paraId="27A89225" w14:textId="77777777"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Council by-laws modified to allow equal representation for all academic entities. Council by-laws need revising in 2022 – </w:t>
            </w:r>
            <w:proofErr w:type="gramStart"/>
            <w:r>
              <w:rPr>
                <w:rFonts w:asciiTheme="minorHAnsi" w:hAnsiTheme="minorHAnsi"/>
                <w:sz w:val="20"/>
                <w:szCs w:val="20"/>
              </w:rPr>
              <w:t>3 member</w:t>
            </w:r>
            <w:proofErr w:type="gramEnd"/>
            <w:r>
              <w:rPr>
                <w:rFonts w:asciiTheme="minorHAnsi" w:hAnsiTheme="minorHAnsi"/>
                <w:sz w:val="20"/>
                <w:szCs w:val="20"/>
              </w:rPr>
              <w:t xml:space="preserve"> ad hoc Erin West, Mary Fischer, HSC rep, &amp; Kouider Mokhtari to join as needed in discussions.</w:t>
            </w:r>
          </w:p>
          <w:p w14:paraId="70CC4696" w14:textId="77777777"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Guidance document to make changing of Grad Council members timely &amp; efficient tabled from December. Kouider Mokhtari to meet with Steve Idell &amp; Torey Nalbone</w:t>
            </w:r>
          </w:p>
          <w:p w14:paraId="6D7E99ED" w14:textId="77777777"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34912C3" w14:textId="77777777"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Student Hooding at graduate exercises; Torey Nalbone will compile people to </w:t>
            </w:r>
            <w:proofErr w:type="spellStart"/>
            <w:r>
              <w:rPr>
                <w:rFonts w:asciiTheme="minorHAnsi" w:hAnsiTheme="minorHAnsi"/>
                <w:sz w:val="20"/>
                <w:szCs w:val="20"/>
              </w:rPr>
              <w:t>met</w:t>
            </w:r>
            <w:proofErr w:type="spellEnd"/>
            <w:r>
              <w:rPr>
                <w:rFonts w:asciiTheme="minorHAnsi" w:hAnsiTheme="minorHAnsi"/>
                <w:sz w:val="20"/>
                <w:szCs w:val="20"/>
              </w:rPr>
              <w:t xml:space="preserve"> with Gisele Abron in January</w:t>
            </w:r>
          </w:p>
          <w:p w14:paraId="0854349C" w14:textId="038D63EA" w:rsidR="00F56268" w:rsidRPr="00030BB4"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credit, wording to edit catalog provided by Brittani Riley to present to Torey Nalbone, to compile committee to </w:t>
            </w:r>
            <w:proofErr w:type="gramStart"/>
            <w:r>
              <w:rPr>
                <w:rFonts w:asciiTheme="minorHAnsi" w:hAnsiTheme="minorHAnsi"/>
                <w:sz w:val="20"/>
                <w:szCs w:val="20"/>
              </w:rPr>
              <w:t>look into</w:t>
            </w:r>
            <w:proofErr w:type="gramEnd"/>
            <w:r>
              <w:rPr>
                <w:rFonts w:asciiTheme="minorHAnsi" w:hAnsiTheme="minorHAnsi"/>
                <w:sz w:val="20"/>
                <w:szCs w:val="20"/>
              </w:rPr>
              <w:t xml:space="preserve"> a policy.</w:t>
            </w: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6B90C94F" w14:textId="04E24E93" w:rsidR="00C2764D" w:rsidRPr="00030BB4" w:rsidRDefault="002D30CF" w:rsidP="00030BB4">
            <w:pPr>
              <w:pStyle w:val="ListParagraph"/>
              <w:numPr>
                <w:ilvl w:val="0"/>
                <w:numId w:val="40"/>
              </w:numPr>
              <w:rPr>
                <w:rFonts w:asciiTheme="minorHAnsi" w:hAnsiTheme="minorHAnsi"/>
                <w:bCs/>
                <w:sz w:val="20"/>
                <w:szCs w:val="20"/>
              </w:rPr>
            </w:pPr>
            <w:r>
              <w:rPr>
                <w:rFonts w:asciiTheme="minorHAnsi" w:hAnsiTheme="minorHAnsi"/>
                <w:bCs/>
                <w:sz w:val="20"/>
                <w:szCs w:val="20"/>
              </w:rPr>
              <w:t>Council of Academic Deans suggested revisions to the Regulations for Graduate Faculty Membership</w:t>
            </w:r>
          </w:p>
          <w:p w14:paraId="17615CD6" w14:textId="2891C968" w:rsidR="009E3DF9" w:rsidRPr="009E3DF9" w:rsidRDefault="009E3DF9" w:rsidP="009E3DF9">
            <w:pPr>
              <w:ind w:left="25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7777777" w:rsidR="00C304F3" w:rsidRDefault="00C304F3" w:rsidP="009B0B74">
            <w:pPr>
              <w:tabs>
                <w:tab w:val="left" w:pos="252"/>
              </w:tabs>
              <w:rPr>
                <w:rFonts w:asciiTheme="minorHAnsi" w:hAnsiTheme="minorHAnsi"/>
                <w:sz w:val="20"/>
                <w:szCs w:val="20"/>
              </w:rPr>
            </w:pP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EA64F5"/>
    <w:p w14:paraId="2AB9E5F2" w14:textId="77777777" w:rsidR="00CA57FA" w:rsidRDefault="00CA57FA">
      <w:r>
        <w:br w:type="page"/>
      </w:r>
    </w:p>
    <w:p w14:paraId="3A0F934C" w14:textId="77777777" w:rsidR="00CA57FA" w:rsidRDefault="00CA57FA" w:rsidP="00CA57FA">
      <w:pPr>
        <w:rPr>
          <w:color w:val="000000"/>
        </w:rPr>
      </w:pPr>
      <w:r>
        <w:rPr>
          <w:b/>
          <w:bCs/>
          <w:color w:val="000000"/>
        </w:rPr>
        <w:lastRenderedPageBreak/>
        <w:t>Course Change   PADM 5396</w:t>
      </w:r>
    </w:p>
    <w:p w14:paraId="0292A161" w14:textId="77777777" w:rsidR="00CA57FA" w:rsidRDefault="00CA57FA" w:rsidP="00CA57FA">
      <w:pPr>
        <w:rPr>
          <w:color w:val="000000"/>
        </w:rPr>
      </w:pPr>
      <w:r>
        <w:rPr>
          <w:b/>
          <w:bCs/>
          <w:color w:val="000000"/>
        </w:rPr>
        <w:t>Research Methods </w:t>
      </w:r>
    </w:p>
    <w:p w14:paraId="4E45C6C0" w14:textId="77777777" w:rsidR="00CA57FA" w:rsidRDefault="00CA57FA" w:rsidP="00CA57FA">
      <w:pPr>
        <w:rPr>
          <w:color w:val="000000"/>
        </w:rPr>
      </w:pPr>
      <w:r>
        <w:rPr>
          <w:color w:val="000000"/>
        </w:rPr>
        <w:t>This course is the first course in the two course methods/statistics sequence. In this course, students will learn the basic research methods and statistical analyses commonly used in social science research. During the semester, students will learn the fundamentals of the scientific method and scientific inquiry, ethical considerations in research, and quantitative data collection methods. Students will also be introduced to IBM SPSS statistical software and basic univariate and bivariate statistics.</w:t>
      </w:r>
    </w:p>
    <w:p w14:paraId="65E69CA6" w14:textId="77777777" w:rsidR="00CA57FA" w:rsidRDefault="00CA57FA" w:rsidP="00CA57FA">
      <w:pPr>
        <w:rPr>
          <w:color w:val="000000"/>
        </w:rPr>
      </w:pPr>
      <w:r>
        <w:rPr>
          <w:color w:val="000000"/>
        </w:rPr>
        <w:t> </w:t>
      </w:r>
    </w:p>
    <w:p w14:paraId="5B148889" w14:textId="77777777" w:rsidR="00CA57FA" w:rsidRDefault="00CA57FA" w:rsidP="00CA57FA">
      <w:pPr>
        <w:rPr>
          <w:color w:val="000000"/>
        </w:rPr>
      </w:pPr>
      <w:r>
        <w:rPr>
          <w:b/>
          <w:bCs/>
          <w:color w:val="000000"/>
        </w:rPr>
        <w:t>Course Change CRIJ 5397</w:t>
      </w:r>
    </w:p>
    <w:p w14:paraId="3DC6CFC1" w14:textId="77777777" w:rsidR="00CA57FA" w:rsidRDefault="00CA57FA" w:rsidP="00CA57FA">
      <w:pPr>
        <w:rPr>
          <w:color w:val="000000"/>
        </w:rPr>
      </w:pPr>
      <w:r>
        <w:rPr>
          <w:b/>
          <w:bCs/>
          <w:color w:val="000000"/>
        </w:rPr>
        <w:t>Advanced Social Science Analysis </w:t>
      </w:r>
    </w:p>
    <w:p w14:paraId="0F1CECBE" w14:textId="77777777" w:rsidR="00CA57FA" w:rsidRDefault="00CA57FA" w:rsidP="00CA57FA">
      <w:pPr>
        <w:rPr>
          <w:color w:val="000000"/>
        </w:rPr>
      </w:pPr>
      <w:r>
        <w:rPr>
          <w:color w:val="000000"/>
        </w:rPr>
        <w:t>This course extends student knowledge of the methods and statistics commonly used in social science research. During the semester, students will learn how to conduct tests of association, means, and variance, and will be introduced to the concepts of regression analysis. Students will also learn how qualitative data is collected and analyzed and will explore the types of mixed methods used in social science agencies.</w:t>
      </w:r>
    </w:p>
    <w:p w14:paraId="63B2EF64" w14:textId="77777777" w:rsidR="00CA57FA" w:rsidRDefault="00CA57FA" w:rsidP="00CA57FA">
      <w:pPr>
        <w:rPr>
          <w:color w:val="000000"/>
        </w:rPr>
      </w:pPr>
      <w:r>
        <w:rPr>
          <w:color w:val="000000"/>
        </w:rPr>
        <w:t>The course will be a required course. </w:t>
      </w:r>
    </w:p>
    <w:p w14:paraId="6296BC46" w14:textId="77777777" w:rsidR="00CA57FA" w:rsidRDefault="00CA57FA" w:rsidP="00CA57FA">
      <w:pPr>
        <w:rPr>
          <w:color w:val="000000"/>
        </w:rPr>
      </w:pPr>
      <w:r>
        <w:rPr>
          <w:color w:val="000000"/>
        </w:rPr>
        <w:t> </w:t>
      </w:r>
    </w:p>
    <w:p w14:paraId="4BC1A750" w14:textId="77777777" w:rsidR="00CA57FA" w:rsidRDefault="00CA57FA" w:rsidP="00CA57FA">
      <w:pPr>
        <w:rPr>
          <w:color w:val="000000"/>
        </w:rPr>
      </w:pPr>
      <w:r>
        <w:rPr>
          <w:b/>
          <w:bCs/>
          <w:color w:val="000000"/>
        </w:rPr>
        <w:t>Course Change CRIJ 5396</w:t>
      </w:r>
    </w:p>
    <w:p w14:paraId="5F3C98C1" w14:textId="77777777" w:rsidR="00CA57FA" w:rsidRDefault="00CA57FA" w:rsidP="00CA57FA">
      <w:pPr>
        <w:rPr>
          <w:color w:val="000000"/>
        </w:rPr>
      </w:pPr>
      <w:r>
        <w:rPr>
          <w:b/>
          <w:bCs/>
          <w:color w:val="000000"/>
        </w:rPr>
        <w:t>Research Methods </w:t>
      </w:r>
    </w:p>
    <w:p w14:paraId="32BD0526" w14:textId="77777777" w:rsidR="00CA57FA" w:rsidRDefault="00CA57FA" w:rsidP="00CA57FA">
      <w:pPr>
        <w:rPr>
          <w:color w:val="000000"/>
        </w:rPr>
      </w:pPr>
      <w:r>
        <w:rPr>
          <w:color w:val="000000"/>
        </w:rPr>
        <w:t>This course is the first course in the two course methods/statistics sequence. In this course, students will learn the basic research methods and statistical analyses commonly used in social science research. During the semester, students will learn the fundamentals of the scientific method and scientific inquiry, ethical considerations in research, and quantitative data collection methods. Students will also be introduced to IBM SPSS statistical software and basic univariate and bivariate statistics.</w:t>
      </w:r>
    </w:p>
    <w:p w14:paraId="187B3EE6" w14:textId="77777777" w:rsidR="00CA57FA" w:rsidRDefault="00CA57FA" w:rsidP="00CA57FA">
      <w:pPr>
        <w:rPr>
          <w:color w:val="000000"/>
        </w:rPr>
      </w:pPr>
      <w:r>
        <w:rPr>
          <w:color w:val="000000"/>
        </w:rPr>
        <w:t>Note:  This course change is comparable to the PADM but in the Criminal Justice program</w:t>
      </w:r>
    </w:p>
    <w:p w14:paraId="4B28CAF5" w14:textId="77777777" w:rsidR="00CA57FA" w:rsidRDefault="00CA57FA" w:rsidP="00CA57FA">
      <w:pPr>
        <w:rPr>
          <w:color w:val="000000"/>
        </w:rPr>
      </w:pPr>
      <w:r>
        <w:rPr>
          <w:color w:val="000000"/>
        </w:rPr>
        <w:t> </w:t>
      </w:r>
    </w:p>
    <w:p w14:paraId="76FEE4D4" w14:textId="77777777" w:rsidR="00CA57FA" w:rsidRDefault="00CA57FA" w:rsidP="00CA57FA">
      <w:pPr>
        <w:rPr>
          <w:color w:val="000000"/>
        </w:rPr>
      </w:pPr>
      <w:r>
        <w:rPr>
          <w:b/>
          <w:bCs/>
          <w:color w:val="000000"/>
        </w:rPr>
        <w:t>Change Program </w:t>
      </w:r>
    </w:p>
    <w:p w14:paraId="2B9D9253" w14:textId="77777777" w:rsidR="00CA57FA" w:rsidRDefault="00CA57FA" w:rsidP="00CA57FA">
      <w:pPr>
        <w:rPr>
          <w:color w:val="000000"/>
        </w:rPr>
      </w:pPr>
      <w:r>
        <w:rPr>
          <w:b/>
          <w:bCs/>
          <w:color w:val="000000"/>
        </w:rPr>
        <w:t>Criminal Justice M.S.</w:t>
      </w:r>
    </w:p>
    <w:p w14:paraId="570356FD" w14:textId="77777777" w:rsidR="00CA57FA" w:rsidRDefault="00CA57FA" w:rsidP="00CA57FA">
      <w:pPr>
        <w:rPr>
          <w:color w:val="000000"/>
        </w:rPr>
      </w:pPr>
      <w:r>
        <w:rPr>
          <w:color w:val="000000"/>
        </w:rPr>
        <w:t>The purpose of the program change is to enhance the program through requiring an advanced research methods course (CRIJ 5397-Advanced Social Science Analysis), while also focusing the "areas of concentration" toward the course selections the overwhelming majority of students select. The required courses will add CRIJ 5397-Advanced Social Science Analysis and CRIJ 5355-Criminal Justice Capstone Seminar. The capstone course was added a few years ago and we have not had any student elect the thesis track. Therefore, we are proposing to delete the track as we have only had one successful thesis student complete the degree in over 5 years. The concentrations are narrowed to the completion of three courses in either a Criminal Justice Generalist or Management concentration. The objective is for the program to offer students the ability to develop knowledge in the criminal justice field and analytical skills to effectively evaluate policies, procedures, and organizational initiatives. This will be accomplished through this revised program with the addition of a second methods course. The two methods courses will prepare students to develop and present graduate level capstone project at the completion of the degree. </w:t>
      </w:r>
    </w:p>
    <w:p w14:paraId="362D03C6" w14:textId="77777777" w:rsidR="00CA57FA" w:rsidRDefault="00CA57FA" w:rsidP="00CA57FA">
      <w:pPr>
        <w:rPr>
          <w:color w:val="000000"/>
        </w:rPr>
      </w:pPr>
      <w:r>
        <w:rPr>
          <w:color w:val="000000"/>
        </w:rPr>
        <w:t> </w:t>
      </w:r>
    </w:p>
    <w:p w14:paraId="77F690ED" w14:textId="77777777" w:rsidR="00CA57FA" w:rsidRDefault="00CA57FA" w:rsidP="00CA57FA">
      <w:pPr>
        <w:rPr>
          <w:color w:val="000000"/>
        </w:rPr>
      </w:pPr>
      <w:r>
        <w:rPr>
          <w:b/>
          <w:bCs/>
          <w:color w:val="000000"/>
        </w:rPr>
        <w:t xml:space="preserve">Change </w:t>
      </w:r>
      <w:proofErr w:type="gramStart"/>
      <w:r>
        <w:rPr>
          <w:b/>
          <w:bCs/>
          <w:color w:val="000000"/>
        </w:rPr>
        <w:t>Program  C</w:t>
      </w:r>
      <w:proofErr w:type="gramEnd"/>
    </w:p>
    <w:p w14:paraId="4922D7AC" w14:textId="77777777" w:rsidR="00CA57FA" w:rsidRDefault="00CA57FA" w:rsidP="00CA57FA">
      <w:pPr>
        <w:rPr>
          <w:color w:val="000000"/>
        </w:rPr>
      </w:pPr>
      <w:r>
        <w:rPr>
          <w:b/>
          <w:bCs/>
          <w:color w:val="000000"/>
        </w:rPr>
        <w:t>Criminal Justice M. S. </w:t>
      </w:r>
    </w:p>
    <w:p w14:paraId="58B8B9D3" w14:textId="77777777" w:rsidR="00CA57FA" w:rsidRDefault="00CA57FA" w:rsidP="00CA57FA">
      <w:pPr>
        <w:rPr>
          <w:color w:val="000000"/>
        </w:rPr>
      </w:pPr>
      <w:r>
        <w:rPr>
          <w:color w:val="000000"/>
        </w:rPr>
        <w:t xml:space="preserve">This program provides the foundational knowledge for a student to develop knowledge about criminality and the criminal justice system.  The program exposes students to contemporary theoretical, policy, and practical knowledge associated with criminal justice. The objective is to inform students on the complexity of criminal justice related issues. Additionally, the program has been identified as a low performing program and this is an initiative to create greater awareness of the CJ MS program. Upon completion of the certificate program, </w:t>
      </w:r>
      <w:r>
        <w:rPr>
          <w:color w:val="000000"/>
        </w:rPr>
        <w:lastRenderedPageBreak/>
        <w:t>students may gain admission into the CJ MS program and thereby increase enrollment and graduation rates for the program. </w:t>
      </w:r>
    </w:p>
    <w:p w14:paraId="41BDB369" w14:textId="77777777" w:rsidR="00CA57FA" w:rsidRDefault="00CA57FA" w:rsidP="00CA57FA">
      <w:pPr>
        <w:rPr>
          <w:color w:val="000000"/>
        </w:rPr>
      </w:pPr>
      <w:r>
        <w:rPr>
          <w:color w:val="000000"/>
        </w:rPr>
        <w:t>Note:  this is a Change to a Certificate Program </w:t>
      </w:r>
    </w:p>
    <w:p w14:paraId="2598A23B" w14:textId="77777777" w:rsidR="00CA57FA" w:rsidRDefault="00CA57FA" w:rsidP="00CA57FA">
      <w:pPr>
        <w:rPr>
          <w:color w:val="000000"/>
        </w:rPr>
      </w:pPr>
      <w:r>
        <w:rPr>
          <w:color w:val="000000"/>
        </w:rPr>
        <w:t> </w:t>
      </w:r>
    </w:p>
    <w:p w14:paraId="6B94782A" w14:textId="77777777" w:rsidR="00CA57FA" w:rsidRDefault="00CA57FA" w:rsidP="00CA57FA">
      <w:pPr>
        <w:rPr>
          <w:color w:val="000000"/>
        </w:rPr>
      </w:pPr>
      <w:r>
        <w:rPr>
          <w:color w:val="000000"/>
        </w:rPr>
        <w:t> </w:t>
      </w:r>
      <w:r>
        <w:rPr>
          <w:b/>
          <w:bCs/>
          <w:color w:val="000000"/>
        </w:rPr>
        <w:t>New Course PADM 5308</w:t>
      </w:r>
    </w:p>
    <w:p w14:paraId="39D2CF15" w14:textId="77777777" w:rsidR="00CA57FA" w:rsidRDefault="00CA57FA" w:rsidP="00CA57FA">
      <w:pPr>
        <w:rPr>
          <w:color w:val="000000"/>
        </w:rPr>
      </w:pPr>
      <w:r>
        <w:rPr>
          <w:b/>
          <w:bCs/>
          <w:color w:val="000000"/>
        </w:rPr>
        <w:t>Local Government Management</w:t>
      </w:r>
    </w:p>
    <w:p w14:paraId="675F1ACA" w14:textId="77777777" w:rsidR="00CA57FA" w:rsidRDefault="00CA57FA" w:rsidP="00CA57FA">
      <w:pPr>
        <w:rPr>
          <w:color w:val="000000"/>
        </w:rPr>
      </w:pPr>
      <w:r>
        <w:rPr>
          <w:color w:val="000000"/>
        </w:rPr>
        <w:t xml:space="preserve">This course will introduce students to how decision making occurs at the state and local government level. Students will develop knowledge about the activities and responsibilities of public administrators </w:t>
      </w:r>
      <w:proofErr w:type="gramStart"/>
      <w:r>
        <w:rPr>
          <w:color w:val="000000"/>
        </w:rPr>
        <w:t>in regard to</w:t>
      </w:r>
      <w:proofErr w:type="gramEnd"/>
      <w:r>
        <w:rPr>
          <w:color w:val="000000"/>
        </w:rPr>
        <w:t xml:space="preserve"> how they relate to decision making practices. Students will </w:t>
      </w:r>
      <w:proofErr w:type="gramStart"/>
      <w:r>
        <w:rPr>
          <w:color w:val="000000"/>
        </w:rPr>
        <w:t>have an understanding of</w:t>
      </w:r>
      <w:proofErr w:type="gramEnd"/>
      <w:r>
        <w:rPr>
          <w:color w:val="000000"/>
        </w:rPr>
        <w:t xml:space="preserve"> how the basic elements, structures, policies, and processes intersect within the public administration arena. </w:t>
      </w:r>
    </w:p>
    <w:p w14:paraId="4693A022" w14:textId="77777777" w:rsidR="00CA57FA" w:rsidRDefault="00CA57FA" w:rsidP="00CA57FA">
      <w:pPr>
        <w:rPr>
          <w:color w:val="000000"/>
        </w:rPr>
      </w:pPr>
      <w:r>
        <w:rPr>
          <w:color w:val="000000"/>
        </w:rPr>
        <w:t> </w:t>
      </w:r>
    </w:p>
    <w:p w14:paraId="28730FA5" w14:textId="77777777" w:rsidR="00CA57FA" w:rsidRDefault="00CA57FA" w:rsidP="00CA57FA">
      <w:pPr>
        <w:rPr>
          <w:color w:val="000000"/>
        </w:rPr>
      </w:pPr>
      <w:r>
        <w:rPr>
          <w:b/>
          <w:bCs/>
          <w:color w:val="000000"/>
        </w:rPr>
        <w:t>New Course PADM 5309</w:t>
      </w:r>
    </w:p>
    <w:p w14:paraId="612BF7DE" w14:textId="77777777" w:rsidR="00CA57FA" w:rsidRDefault="00CA57FA" w:rsidP="00CA57FA">
      <w:pPr>
        <w:rPr>
          <w:color w:val="000000"/>
        </w:rPr>
      </w:pPr>
      <w:r>
        <w:rPr>
          <w:b/>
          <w:bCs/>
          <w:color w:val="000000"/>
        </w:rPr>
        <w:t>Public Sector Grant Writing  </w:t>
      </w:r>
    </w:p>
    <w:p w14:paraId="6ED0F210" w14:textId="77777777" w:rsidR="00CA57FA" w:rsidRDefault="00CA57FA" w:rsidP="00CA57FA">
      <w:pPr>
        <w:rPr>
          <w:color w:val="000000"/>
        </w:rPr>
      </w:pPr>
      <w:r>
        <w:rPr>
          <w:color w:val="000000"/>
        </w:rPr>
        <w:t>This is an intensive course that will provide students with the basic skills and fundamental knowledge necessary to research, identify, develop, and write grant proposals.</w:t>
      </w:r>
    </w:p>
    <w:p w14:paraId="60E337A9" w14:textId="77777777" w:rsidR="00CA57FA" w:rsidRDefault="00CA57FA" w:rsidP="00CA57FA">
      <w:pPr>
        <w:rPr>
          <w:color w:val="000000"/>
        </w:rPr>
      </w:pPr>
      <w:r>
        <w:rPr>
          <w:color w:val="000000"/>
        </w:rPr>
        <w:t> </w:t>
      </w:r>
    </w:p>
    <w:p w14:paraId="07DB454F" w14:textId="77777777" w:rsidR="00CA57FA" w:rsidRDefault="00CA57FA" w:rsidP="00CA57FA">
      <w:pPr>
        <w:rPr>
          <w:color w:val="000000"/>
        </w:rPr>
      </w:pPr>
      <w:r>
        <w:rPr>
          <w:b/>
          <w:bCs/>
          <w:color w:val="000000"/>
        </w:rPr>
        <w:t>New Course PADM 5312</w:t>
      </w:r>
    </w:p>
    <w:p w14:paraId="01FEA54B" w14:textId="77777777" w:rsidR="00CA57FA" w:rsidRDefault="00CA57FA" w:rsidP="00CA57FA">
      <w:pPr>
        <w:rPr>
          <w:color w:val="000000"/>
        </w:rPr>
      </w:pPr>
      <w:r>
        <w:rPr>
          <w:b/>
          <w:bCs/>
          <w:color w:val="000000"/>
        </w:rPr>
        <w:t>Non-Profit Management</w:t>
      </w:r>
    </w:p>
    <w:p w14:paraId="2117ED90" w14:textId="77777777" w:rsidR="00CA57FA" w:rsidRDefault="00CA57FA" w:rsidP="00CA57FA">
      <w:pPr>
        <w:rPr>
          <w:color w:val="000000"/>
        </w:rPr>
      </w:pPr>
      <w:r>
        <w:rPr>
          <w:color w:val="000000"/>
        </w:rPr>
        <w:t>This course introduces students to concepts inherent within nonprofit management. Student will develop a strong understanding of the demands and considerations of the nonprofit environment. The course will cover the history of nonprofit management, fundamentals of governance, leadership, fund development, budget and finance, evaluation, and volunteerism.</w:t>
      </w:r>
    </w:p>
    <w:p w14:paraId="2E017373" w14:textId="77777777" w:rsidR="00CA57FA" w:rsidRDefault="00CA57FA" w:rsidP="00CA57FA">
      <w:pPr>
        <w:rPr>
          <w:color w:val="000000"/>
        </w:rPr>
      </w:pPr>
      <w:r>
        <w:rPr>
          <w:color w:val="000000"/>
        </w:rPr>
        <w:t> </w:t>
      </w:r>
    </w:p>
    <w:p w14:paraId="08B6CDDC" w14:textId="77777777" w:rsidR="00CA57FA" w:rsidRDefault="00CA57FA" w:rsidP="00CA57FA">
      <w:pPr>
        <w:rPr>
          <w:color w:val="000000"/>
        </w:rPr>
      </w:pPr>
      <w:r>
        <w:rPr>
          <w:b/>
          <w:bCs/>
          <w:color w:val="000000"/>
        </w:rPr>
        <w:t>New Course PADM 5313</w:t>
      </w:r>
    </w:p>
    <w:p w14:paraId="6804248C" w14:textId="77777777" w:rsidR="00CA57FA" w:rsidRDefault="00CA57FA" w:rsidP="00CA57FA">
      <w:pPr>
        <w:rPr>
          <w:color w:val="000000"/>
        </w:rPr>
      </w:pPr>
      <w:r>
        <w:rPr>
          <w:b/>
          <w:bCs/>
          <w:color w:val="000000"/>
        </w:rPr>
        <w:t>Strategic Planning for Non-Profit</w:t>
      </w:r>
    </w:p>
    <w:p w14:paraId="01FAEE79" w14:textId="77777777" w:rsidR="00CA57FA" w:rsidRDefault="00CA57FA" w:rsidP="00CA57FA">
      <w:pPr>
        <w:rPr>
          <w:color w:val="000000"/>
        </w:rPr>
      </w:pPr>
      <w:r>
        <w:rPr>
          <w:color w:val="000000"/>
        </w:rPr>
        <w:t>This course is an introduction to the strategic planning process for nonprofit managers or those interested in the practical aspects of nonprofit management. Nonprofits are increasingly facing challenges and accountability requirements that require leaders to be able to think and act strategically.</w:t>
      </w:r>
    </w:p>
    <w:p w14:paraId="129B42BF" w14:textId="77777777" w:rsidR="00CA57FA" w:rsidRDefault="00CA57FA" w:rsidP="00CA57FA">
      <w:pPr>
        <w:rPr>
          <w:color w:val="000000"/>
        </w:rPr>
      </w:pPr>
    </w:p>
    <w:p w14:paraId="695C41FF" w14:textId="77777777" w:rsidR="00CA57FA" w:rsidRDefault="00CA57FA" w:rsidP="00CA57FA">
      <w:pPr>
        <w:rPr>
          <w:color w:val="000000"/>
        </w:rPr>
      </w:pPr>
      <w:r>
        <w:rPr>
          <w:color w:val="000000"/>
        </w:rPr>
        <w:t>We have our first submission from the Health Sciences.  </w:t>
      </w:r>
    </w:p>
    <w:p w14:paraId="135CD5B7" w14:textId="77777777" w:rsidR="00CA57FA" w:rsidRDefault="00CA57FA" w:rsidP="00CA57FA">
      <w:pPr>
        <w:rPr>
          <w:color w:val="000000"/>
        </w:rPr>
      </w:pPr>
    </w:p>
    <w:tbl>
      <w:tblPr>
        <w:tblW w:w="6100" w:type="dxa"/>
        <w:tblCellMar>
          <w:left w:w="0" w:type="dxa"/>
          <w:right w:w="0" w:type="dxa"/>
        </w:tblCellMar>
        <w:tblLook w:val="04A0" w:firstRow="1" w:lastRow="0" w:firstColumn="1" w:lastColumn="0" w:noHBand="0" w:noVBand="1"/>
      </w:tblPr>
      <w:tblGrid>
        <w:gridCol w:w="6100"/>
      </w:tblGrid>
      <w:tr w:rsidR="00CA57FA" w14:paraId="1765F2F4" w14:textId="77777777" w:rsidTr="00CA4FD7">
        <w:trPr>
          <w:trHeight w:val="288"/>
        </w:trPr>
        <w:tc>
          <w:tcPr>
            <w:tcW w:w="6100" w:type="dxa"/>
            <w:tcBorders>
              <w:top w:val="single" w:sz="4" w:space="0" w:color="4F81BD"/>
              <w:left w:val="nil"/>
              <w:bottom w:val="nil"/>
              <w:right w:val="nil"/>
            </w:tcBorders>
            <w:vAlign w:val="center"/>
            <w:hideMark/>
          </w:tcPr>
          <w:p w14:paraId="6B7F8D8B" w14:textId="77777777" w:rsidR="00CA57FA" w:rsidRDefault="002D30CF" w:rsidP="00CA4FD7">
            <w:hyperlink r:id="rId12" w:tgtFrame="_blank" w:history="1">
              <w:r w:rsidR="00CA57FA">
                <w:rPr>
                  <w:rStyle w:val="Hyperlink"/>
                </w:rPr>
                <w:t>Master of Health Administration Program</w:t>
              </w:r>
            </w:hyperlink>
          </w:p>
        </w:tc>
      </w:tr>
    </w:tbl>
    <w:p w14:paraId="3D262C05" w14:textId="77777777" w:rsidR="00CA57FA" w:rsidRDefault="00CA57FA" w:rsidP="00CA57FA">
      <w:pPr>
        <w:rPr>
          <w:color w:val="000000"/>
        </w:rPr>
      </w:pPr>
    </w:p>
    <w:p w14:paraId="7C738A30" w14:textId="77777777" w:rsidR="00CA57FA" w:rsidRDefault="00CA57FA" w:rsidP="00CA57FA">
      <w:pPr>
        <w:rPr>
          <w:color w:val="000000"/>
        </w:rPr>
      </w:pPr>
      <w:r>
        <w:rPr>
          <w:color w:val="000000"/>
        </w:rPr>
        <w:t xml:space="preserve">The MHA program is adding a requirement to the admission criteria </w:t>
      </w:r>
      <w:proofErr w:type="gramStart"/>
      <w:r>
        <w:rPr>
          <w:color w:val="000000"/>
        </w:rPr>
        <w:t>in order to</w:t>
      </w:r>
      <w:proofErr w:type="gramEnd"/>
      <w:r>
        <w:rPr>
          <w:color w:val="000000"/>
        </w:rPr>
        <w:t xml:space="preserve"> meet best practices approach prior to our application for CAHME candidacy status.</w:t>
      </w:r>
    </w:p>
    <w:p w14:paraId="7789537D" w14:textId="77777777" w:rsidR="00CA57FA" w:rsidRDefault="00CA57FA" w:rsidP="00CA57FA">
      <w:pPr>
        <w:rPr>
          <w:color w:val="000000"/>
        </w:rPr>
      </w:pPr>
    </w:p>
    <w:p w14:paraId="6A54CC95" w14:textId="77777777" w:rsidR="00CA57FA" w:rsidRDefault="00CA57FA" w:rsidP="00CA57FA">
      <w:pPr>
        <w:rPr>
          <w:color w:val="000000"/>
        </w:rPr>
      </w:pPr>
      <w:r>
        <w:rPr>
          <w:color w:val="000000"/>
        </w:rPr>
        <w:t>The new requirement is:</w:t>
      </w:r>
    </w:p>
    <w:p w14:paraId="523958CE" w14:textId="77777777" w:rsidR="00CA57FA" w:rsidRDefault="00CA57FA" w:rsidP="00CA57FA">
      <w:pPr>
        <w:rPr>
          <w:color w:val="000000"/>
        </w:rPr>
      </w:pPr>
      <w:r>
        <w:rPr>
          <w:color w:val="000000"/>
        </w:rPr>
        <w:t>A personal interview with admission committee member(s) will be required if applicant meets other requirements</w:t>
      </w:r>
    </w:p>
    <w:p w14:paraId="23C9C018" w14:textId="77777777" w:rsidR="00F766CB" w:rsidRPr="009B0B74" w:rsidRDefault="00F766CB" w:rsidP="00EA64F5"/>
    <w:sectPr w:rsidR="00F766CB" w:rsidRPr="009B0B74" w:rsidSect="002F1520">
      <w:headerReference w:type="default" r:id="rId13"/>
      <w:footerReference w:type="default" r:id="rId14"/>
      <w:footerReference w:type="first" r:id="rId15"/>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7703203"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B25092">
                                <w:rPr>
                                  <w:caps/>
                                  <w:color w:val="FFFFFF" w:themeColor="background1"/>
                                </w:rPr>
                                <w:t>January 14</w:t>
                              </w:r>
                              <w:r>
                                <w:rPr>
                                  <w:caps/>
                                  <w:color w:val="FFFFFF" w:themeColor="background1"/>
                                </w:rPr>
                                <w:t>, 202</w:t>
                              </w:r>
                              <w:r w:rsidR="007A6196">
                                <w:rPr>
                                  <w:caps/>
                                  <w:color w:val="FFFFFF" w:themeColor="background1"/>
                                </w:rPr>
                                <w:t>2</w:t>
                              </w:r>
                              <w:r>
                                <w:rPr>
                                  <w:caps/>
                                  <w:color w:val="FFFFFF" w:themeColor="background1"/>
                                </w:rPr>
                                <w:t xml:space="preserve">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07703203"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B25092">
                          <w:rPr>
                            <w:caps/>
                            <w:color w:val="FFFFFF" w:themeColor="background1"/>
                          </w:rPr>
                          <w:t>January 14</w:t>
                        </w:r>
                        <w:r>
                          <w:rPr>
                            <w:caps/>
                            <w:color w:val="FFFFFF" w:themeColor="background1"/>
                          </w:rPr>
                          <w:t>, 202</w:t>
                        </w:r>
                        <w:r w:rsidR="007A6196">
                          <w:rPr>
                            <w:caps/>
                            <w:color w:val="FFFFFF" w:themeColor="background1"/>
                          </w:rPr>
                          <w:t>2</w:t>
                        </w:r>
                        <w:r>
                          <w:rPr>
                            <w:caps/>
                            <w:color w:val="FFFFFF" w:themeColor="background1"/>
                          </w:rPr>
                          <w:t xml:space="preserve">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4"/>
  </w:num>
  <w:num w:numId="4">
    <w:abstractNumId w:val="23"/>
  </w:num>
  <w:num w:numId="5">
    <w:abstractNumId w:val="3"/>
  </w:num>
  <w:num w:numId="6">
    <w:abstractNumId w:val="12"/>
  </w:num>
  <w:num w:numId="7">
    <w:abstractNumId w:val="21"/>
  </w:num>
  <w:num w:numId="8">
    <w:abstractNumId w:val="20"/>
  </w:num>
  <w:num w:numId="9">
    <w:abstractNumId w:val="32"/>
  </w:num>
  <w:num w:numId="10">
    <w:abstractNumId w:val="4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8"/>
  </w:num>
  <w:num w:numId="16">
    <w:abstractNumId w:val="39"/>
  </w:num>
  <w:num w:numId="17">
    <w:abstractNumId w:val="37"/>
  </w:num>
  <w:num w:numId="18">
    <w:abstractNumId w:val="30"/>
  </w:num>
  <w:num w:numId="19">
    <w:abstractNumId w:val="6"/>
  </w:num>
  <w:num w:numId="20">
    <w:abstractNumId w:val="4"/>
  </w:num>
  <w:num w:numId="21">
    <w:abstractNumId w:val="35"/>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3"/>
  </w:num>
  <w:num w:numId="33">
    <w:abstractNumId w:val="41"/>
  </w:num>
  <w:num w:numId="34">
    <w:abstractNumId w:val="19"/>
  </w:num>
  <w:num w:numId="35">
    <w:abstractNumId w:val="9"/>
  </w:num>
  <w:num w:numId="36">
    <w:abstractNumId w:val="7"/>
  </w:num>
  <w:num w:numId="37">
    <w:abstractNumId w:val="36"/>
  </w:num>
  <w:num w:numId="38">
    <w:abstractNumId w:val="0"/>
  </w:num>
  <w:num w:numId="39">
    <w:abstractNumId w:val="27"/>
  </w:num>
  <w:num w:numId="40">
    <w:abstractNumId w:val="11"/>
  </w:num>
  <w:num w:numId="41">
    <w:abstractNumId w:val="8"/>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0BB4"/>
    <w:rsid w:val="00034519"/>
    <w:rsid w:val="000400D2"/>
    <w:rsid w:val="00044FB5"/>
    <w:rsid w:val="000478ED"/>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A0593"/>
    <w:rsid w:val="001A1AFF"/>
    <w:rsid w:val="001A759D"/>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3125C3"/>
    <w:rsid w:val="003173B8"/>
    <w:rsid w:val="00324503"/>
    <w:rsid w:val="00330288"/>
    <w:rsid w:val="00331414"/>
    <w:rsid w:val="0033211A"/>
    <w:rsid w:val="003327CE"/>
    <w:rsid w:val="00352358"/>
    <w:rsid w:val="00355A27"/>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6FB"/>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6648"/>
    <w:rsid w:val="00DC12C0"/>
    <w:rsid w:val="00DD21AD"/>
    <w:rsid w:val="00DD2B83"/>
    <w:rsid w:val="00DD4CE7"/>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ttyler.smartcatalogiq.com/?sc_itemid=%7b62491273-DC18-46FD-B245-50FEC8A93EFF%7d&amp;item=%7b393D7E07-E154-438C-8C08-93E50A6E25FE%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University of Texas at Tyler Graduate Council January 14, 2022 1:00-3:00</vt:lpstr>
    </vt:vector>
  </TitlesOfParts>
  <Company>The University of Texas at Tyler</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January 14, 2022 1:00-3:00</dc:title>
  <dc:subject/>
  <dc:creator>Scott Marzilli</dc:creator>
  <cp:keywords/>
  <dc:description/>
  <cp:lastModifiedBy>Amanda Whitt</cp:lastModifiedBy>
  <cp:revision>8</cp:revision>
  <cp:lastPrinted>2021-09-09T15:24:00Z</cp:lastPrinted>
  <dcterms:created xsi:type="dcterms:W3CDTF">2022-01-13T16:14:00Z</dcterms:created>
  <dcterms:modified xsi:type="dcterms:W3CDTF">2022-01-14T18:51:00Z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