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E8F2" w14:textId="77777777" w:rsidR="002831D9" w:rsidRDefault="002857FF">
      <w:pPr>
        <w:spacing w:after="0" w:line="240" w:lineRule="auto"/>
        <w:jc w:val="center"/>
        <w:rPr>
          <w:rFonts w:ascii="Arial" w:eastAsia="Arial" w:hAnsi="Arial" w:cs="Arial"/>
        </w:rPr>
      </w:pPr>
      <w:bookmarkStart w:id="0" w:name="_GoBack"/>
      <w:bookmarkEnd w:id="0"/>
      <w:r>
        <w:rPr>
          <w:rFonts w:ascii="Arial" w:eastAsia="Arial" w:hAnsi="Arial" w:cs="Arial"/>
          <w:b/>
          <w:color w:val="1D1B11"/>
          <w:sz w:val="28"/>
          <w:szCs w:val="28"/>
        </w:rPr>
        <w:t>The University of Texas at Tyler</w:t>
      </w:r>
      <w:r>
        <w:rPr>
          <w:noProof/>
        </w:rPr>
        <w:drawing>
          <wp:anchor distT="0" distB="0" distL="0" distR="0" simplePos="0" relativeHeight="251658240" behindDoc="0" locked="0" layoutInCell="1" hidden="0" allowOverlap="1" wp14:anchorId="190CC152" wp14:editId="19612030">
            <wp:simplePos x="0" y="0"/>
            <wp:positionH relativeFrom="margin">
              <wp:posOffset>0</wp:posOffset>
            </wp:positionH>
            <wp:positionV relativeFrom="paragraph">
              <wp:posOffset>0</wp:posOffset>
            </wp:positionV>
            <wp:extent cx="1833563" cy="1222375"/>
            <wp:effectExtent l="0" t="0" r="0" b="0"/>
            <wp:wrapSquare wrapText="bothSides" distT="0" distB="0" distL="0" distR="0"/>
            <wp:docPr id="1" name="image2.jpg" descr="Typing - Free images on Pixabay"/>
            <wp:cNvGraphicFramePr/>
            <a:graphic xmlns:a="http://schemas.openxmlformats.org/drawingml/2006/main">
              <a:graphicData uri="http://schemas.openxmlformats.org/drawingml/2006/picture">
                <pic:pic xmlns:pic="http://schemas.openxmlformats.org/drawingml/2006/picture">
                  <pic:nvPicPr>
                    <pic:cNvPr id="0" name="image2.jpg" descr="Typing - Free images on Pixabay"/>
                    <pic:cNvPicPr preferRelativeResize="0"/>
                  </pic:nvPicPr>
                  <pic:blipFill>
                    <a:blip r:embed="rId5"/>
                    <a:srcRect/>
                    <a:stretch>
                      <a:fillRect/>
                    </a:stretch>
                  </pic:blipFill>
                  <pic:spPr>
                    <a:xfrm>
                      <a:off x="0" y="0"/>
                      <a:ext cx="1833563" cy="1222375"/>
                    </a:xfrm>
                    <a:prstGeom prst="rect">
                      <a:avLst/>
                    </a:prstGeom>
                    <a:ln/>
                  </pic:spPr>
                </pic:pic>
              </a:graphicData>
            </a:graphic>
          </wp:anchor>
        </w:drawing>
      </w:r>
      <w:r>
        <w:rPr>
          <w:noProof/>
        </w:rPr>
        <w:drawing>
          <wp:anchor distT="0" distB="0" distL="0" distR="0" simplePos="0" relativeHeight="251659264" behindDoc="0" locked="0" layoutInCell="1" hidden="0" allowOverlap="1" wp14:anchorId="3E1C8A29" wp14:editId="67ED0DA0">
            <wp:simplePos x="0" y="0"/>
            <wp:positionH relativeFrom="margin">
              <wp:posOffset>4219575</wp:posOffset>
            </wp:positionH>
            <wp:positionV relativeFrom="paragraph">
              <wp:posOffset>0</wp:posOffset>
            </wp:positionV>
            <wp:extent cx="1719263" cy="1146175"/>
            <wp:effectExtent l="0" t="0" r="0" b="0"/>
            <wp:wrapSquare wrapText="bothSides" distT="0" distB="0" distL="0" distR="0"/>
            <wp:docPr id="3" name="image6.jpg" descr="Free Images : writing, pencil, coffee, pen, note, design, document ..."/>
            <wp:cNvGraphicFramePr/>
            <a:graphic xmlns:a="http://schemas.openxmlformats.org/drawingml/2006/main">
              <a:graphicData uri="http://schemas.openxmlformats.org/drawingml/2006/picture">
                <pic:pic xmlns:pic="http://schemas.openxmlformats.org/drawingml/2006/picture">
                  <pic:nvPicPr>
                    <pic:cNvPr id="0" name="image6.jpg" descr="Free Images : writing, pencil, coffee, pen, note, design, document ..."/>
                    <pic:cNvPicPr preferRelativeResize="0"/>
                  </pic:nvPicPr>
                  <pic:blipFill>
                    <a:blip r:embed="rId6"/>
                    <a:srcRect/>
                    <a:stretch>
                      <a:fillRect/>
                    </a:stretch>
                  </pic:blipFill>
                  <pic:spPr>
                    <a:xfrm>
                      <a:off x="0" y="0"/>
                      <a:ext cx="1719263" cy="1146175"/>
                    </a:xfrm>
                    <a:prstGeom prst="rect">
                      <a:avLst/>
                    </a:prstGeom>
                    <a:ln/>
                  </pic:spPr>
                </pic:pic>
              </a:graphicData>
            </a:graphic>
          </wp:anchor>
        </w:drawing>
      </w:r>
    </w:p>
    <w:p w14:paraId="2838489C" w14:textId="77777777" w:rsidR="002831D9" w:rsidRDefault="002857FF">
      <w:pPr>
        <w:spacing w:after="0" w:line="240" w:lineRule="auto"/>
        <w:jc w:val="center"/>
        <w:rPr>
          <w:rFonts w:ascii="Arial" w:eastAsia="Arial" w:hAnsi="Arial" w:cs="Arial"/>
        </w:rPr>
      </w:pPr>
      <w:r>
        <w:rPr>
          <w:rFonts w:ascii="Arial" w:eastAsia="Arial" w:hAnsi="Arial" w:cs="Arial"/>
          <w:b/>
          <w:color w:val="1D1B11"/>
          <w:sz w:val="28"/>
          <w:szCs w:val="28"/>
        </w:rPr>
        <w:t>College Composition II</w:t>
      </w:r>
    </w:p>
    <w:p w14:paraId="12464119" w14:textId="77777777" w:rsidR="002831D9" w:rsidRDefault="002857FF">
      <w:pPr>
        <w:spacing w:after="0" w:line="240" w:lineRule="auto"/>
        <w:jc w:val="center"/>
        <w:rPr>
          <w:rFonts w:ascii="Arial" w:eastAsia="Arial" w:hAnsi="Arial" w:cs="Arial"/>
          <w:b/>
          <w:color w:val="1D1B11"/>
          <w:sz w:val="28"/>
          <w:szCs w:val="28"/>
        </w:rPr>
      </w:pPr>
      <w:r>
        <w:rPr>
          <w:rFonts w:ascii="Arial" w:eastAsia="Arial" w:hAnsi="Arial" w:cs="Arial"/>
          <w:b/>
          <w:color w:val="1D1B11"/>
          <w:sz w:val="28"/>
          <w:szCs w:val="28"/>
        </w:rPr>
        <w:t xml:space="preserve">ENGL 1302 </w:t>
      </w:r>
    </w:p>
    <w:p w14:paraId="2C3C06F1" w14:textId="6A5E300C" w:rsidR="002831D9" w:rsidRDefault="00A610CD">
      <w:pPr>
        <w:spacing w:after="0" w:line="240" w:lineRule="auto"/>
        <w:jc w:val="center"/>
        <w:rPr>
          <w:rFonts w:ascii="Arial" w:eastAsia="Arial" w:hAnsi="Arial" w:cs="Arial"/>
          <w:b/>
          <w:color w:val="1D1B11"/>
          <w:sz w:val="28"/>
          <w:szCs w:val="28"/>
        </w:rPr>
      </w:pPr>
      <w:r>
        <w:rPr>
          <w:rFonts w:ascii="Arial" w:eastAsia="Arial" w:hAnsi="Arial" w:cs="Arial"/>
          <w:b/>
          <w:color w:val="1D1B11"/>
          <w:sz w:val="28"/>
          <w:szCs w:val="28"/>
        </w:rPr>
        <w:t>Spring 2019</w:t>
      </w:r>
    </w:p>
    <w:p w14:paraId="15E3217F" w14:textId="77777777" w:rsidR="002831D9" w:rsidRDefault="002831D9">
      <w:pPr>
        <w:spacing w:after="0" w:line="240" w:lineRule="auto"/>
        <w:rPr>
          <w:rFonts w:ascii="Arial" w:eastAsia="Arial" w:hAnsi="Arial" w:cs="Arial"/>
          <w:i/>
        </w:rPr>
      </w:pPr>
    </w:p>
    <w:p w14:paraId="4588C5BA" w14:textId="77777777" w:rsidR="002831D9" w:rsidRDefault="002831D9">
      <w:pPr>
        <w:spacing w:after="0" w:line="240" w:lineRule="auto"/>
        <w:rPr>
          <w:rFonts w:ascii="Arial" w:eastAsia="Arial" w:hAnsi="Arial" w:cs="Arial"/>
          <w:i/>
        </w:rPr>
      </w:pPr>
    </w:p>
    <w:p w14:paraId="2B163A14" w14:textId="77777777" w:rsidR="002831D9" w:rsidRDefault="002857FF">
      <w:pPr>
        <w:spacing w:after="0" w:line="240" w:lineRule="auto"/>
        <w:rPr>
          <w:rFonts w:ascii="Arial" w:eastAsia="Arial" w:hAnsi="Arial" w:cs="Arial"/>
        </w:rPr>
      </w:pPr>
      <w:r>
        <w:rPr>
          <w:rFonts w:ascii="Arial" w:eastAsia="Arial" w:hAnsi="Arial" w:cs="Arial"/>
          <w:i/>
        </w:rPr>
        <w:t>Instructor</w:t>
      </w:r>
      <w:r>
        <w:rPr>
          <w:rFonts w:ascii="Arial" w:eastAsia="Arial" w:hAnsi="Arial" w:cs="Arial"/>
        </w:rPr>
        <w:t>: Lena Liedtke</w:t>
      </w:r>
    </w:p>
    <w:p w14:paraId="0EBECC03" w14:textId="77777777" w:rsidR="002831D9" w:rsidRDefault="002857FF">
      <w:pPr>
        <w:spacing w:after="0" w:line="240" w:lineRule="auto"/>
        <w:rPr>
          <w:rFonts w:ascii="Arial" w:eastAsia="Arial" w:hAnsi="Arial" w:cs="Arial"/>
        </w:rPr>
      </w:pPr>
      <w:r>
        <w:rPr>
          <w:rFonts w:ascii="Arial" w:eastAsia="Arial" w:hAnsi="Arial" w:cs="Arial"/>
          <w:i/>
        </w:rPr>
        <w:t>Email</w:t>
      </w:r>
      <w:r>
        <w:rPr>
          <w:rFonts w:ascii="Arial" w:eastAsia="Arial" w:hAnsi="Arial" w:cs="Arial"/>
        </w:rPr>
        <w:t xml:space="preserve">: </w:t>
      </w:r>
      <w:hyperlink r:id="rId7" w:history="1">
        <w:r w:rsidR="001F52C2" w:rsidRPr="00110215">
          <w:rPr>
            <w:rStyle w:val="Hyperlink"/>
            <w:rFonts w:ascii="Arial" w:eastAsia="Arial" w:hAnsi="Arial" w:cs="Arial"/>
          </w:rPr>
          <w:t>LLiedtke@uttyler.edu</w:t>
        </w:r>
      </w:hyperlink>
      <w:r>
        <w:rPr>
          <w:rFonts w:ascii="Arial" w:eastAsia="Arial" w:hAnsi="Arial" w:cs="Arial"/>
        </w:rPr>
        <w:t xml:space="preserve"> (preferred method of communication)</w:t>
      </w:r>
    </w:p>
    <w:p w14:paraId="48A55227" w14:textId="1AA2E400" w:rsidR="002831D9" w:rsidRDefault="002857FF">
      <w:pPr>
        <w:spacing w:after="0" w:line="240" w:lineRule="auto"/>
        <w:rPr>
          <w:rFonts w:ascii="Arial" w:eastAsia="Arial" w:hAnsi="Arial" w:cs="Arial"/>
        </w:rPr>
      </w:pPr>
      <w:r>
        <w:rPr>
          <w:rFonts w:ascii="Arial" w:eastAsia="Arial" w:hAnsi="Arial" w:cs="Arial"/>
          <w:i/>
        </w:rPr>
        <w:t>Office</w:t>
      </w:r>
      <w:r>
        <w:rPr>
          <w:rFonts w:ascii="Arial" w:eastAsia="Arial" w:hAnsi="Arial" w:cs="Arial"/>
        </w:rPr>
        <w:t xml:space="preserve">: </w:t>
      </w:r>
      <w:r w:rsidR="00A610CD">
        <w:rPr>
          <w:rFonts w:ascii="Arial" w:eastAsia="Arial" w:hAnsi="Arial" w:cs="Arial"/>
        </w:rPr>
        <w:t>CAS</w:t>
      </w:r>
      <w:r>
        <w:rPr>
          <w:rFonts w:ascii="Arial" w:eastAsia="Arial" w:hAnsi="Arial" w:cs="Arial"/>
        </w:rPr>
        <w:t xml:space="preserve"> 252</w:t>
      </w:r>
    </w:p>
    <w:p w14:paraId="094D6B74" w14:textId="5A5298ED" w:rsidR="002831D9" w:rsidRDefault="002857FF">
      <w:pPr>
        <w:spacing w:after="0" w:line="240" w:lineRule="auto"/>
        <w:rPr>
          <w:rFonts w:ascii="Arial" w:eastAsia="Arial" w:hAnsi="Arial" w:cs="Arial"/>
        </w:rPr>
      </w:pPr>
      <w:r>
        <w:rPr>
          <w:rFonts w:ascii="Arial" w:eastAsia="Arial" w:hAnsi="Arial" w:cs="Arial"/>
          <w:i/>
        </w:rPr>
        <w:t>Office Hours</w:t>
      </w:r>
      <w:r>
        <w:rPr>
          <w:rFonts w:ascii="Arial" w:eastAsia="Arial" w:hAnsi="Arial" w:cs="Arial"/>
        </w:rPr>
        <w:t xml:space="preserve">: </w:t>
      </w:r>
      <w:r w:rsidR="00D73503">
        <w:rPr>
          <w:rFonts w:ascii="Arial" w:eastAsia="Arial" w:hAnsi="Arial" w:cs="Arial"/>
        </w:rPr>
        <w:t>TTh 7:30-8:00am or happily by appointment</w:t>
      </w:r>
      <w:r>
        <w:rPr>
          <w:rFonts w:ascii="Arial" w:eastAsia="Arial" w:hAnsi="Arial" w:cs="Arial"/>
        </w:rPr>
        <w:t xml:space="preserve">.  </w:t>
      </w:r>
    </w:p>
    <w:p w14:paraId="7A1FE6FA" w14:textId="12F46B69" w:rsidR="002831D9" w:rsidRDefault="002857FF">
      <w:pPr>
        <w:spacing w:after="0" w:line="240" w:lineRule="auto"/>
        <w:rPr>
          <w:rFonts w:ascii="Arial" w:eastAsia="Arial" w:hAnsi="Arial" w:cs="Arial"/>
        </w:rPr>
      </w:pPr>
      <w:r>
        <w:rPr>
          <w:rFonts w:ascii="Arial" w:eastAsia="Arial" w:hAnsi="Arial" w:cs="Arial"/>
          <w:i/>
        </w:rPr>
        <w:t>Section 00</w:t>
      </w:r>
      <w:r w:rsidR="00A610CD">
        <w:rPr>
          <w:rFonts w:ascii="Arial" w:eastAsia="Arial" w:hAnsi="Arial" w:cs="Arial"/>
          <w:i/>
        </w:rPr>
        <w:t>9</w:t>
      </w:r>
      <w:r>
        <w:rPr>
          <w:rFonts w:ascii="Arial" w:eastAsia="Arial" w:hAnsi="Arial" w:cs="Arial"/>
        </w:rPr>
        <w:t xml:space="preserve">: </w:t>
      </w:r>
      <w:r w:rsidR="001F52C2">
        <w:rPr>
          <w:rFonts w:ascii="Arial" w:eastAsia="Arial" w:hAnsi="Arial" w:cs="Arial"/>
        </w:rPr>
        <w:t>TTh</w:t>
      </w:r>
      <w:r>
        <w:rPr>
          <w:rFonts w:ascii="Arial" w:eastAsia="Arial" w:hAnsi="Arial" w:cs="Arial"/>
        </w:rPr>
        <w:t xml:space="preserve"> </w:t>
      </w:r>
      <w:r w:rsidR="00174352">
        <w:rPr>
          <w:rFonts w:ascii="Arial" w:eastAsia="Arial" w:hAnsi="Arial" w:cs="Arial"/>
        </w:rPr>
        <w:t>9:30-10:50</w:t>
      </w:r>
      <w:r>
        <w:rPr>
          <w:rFonts w:ascii="Arial" w:eastAsia="Arial" w:hAnsi="Arial" w:cs="Arial"/>
        </w:rPr>
        <w:t xml:space="preserve"> am; </w:t>
      </w:r>
      <w:r w:rsidR="00152CD3">
        <w:rPr>
          <w:rFonts w:ascii="Arial" w:eastAsia="Arial" w:hAnsi="Arial" w:cs="Arial"/>
        </w:rPr>
        <w:t>CAS 208</w:t>
      </w:r>
    </w:p>
    <w:p w14:paraId="34ECFA9C" w14:textId="77777777" w:rsidR="002831D9" w:rsidRDefault="002831D9">
      <w:pPr>
        <w:spacing w:after="0" w:line="240" w:lineRule="auto"/>
        <w:rPr>
          <w:rFonts w:ascii="Arial" w:eastAsia="Arial" w:hAnsi="Arial" w:cs="Arial"/>
        </w:rPr>
      </w:pPr>
    </w:p>
    <w:p w14:paraId="0256FAD5" w14:textId="77777777" w:rsidR="002831D9" w:rsidRDefault="002857FF">
      <w:pPr>
        <w:spacing w:after="0" w:line="240" w:lineRule="auto"/>
        <w:rPr>
          <w:rFonts w:ascii="Arial" w:eastAsia="Arial" w:hAnsi="Arial" w:cs="Arial"/>
        </w:rPr>
      </w:pPr>
      <w:r>
        <w:rPr>
          <w:rFonts w:ascii="Arial" w:eastAsia="Arial" w:hAnsi="Arial" w:cs="Arial"/>
          <w:b/>
        </w:rPr>
        <w:t xml:space="preserve">Course Description and Objectives </w:t>
      </w:r>
    </w:p>
    <w:p w14:paraId="5DE16DC8" w14:textId="77777777" w:rsidR="002831D9" w:rsidRDefault="002857FF">
      <w:pPr>
        <w:spacing w:after="0" w:line="240" w:lineRule="auto"/>
        <w:rPr>
          <w:rFonts w:ascii="Arial" w:eastAsia="Arial" w:hAnsi="Arial" w:cs="Arial"/>
        </w:rPr>
      </w:pPr>
      <w:r>
        <w:rPr>
          <w:rFonts w:ascii="Arial" w:eastAsia="Arial" w:hAnsi="Arial" w:cs="Arial"/>
        </w:rPr>
        <w:t>ENGL 1302 Composition II is an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2C3D7889" w14:textId="77777777" w:rsidR="002831D9" w:rsidRDefault="002831D9">
      <w:pPr>
        <w:spacing w:after="0" w:line="240" w:lineRule="auto"/>
        <w:rPr>
          <w:rFonts w:ascii="Arial" w:eastAsia="Arial" w:hAnsi="Arial" w:cs="Arial"/>
          <w:b/>
        </w:rPr>
      </w:pPr>
    </w:p>
    <w:p w14:paraId="4D45F94F" w14:textId="77777777" w:rsidR="002831D9" w:rsidRDefault="002857FF">
      <w:pPr>
        <w:spacing w:after="0" w:line="240" w:lineRule="auto"/>
        <w:rPr>
          <w:rFonts w:ascii="Arial" w:eastAsia="Arial" w:hAnsi="Arial" w:cs="Arial"/>
          <w:b/>
        </w:rPr>
      </w:pPr>
      <w:r>
        <w:rPr>
          <w:rFonts w:ascii="Arial" w:eastAsia="Arial" w:hAnsi="Arial" w:cs="Arial"/>
          <w:b/>
        </w:rPr>
        <w:t>Learning Outcomes</w:t>
      </w:r>
    </w:p>
    <w:p w14:paraId="107A27DD" w14:textId="77777777" w:rsidR="002831D9" w:rsidRDefault="002857FF">
      <w:pPr>
        <w:spacing w:after="0" w:line="240" w:lineRule="auto"/>
        <w:rPr>
          <w:rFonts w:ascii="Arial" w:eastAsia="Arial" w:hAnsi="Arial" w:cs="Arial"/>
        </w:rPr>
      </w:pPr>
      <w:r>
        <w:rPr>
          <w:rFonts w:ascii="Arial" w:eastAsia="Arial" w:hAnsi="Arial" w:cs="Arial"/>
        </w:rPr>
        <w:t xml:space="preserve">Upon successful completion of this course, students will: </w:t>
      </w:r>
    </w:p>
    <w:p w14:paraId="39580CCC"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1. Demonstrate knowledge of individual and collaborative research processes. </w:t>
      </w:r>
    </w:p>
    <w:p w14:paraId="01EFBAD7"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2. Develop ideas and synthesize primary and secondary sources within focused academic arguments, including one or more research-based essays. </w:t>
      </w:r>
    </w:p>
    <w:p w14:paraId="64DF7D94"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3. Analyze, interpret, and evaluate a variety of texts for the ethical and logical uses of evidence. </w:t>
      </w:r>
    </w:p>
    <w:p w14:paraId="6CE18ECD" w14:textId="77777777" w:rsidR="002831D9" w:rsidRDefault="002857FF" w:rsidP="00B1755B">
      <w:pPr>
        <w:spacing w:after="19" w:line="240" w:lineRule="auto"/>
        <w:ind w:left="720"/>
        <w:rPr>
          <w:rFonts w:ascii="Arial" w:eastAsia="Arial" w:hAnsi="Arial" w:cs="Arial"/>
        </w:rPr>
      </w:pPr>
      <w:r>
        <w:rPr>
          <w:rFonts w:ascii="Arial" w:eastAsia="Arial" w:hAnsi="Arial" w:cs="Arial"/>
        </w:rPr>
        <w:t xml:space="preserve">4. Write in a style that clearly communicates meaning, builds credibility, and inspires belief or action. </w:t>
      </w:r>
    </w:p>
    <w:p w14:paraId="24303EDE" w14:textId="77777777" w:rsidR="00B1755B" w:rsidRDefault="002857FF" w:rsidP="00B1755B">
      <w:pPr>
        <w:spacing w:after="0" w:line="240" w:lineRule="auto"/>
        <w:ind w:left="720"/>
        <w:rPr>
          <w:rFonts w:ascii="Arial" w:eastAsia="Arial" w:hAnsi="Arial" w:cs="Arial"/>
        </w:rPr>
      </w:pPr>
      <w:r>
        <w:rPr>
          <w:rFonts w:ascii="Arial" w:eastAsia="Arial" w:hAnsi="Arial" w:cs="Arial"/>
        </w:rPr>
        <w:t xml:space="preserve">5. Apply the conventions of style manuals for specific academic disciplines (e.g., APA, CMS, MLA, etc.) </w:t>
      </w:r>
    </w:p>
    <w:p w14:paraId="69E88FCE" w14:textId="77777777" w:rsidR="00B1755B" w:rsidRDefault="00B1755B" w:rsidP="00B1755B">
      <w:pPr>
        <w:spacing w:after="0" w:line="240" w:lineRule="auto"/>
        <w:ind w:left="720"/>
        <w:rPr>
          <w:rFonts w:ascii="Arial" w:eastAsia="Arial" w:hAnsi="Arial" w:cs="Arial"/>
        </w:rPr>
      </w:pPr>
    </w:p>
    <w:p w14:paraId="19E1C4C7" w14:textId="77777777" w:rsidR="00B1755B" w:rsidRPr="00B1755B" w:rsidRDefault="00B1755B" w:rsidP="00B1755B">
      <w:pPr>
        <w:spacing w:after="0" w:line="240" w:lineRule="auto"/>
        <w:rPr>
          <w:rFonts w:ascii="Arial" w:eastAsia="Arial" w:hAnsi="Arial" w:cs="Arial"/>
          <w:b/>
        </w:rPr>
      </w:pPr>
      <w:r w:rsidRPr="00B1755B">
        <w:rPr>
          <w:rFonts w:ascii="Arial" w:eastAsia="Arial" w:hAnsi="Arial" w:cs="Arial"/>
          <w:b/>
        </w:rPr>
        <w:t xml:space="preserve">Catalog Course Description </w:t>
      </w:r>
    </w:p>
    <w:p w14:paraId="0546D233" w14:textId="77777777" w:rsidR="00B1755B" w:rsidRPr="00B1755B" w:rsidRDefault="00B1755B" w:rsidP="00B1755B">
      <w:pPr>
        <w:spacing w:after="0" w:line="240" w:lineRule="auto"/>
        <w:rPr>
          <w:rFonts w:ascii="Arial" w:eastAsia="Arial" w:hAnsi="Arial" w:cs="Arial"/>
        </w:rPr>
      </w:pPr>
      <w:r w:rsidRPr="00B1755B">
        <w:rPr>
          <w:rFonts w:ascii="Arial" w:eastAsia="Arial" w:hAnsi="Arial" w:cs="Arial"/>
        </w:rPr>
        <w:t>This course familiarizes students with writing in academic disciplines through critical reading and writing under supervision. Students develop writing skills through analysis and evaluation of rhetorical conventions of academic writing in and beyond their own disciplines.</w:t>
      </w:r>
    </w:p>
    <w:p w14:paraId="08FAA215" w14:textId="77777777" w:rsidR="00B1755B" w:rsidRDefault="00B1755B" w:rsidP="00B1755B">
      <w:pPr>
        <w:spacing w:after="0" w:line="240" w:lineRule="auto"/>
        <w:rPr>
          <w:rFonts w:ascii="Arial" w:eastAsia="Arial" w:hAnsi="Arial" w:cs="Arial"/>
        </w:rPr>
      </w:pPr>
    </w:p>
    <w:p w14:paraId="1228B1E9" w14:textId="77777777" w:rsidR="00B1755B" w:rsidRPr="00B1755B" w:rsidRDefault="00B1755B" w:rsidP="00B1755B">
      <w:pPr>
        <w:spacing w:after="0" w:line="240" w:lineRule="auto"/>
        <w:rPr>
          <w:rFonts w:ascii="Arial" w:eastAsia="Arial" w:hAnsi="Arial" w:cs="Arial"/>
          <w:b/>
        </w:rPr>
      </w:pPr>
      <w:r w:rsidRPr="00B1755B">
        <w:rPr>
          <w:rFonts w:ascii="Arial" w:eastAsia="Arial" w:hAnsi="Arial" w:cs="Arial"/>
          <w:b/>
        </w:rPr>
        <w:t>Learning Outcomes from Reading and Writing about the Disciplines</w:t>
      </w:r>
    </w:p>
    <w:p w14:paraId="3E3DE68D" w14:textId="77777777" w:rsidR="00B1755B" w:rsidRPr="00B1755B" w:rsidRDefault="00B1755B" w:rsidP="00B1755B">
      <w:pPr>
        <w:spacing w:after="0" w:line="240" w:lineRule="auto"/>
        <w:rPr>
          <w:rFonts w:ascii="Arial" w:eastAsia="Arial" w:hAnsi="Arial" w:cs="Arial"/>
        </w:rPr>
      </w:pPr>
      <w:r w:rsidRPr="00B1755B">
        <w:rPr>
          <w:rFonts w:ascii="Arial" w:eastAsia="Arial" w:hAnsi="Arial" w:cs="Arial"/>
        </w:rPr>
        <w:t xml:space="preserve">Upon </w:t>
      </w:r>
      <w:r>
        <w:rPr>
          <w:rFonts w:ascii="Arial" w:eastAsia="Arial" w:hAnsi="Arial" w:cs="Arial"/>
        </w:rPr>
        <w:t>c</w:t>
      </w:r>
      <w:r w:rsidRPr="00B1755B">
        <w:rPr>
          <w:rFonts w:ascii="Arial" w:eastAsia="Arial" w:hAnsi="Arial" w:cs="Arial"/>
        </w:rPr>
        <w:t>ompletion of this course, students will be able to</w:t>
      </w:r>
      <w:r>
        <w:rPr>
          <w:rFonts w:ascii="Arial" w:eastAsia="Arial" w:hAnsi="Arial" w:cs="Arial"/>
        </w:rPr>
        <w:t>:</w:t>
      </w:r>
    </w:p>
    <w:p w14:paraId="67C27DD2"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1.   Recognize the rhetorical conventions characteristic of writing in a discipline they wish to purse as a major</w:t>
      </w:r>
      <w:r>
        <w:rPr>
          <w:rFonts w:ascii="Arial" w:eastAsia="Arial" w:hAnsi="Arial" w:cs="Arial"/>
        </w:rPr>
        <w:t>.</w:t>
      </w:r>
    </w:p>
    <w:p w14:paraId="2B61CFE3"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2.   Review, analyze, and evaluate writing in the disciplines for a designated purpose</w:t>
      </w:r>
      <w:r>
        <w:rPr>
          <w:rFonts w:ascii="Arial" w:eastAsia="Arial" w:hAnsi="Arial" w:cs="Arial"/>
        </w:rPr>
        <w:t>.</w:t>
      </w:r>
    </w:p>
    <w:p w14:paraId="6270EED6"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lastRenderedPageBreak/>
        <w:t>3.   Use the style of writing and documentation appropriate to the discipline</w:t>
      </w:r>
      <w:r>
        <w:rPr>
          <w:rFonts w:ascii="Arial" w:eastAsia="Arial" w:hAnsi="Arial" w:cs="Arial"/>
        </w:rPr>
        <w:t>.</w:t>
      </w:r>
    </w:p>
    <w:p w14:paraId="21876A80"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4.   Summarize, paraphrase, and synthesize texts accurately and effectively</w:t>
      </w:r>
      <w:r>
        <w:rPr>
          <w:rFonts w:ascii="Arial" w:eastAsia="Arial" w:hAnsi="Arial" w:cs="Arial"/>
        </w:rPr>
        <w:t>.</w:t>
      </w:r>
    </w:p>
    <w:p w14:paraId="630D7369" w14:textId="77777777" w:rsidR="00B1755B" w:rsidRPr="00B1755B" w:rsidRDefault="00B1755B" w:rsidP="00B1755B">
      <w:pPr>
        <w:spacing w:after="0" w:line="240" w:lineRule="auto"/>
        <w:ind w:left="720"/>
        <w:rPr>
          <w:rFonts w:ascii="Arial" w:eastAsia="Arial" w:hAnsi="Arial" w:cs="Arial"/>
        </w:rPr>
      </w:pPr>
      <w:r w:rsidRPr="00B1755B">
        <w:rPr>
          <w:rFonts w:ascii="Arial" w:eastAsia="Arial" w:hAnsi="Arial" w:cs="Arial"/>
        </w:rPr>
        <w:t>5.   Select and incorporate material from sources professionally</w:t>
      </w:r>
      <w:r>
        <w:rPr>
          <w:rFonts w:ascii="Arial" w:eastAsia="Arial" w:hAnsi="Arial" w:cs="Arial"/>
        </w:rPr>
        <w:t>.</w:t>
      </w:r>
    </w:p>
    <w:p w14:paraId="161164DB" w14:textId="77777777" w:rsidR="002831D9" w:rsidRDefault="002831D9">
      <w:pPr>
        <w:spacing w:after="0" w:line="240" w:lineRule="auto"/>
        <w:rPr>
          <w:rFonts w:ascii="Arial" w:eastAsia="Arial" w:hAnsi="Arial" w:cs="Arial"/>
        </w:rPr>
      </w:pPr>
    </w:p>
    <w:p w14:paraId="3456D3A4" w14:textId="77777777" w:rsidR="002831D9" w:rsidRDefault="002857FF">
      <w:pPr>
        <w:spacing w:after="0" w:line="240" w:lineRule="auto"/>
        <w:rPr>
          <w:rFonts w:ascii="Arial" w:eastAsia="Arial" w:hAnsi="Arial" w:cs="Arial"/>
        </w:rPr>
      </w:pPr>
      <w:r>
        <w:rPr>
          <w:rFonts w:ascii="Arial" w:eastAsia="Arial" w:hAnsi="Arial" w:cs="Arial"/>
          <w:b/>
          <w:u w:val="single"/>
        </w:rPr>
        <w:t>Required Texts</w:t>
      </w:r>
      <w:r>
        <w:rPr>
          <w:rFonts w:ascii="Arial" w:eastAsia="Arial" w:hAnsi="Arial" w:cs="Arial"/>
          <w:u w:val="single"/>
        </w:rPr>
        <w:t>:</w:t>
      </w:r>
    </w:p>
    <w:p w14:paraId="02020942" w14:textId="77777777" w:rsidR="002831D9" w:rsidRDefault="002857FF">
      <w:pPr>
        <w:numPr>
          <w:ilvl w:val="0"/>
          <w:numId w:val="5"/>
        </w:numPr>
        <w:spacing w:after="0" w:line="240" w:lineRule="auto"/>
        <w:rPr>
          <w:rFonts w:ascii="Arial" w:eastAsia="Arial" w:hAnsi="Arial" w:cs="Arial"/>
        </w:rPr>
      </w:pPr>
      <w:r>
        <w:rPr>
          <w:rFonts w:ascii="Arial" w:eastAsia="Arial" w:hAnsi="Arial" w:cs="Arial"/>
          <w:i/>
        </w:rPr>
        <w:t>Reading and Writing about the Disciplines</w:t>
      </w:r>
      <w:r>
        <w:rPr>
          <w:rFonts w:ascii="Arial" w:eastAsia="Arial" w:hAnsi="Arial" w:cs="Arial"/>
        </w:rPr>
        <w:t xml:space="preserve"> by Hui Wu and Emily Standridge. Fountainhead Press, 2014. ISBN: 978-1-59871-660-3</w:t>
      </w:r>
    </w:p>
    <w:p w14:paraId="2329D1D1" w14:textId="77777777" w:rsidR="002831D9" w:rsidRDefault="002857FF">
      <w:pPr>
        <w:numPr>
          <w:ilvl w:val="0"/>
          <w:numId w:val="5"/>
        </w:numPr>
        <w:spacing w:after="0" w:line="240" w:lineRule="auto"/>
        <w:rPr>
          <w:rFonts w:ascii="Arial" w:eastAsia="Arial" w:hAnsi="Arial" w:cs="Arial"/>
        </w:rPr>
      </w:pPr>
      <w:r>
        <w:rPr>
          <w:rFonts w:ascii="Arial" w:eastAsia="Arial" w:hAnsi="Arial" w:cs="Arial"/>
        </w:rPr>
        <w:t xml:space="preserve">Digital readings supplied via Canvas. </w:t>
      </w:r>
    </w:p>
    <w:p w14:paraId="1662F22F" w14:textId="77777777" w:rsidR="002831D9" w:rsidRDefault="002857FF">
      <w:pPr>
        <w:spacing w:after="0" w:line="240" w:lineRule="auto"/>
        <w:rPr>
          <w:rFonts w:ascii="Arial" w:eastAsia="Arial" w:hAnsi="Arial" w:cs="Arial"/>
        </w:rPr>
      </w:pPr>
      <w:r>
        <w:rPr>
          <w:rFonts w:ascii="Arial" w:eastAsia="Arial" w:hAnsi="Arial" w:cs="Arial"/>
        </w:rPr>
        <w:t>  </w:t>
      </w:r>
    </w:p>
    <w:p w14:paraId="6CF1A27A" w14:textId="77777777" w:rsidR="002831D9" w:rsidRDefault="002857FF">
      <w:pPr>
        <w:spacing w:after="0" w:line="240" w:lineRule="auto"/>
        <w:rPr>
          <w:rFonts w:ascii="Arial" w:eastAsia="Arial" w:hAnsi="Arial" w:cs="Arial"/>
        </w:rPr>
      </w:pPr>
      <w:r>
        <w:rPr>
          <w:rFonts w:ascii="Arial" w:eastAsia="Arial" w:hAnsi="Arial" w:cs="Arial"/>
          <w:b/>
          <w:u w:val="single"/>
        </w:rPr>
        <w:t>You will also need:</w:t>
      </w:r>
    </w:p>
    <w:p w14:paraId="0CF32560"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paper and pen in class to take notes on and complete in-class writing</w:t>
      </w:r>
    </w:p>
    <w:p w14:paraId="66ED7B83"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the book or hard copy of each day’s reading</w:t>
      </w:r>
    </w:p>
    <w:p w14:paraId="3FA82DCD"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access to a dictionary while you are reading for homework</w:t>
      </w:r>
    </w:p>
    <w:p w14:paraId="31F1E9D0" w14:textId="77777777" w:rsidR="002831D9" w:rsidRDefault="002857FF">
      <w:pPr>
        <w:numPr>
          <w:ilvl w:val="0"/>
          <w:numId w:val="6"/>
        </w:numPr>
        <w:spacing w:after="0" w:line="240" w:lineRule="auto"/>
        <w:rPr>
          <w:rFonts w:ascii="Arial" w:eastAsia="Arial" w:hAnsi="Arial" w:cs="Arial"/>
        </w:rPr>
      </w:pPr>
      <w:r>
        <w:rPr>
          <w:rFonts w:ascii="Arial" w:eastAsia="Arial" w:hAnsi="Arial" w:cs="Arial"/>
        </w:rPr>
        <w:t>access to a computer for researching, typing, saving, and electronically submitting your papers</w:t>
      </w:r>
    </w:p>
    <w:p w14:paraId="28A3B053" w14:textId="77777777" w:rsidR="002831D9" w:rsidRDefault="002831D9">
      <w:pPr>
        <w:spacing w:after="0" w:line="240" w:lineRule="auto"/>
        <w:rPr>
          <w:rFonts w:ascii="Arial" w:eastAsia="Arial" w:hAnsi="Arial" w:cs="Arial"/>
          <w:b/>
          <w:color w:val="1D1B11"/>
          <w:u w:val="single"/>
        </w:rPr>
      </w:pPr>
    </w:p>
    <w:p w14:paraId="2AB018E0" w14:textId="77777777" w:rsidR="002831D9" w:rsidRDefault="002831D9">
      <w:pPr>
        <w:spacing w:after="0" w:line="240" w:lineRule="auto"/>
        <w:rPr>
          <w:rFonts w:ascii="Arial" w:eastAsia="Arial" w:hAnsi="Arial" w:cs="Arial"/>
        </w:rPr>
      </w:pPr>
    </w:p>
    <w:tbl>
      <w:tblPr>
        <w:tblStyle w:val="a"/>
        <w:tblW w:w="8175" w:type="dxa"/>
        <w:tblLayout w:type="fixed"/>
        <w:tblLook w:val="0400" w:firstRow="0" w:lastRow="0" w:firstColumn="0" w:lastColumn="0" w:noHBand="0" w:noVBand="1"/>
      </w:tblPr>
      <w:tblGrid>
        <w:gridCol w:w="5145"/>
        <w:gridCol w:w="1395"/>
        <w:gridCol w:w="1635"/>
      </w:tblGrid>
      <w:tr w:rsidR="00B1755B" w14:paraId="7E94FFF7"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7101C" w14:textId="77777777" w:rsidR="00B1755B" w:rsidRDefault="00B1755B">
            <w:pPr>
              <w:spacing w:after="0"/>
              <w:rPr>
                <w:rFonts w:ascii="Arial" w:eastAsia="Arial" w:hAnsi="Arial" w:cs="Arial"/>
              </w:rPr>
            </w:pPr>
            <w:r>
              <w:rPr>
                <w:rFonts w:ascii="Arial" w:eastAsia="Arial" w:hAnsi="Arial" w:cs="Arial"/>
                <w:b/>
                <w:color w:val="1D1B11"/>
              </w:rPr>
              <w:t>Assignment</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1C7A1" w14:textId="77777777" w:rsidR="00B1755B" w:rsidRDefault="00B1755B">
            <w:pPr>
              <w:spacing w:after="0"/>
              <w:rPr>
                <w:rFonts w:ascii="Arial" w:eastAsia="Arial" w:hAnsi="Arial" w:cs="Arial"/>
              </w:rPr>
            </w:pPr>
            <w:r>
              <w:rPr>
                <w:rFonts w:ascii="Arial" w:eastAsia="Arial" w:hAnsi="Arial" w:cs="Arial"/>
                <w:b/>
                <w:color w:val="1D1B11"/>
              </w:rPr>
              <w:t>Weight</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453F0" w14:textId="77777777" w:rsidR="00B1755B" w:rsidRDefault="00B1755B">
            <w:pPr>
              <w:spacing w:after="0"/>
              <w:rPr>
                <w:rFonts w:ascii="Arial" w:eastAsia="Arial" w:hAnsi="Arial" w:cs="Arial"/>
              </w:rPr>
            </w:pPr>
            <w:r>
              <w:rPr>
                <w:rFonts w:ascii="Arial" w:eastAsia="Arial" w:hAnsi="Arial" w:cs="Arial"/>
                <w:b/>
                <w:color w:val="1D1B11"/>
              </w:rPr>
              <w:t>Words</w:t>
            </w:r>
          </w:p>
        </w:tc>
      </w:tr>
      <w:tr w:rsidR="00B1755B" w14:paraId="52B6CA86"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A882" w14:textId="77777777" w:rsidR="00B1755B" w:rsidRDefault="00B1755B">
            <w:pPr>
              <w:spacing w:after="0"/>
              <w:rPr>
                <w:rFonts w:ascii="Arial" w:eastAsia="Arial" w:hAnsi="Arial" w:cs="Arial"/>
              </w:rPr>
            </w:pPr>
            <w:r>
              <w:rPr>
                <w:rFonts w:ascii="Arial" w:eastAsia="Arial" w:hAnsi="Arial" w:cs="Arial"/>
                <w:color w:val="1D1B11"/>
              </w:rPr>
              <w:t>Summary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94DC9"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9C13B" w14:textId="77777777" w:rsidR="00B1755B" w:rsidRDefault="00B1755B">
            <w:pPr>
              <w:spacing w:after="0"/>
              <w:rPr>
                <w:rFonts w:ascii="Arial" w:eastAsia="Arial" w:hAnsi="Arial" w:cs="Arial"/>
              </w:rPr>
            </w:pPr>
            <w:r>
              <w:rPr>
                <w:rFonts w:ascii="Arial" w:eastAsia="Arial" w:hAnsi="Arial" w:cs="Arial"/>
                <w:color w:val="1D1B11"/>
              </w:rPr>
              <w:t>250-500</w:t>
            </w:r>
          </w:p>
        </w:tc>
      </w:tr>
      <w:tr w:rsidR="00B1755B" w14:paraId="64E6CF8B"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46B91" w14:textId="77777777" w:rsidR="00B1755B" w:rsidRDefault="00B1755B">
            <w:pPr>
              <w:spacing w:after="0"/>
              <w:rPr>
                <w:rFonts w:ascii="Arial" w:eastAsia="Arial" w:hAnsi="Arial" w:cs="Arial"/>
              </w:rPr>
            </w:pPr>
            <w:r>
              <w:rPr>
                <w:rFonts w:ascii="Arial" w:eastAsia="Arial" w:hAnsi="Arial" w:cs="Arial"/>
                <w:color w:val="1D1B11"/>
              </w:rPr>
              <w:t>Rhetorical Analysis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F814C"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048D4" w14:textId="1977EAEB" w:rsidR="00B1755B" w:rsidRDefault="00D73503">
            <w:pPr>
              <w:spacing w:after="0"/>
              <w:rPr>
                <w:rFonts w:ascii="Arial" w:eastAsia="Arial" w:hAnsi="Arial" w:cs="Arial"/>
              </w:rPr>
            </w:pPr>
            <w:r>
              <w:rPr>
                <w:rFonts w:ascii="Arial" w:eastAsia="Arial" w:hAnsi="Arial" w:cs="Arial"/>
                <w:color w:val="1D1B11"/>
              </w:rPr>
              <w:t>550-800</w:t>
            </w:r>
          </w:p>
        </w:tc>
      </w:tr>
      <w:tr w:rsidR="00B1755B" w14:paraId="2FCCAB80"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024F" w14:textId="77777777" w:rsidR="00B1755B" w:rsidRDefault="00B1755B">
            <w:pPr>
              <w:spacing w:after="0"/>
              <w:rPr>
                <w:rFonts w:ascii="Arial" w:eastAsia="Arial" w:hAnsi="Arial" w:cs="Arial"/>
              </w:rPr>
            </w:pPr>
            <w:r>
              <w:rPr>
                <w:rFonts w:ascii="Arial" w:eastAsia="Arial" w:hAnsi="Arial" w:cs="Arial"/>
                <w:color w:val="1D1B11"/>
              </w:rPr>
              <w:t>Required revision of R. Analysis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3904" w14:textId="77777777" w:rsidR="00B1755B" w:rsidRDefault="00B1755B">
            <w:pPr>
              <w:spacing w:after="0"/>
              <w:rPr>
                <w:rFonts w:ascii="Arial" w:eastAsia="Arial" w:hAnsi="Arial" w:cs="Arial"/>
              </w:rPr>
            </w:pPr>
            <w:r>
              <w:rPr>
                <w:rFonts w:ascii="Arial" w:eastAsia="Arial" w:hAnsi="Arial" w:cs="Arial"/>
                <w:color w:val="1D1B11"/>
              </w:rPr>
              <w:t>10%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F74A" w14:textId="58827234" w:rsidR="00B1755B" w:rsidRDefault="00D73503">
            <w:pPr>
              <w:spacing w:after="0"/>
              <w:rPr>
                <w:rFonts w:ascii="Arial" w:eastAsia="Arial" w:hAnsi="Arial" w:cs="Arial"/>
              </w:rPr>
            </w:pPr>
            <w:r>
              <w:rPr>
                <w:rFonts w:ascii="Arial" w:eastAsia="Arial" w:hAnsi="Arial" w:cs="Arial"/>
                <w:color w:val="1D1B11"/>
              </w:rPr>
              <w:t>550-800</w:t>
            </w:r>
          </w:p>
        </w:tc>
      </w:tr>
      <w:tr w:rsidR="00B1755B" w14:paraId="174169A1"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0A44" w14:textId="77777777" w:rsidR="00B1755B" w:rsidRDefault="00B1755B">
            <w:pPr>
              <w:spacing w:after="0"/>
              <w:rPr>
                <w:rFonts w:ascii="Arial" w:eastAsia="Arial" w:hAnsi="Arial" w:cs="Arial"/>
              </w:rPr>
            </w:pPr>
            <w:r>
              <w:rPr>
                <w:rFonts w:ascii="Arial" w:eastAsia="Arial" w:hAnsi="Arial" w:cs="Arial"/>
                <w:color w:val="1D1B11"/>
              </w:rPr>
              <w:t>Comparison/Contrast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2B874"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B2D9B" w14:textId="77777777" w:rsidR="00B1755B" w:rsidRDefault="00B1755B">
            <w:pPr>
              <w:spacing w:after="0"/>
              <w:rPr>
                <w:rFonts w:ascii="Arial" w:eastAsia="Arial" w:hAnsi="Arial" w:cs="Arial"/>
              </w:rPr>
            </w:pPr>
            <w:r>
              <w:rPr>
                <w:rFonts w:ascii="Arial" w:eastAsia="Arial" w:hAnsi="Arial" w:cs="Arial"/>
                <w:color w:val="1D1B11"/>
              </w:rPr>
              <w:t>750-1000</w:t>
            </w:r>
          </w:p>
        </w:tc>
      </w:tr>
      <w:tr w:rsidR="00B1755B" w14:paraId="7FE12A60"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E028E" w14:textId="77777777" w:rsidR="00B1755B" w:rsidRDefault="00B1755B">
            <w:pPr>
              <w:spacing w:after="0"/>
              <w:rPr>
                <w:rFonts w:ascii="Arial" w:eastAsia="Arial" w:hAnsi="Arial" w:cs="Arial"/>
              </w:rPr>
            </w:pPr>
            <w:r>
              <w:rPr>
                <w:rFonts w:ascii="Arial" w:eastAsia="Arial" w:hAnsi="Arial" w:cs="Arial"/>
                <w:color w:val="1D1B11"/>
              </w:rPr>
              <w:t>Critical Review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4DCD9" w14:textId="77777777" w:rsidR="00B1755B" w:rsidRDefault="00B1755B">
            <w:pPr>
              <w:spacing w:after="0"/>
              <w:rPr>
                <w:rFonts w:ascii="Arial" w:eastAsia="Arial" w:hAnsi="Arial" w:cs="Arial"/>
              </w:rPr>
            </w:pPr>
            <w:r>
              <w:rPr>
                <w:rFonts w:ascii="Arial" w:eastAsia="Arial" w:hAnsi="Arial" w:cs="Arial"/>
                <w:color w:val="1D1B11"/>
              </w:rPr>
              <w:t>15%</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953D1" w14:textId="53406B16" w:rsidR="00B1755B" w:rsidRDefault="00D73503">
            <w:pPr>
              <w:spacing w:after="0"/>
              <w:rPr>
                <w:rFonts w:ascii="Arial" w:eastAsia="Arial" w:hAnsi="Arial" w:cs="Arial"/>
              </w:rPr>
            </w:pPr>
            <w:r>
              <w:rPr>
                <w:rFonts w:ascii="Arial" w:eastAsia="Arial" w:hAnsi="Arial" w:cs="Arial"/>
                <w:color w:val="1D1B11"/>
              </w:rPr>
              <w:t>1200-1600</w:t>
            </w:r>
          </w:p>
        </w:tc>
      </w:tr>
      <w:tr w:rsidR="00B1755B" w14:paraId="43B992A9"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3A094" w14:textId="77777777" w:rsidR="00B1755B" w:rsidRDefault="00B1755B">
            <w:pPr>
              <w:spacing w:after="0"/>
              <w:rPr>
                <w:rFonts w:ascii="Arial" w:eastAsia="Arial" w:hAnsi="Arial" w:cs="Arial"/>
              </w:rPr>
            </w:pPr>
            <w:r>
              <w:rPr>
                <w:rFonts w:ascii="Arial" w:eastAsia="Arial" w:hAnsi="Arial" w:cs="Arial"/>
                <w:color w:val="1D1B11"/>
              </w:rPr>
              <w:t>Final Reflective Paper</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449C5" w14:textId="77777777" w:rsidR="00B1755B" w:rsidRDefault="00B1755B">
            <w:pPr>
              <w:spacing w:after="0"/>
              <w:rPr>
                <w:rFonts w:ascii="Arial" w:eastAsia="Arial" w:hAnsi="Arial" w:cs="Arial"/>
              </w:rPr>
            </w:pPr>
            <w:r>
              <w:rPr>
                <w:rFonts w:ascii="Arial" w:eastAsia="Arial" w:hAnsi="Arial" w:cs="Arial"/>
                <w:color w:val="1D1B11"/>
              </w:rPr>
              <w:t>10%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EFC15" w14:textId="77777777" w:rsidR="00B1755B" w:rsidRDefault="00B1755B">
            <w:pPr>
              <w:spacing w:after="0"/>
              <w:rPr>
                <w:rFonts w:ascii="Arial" w:eastAsia="Arial" w:hAnsi="Arial" w:cs="Arial"/>
              </w:rPr>
            </w:pPr>
            <w:r>
              <w:rPr>
                <w:rFonts w:ascii="Arial" w:eastAsia="Arial" w:hAnsi="Arial" w:cs="Arial"/>
                <w:color w:val="1D1B11"/>
              </w:rPr>
              <w:t>500-750</w:t>
            </w:r>
          </w:p>
        </w:tc>
      </w:tr>
      <w:tr w:rsidR="00B1755B" w14:paraId="793D3716" w14:textId="77777777" w:rsidTr="00B1755B">
        <w:tc>
          <w:tcPr>
            <w:tcW w:w="5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3FDA" w14:textId="77777777" w:rsidR="00B1755B" w:rsidRDefault="00B1755B">
            <w:pPr>
              <w:spacing w:after="0"/>
              <w:rPr>
                <w:rFonts w:ascii="Arial" w:eastAsia="Arial" w:hAnsi="Arial" w:cs="Arial"/>
              </w:rPr>
            </w:pPr>
            <w:r>
              <w:rPr>
                <w:rFonts w:ascii="Arial" w:eastAsia="Arial" w:hAnsi="Arial" w:cs="Arial"/>
                <w:color w:val="1D1B11"/>
              </w:rPr>
              <w:t>Homework, reading quizzes, in-class writing assignments, information literacy tutorials</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A5B99" w14:textId="77777777" w:rsidR="00B1755B" w:rsidRDefault="00B1755B">
            <w:pPr>
              <w:spacing w:after="0"/>
              <w:rPr>
                <w:rFonts w:ascii="Arial" w:eastAsia="Arial" w:hAnsi="Arial" w:cs="Arial"/>
              </w:rPr>
            </w:pPr>
            <w:r>
              <w:rPr>
                <w:rFonts w:ascii="Arial" w:eastAsia="Arial" w:hAnsi="Arial" w:cs="Arial"/>
                <w:color w:val="1D1B11"/>
              </w:rPr>
              <w:t>20%</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8C868" w14:textId="77777777" w:rsidR="00B1755B" w:rsidRDefault="00B1755B">
            <w:pPr>
              <w:spacing w:after="0" w:line="240" w:lineRule="auto"/>
              <w:rPr>
                <w:rFonts w:ascii="Arial" w:eastAsia="Arial" w:hAnsi="Arial" w:cs="Arial"/>
              </w:rPr>
            </w:pPr>
          </w:p>
        </w:tc>
      </w:tr>
    </w:tbl>
    <w:p w14:paraId="3C774A31" w14:textId="77777777" w:rsidR="002831D9" w:rsidRDefault="002831D9">
      <w:pPr>
        <w:spacing w:after="0" w:line="240" w:lineRule="auto"/>
        <w:rPr>
          <w:rFonts w:ascii="Arial" w:eastAsia="Arial" w:hAnsi="Arial" w:cs="Arial"/>
        </w:rPr>
      </w:pPr>
    </w:p>
    <w:p w14:paraId="476615BD" w14:textId="77777777" w:rsidR="002831D9" w:rsidRDefault="002857FF">
      <w:pPr>
        <w:spacing w:after="0" w:line="240" w:lineRule="auto"/>
        <w:rPr>
          <w:rFonts w:ascii="Arial" w:eastAsia="Arial" w:hAnsi="Arial" w:cs="Arial"/>
          <w:color w:val="1D1B11"/>
        </w:rPr>
      </w:pPr>
      <w:r>
        <w:rPr>
          <w:rFonts w:ascii="Arial" w:eastAsia="Arial" w:hAnsi="Arial" w:cs="Arial"/>
          <w:color w:val="1D1B11"/>
        </w:rPr>
        <w:t xml:space="preserve">Grade Scale: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5"/>
        <w:gridCol w:w="1915"/>
        <w:gridCol w:w="1916"/>
        <w:gridCol w:w="1916"/>
      </w:tblGrid>
      <w:tr w:rsidR="002831D9" w14:paraId="6F393795" w14:textId="77777777">
        <w:tc>
          <w:tcPr>
            <w:tcW w:w="1914" w:type="dxa"/>
          </w:tcPr>
          <w:p w14:paraId="325CC8A1" w14:textId="77777777" w:rsidR="002831D9" w:rsidRDefault="002857FF">
            <w:pPr>
              <w:rPr>
                <w:rFonts w:ascii="Arial" w:eastAsia="Arial" w:hAnsi="Arial" w:cs="Arial"/>
                <w:color w:val="1D1B11"/>
              </w:rPr>
            </w:pPr>
            <w:r>
              <w:rPr>
                <w:rFonts w:ascii="Arial" w:eastAsia="Arial" w:hAnsi="Arial" w:cs="Arial"/>
                <w:color w:val="1D1B11"/>
              </w:rPr>
              <w:t>100-90% = A</w:t>
            </w:r>
          </w:p>
        </w:tc>
        <w:tc>
          <w:tcPr>
            <w:tcW w:w="1915" w:type="dxa"/>
          </w:tcPr>
          <w:p w14:paraId="2C89A194" w14:textId="77777777" w:rsidR="002831D9" w:rsidRDefault="002857FF">
            <w:pPr>
              <w:rPr>
                <w:rFonts w:ascii="Arial" w:eastAsia="Arial" w:hAnsi="Arial" w:cs="Arial"/>
                <w:color w:val="1D1B11"/>
              </w:rPr>
            </w:pPr>
            <w:r>
              <w:rPr>
                <w:rFonts w:ascii="Arial" w:eastAsia="Arial" w:hAnsi="Arial" w:cs="Arial"/>
                <w:color w:val="1D1B11"/>
              </w:rPr>
              <w:t>89-80% = B</w:t>
            </w:r>
          </w:p>
        </w:tc>
        <w:tc>
          <w:tcPr>
            <w:tcW w:w="1915" w:type="dxa"/>
          </w:tcPr>
          <w:p w14:paraId="3708837B" w14:textId="77777777" w:rsidR="002831D9" w:rsidRDefault="002857FF">
            <w:pPr>
              <w:rPr>
                <w:rFonts w:ascii="Arial" w:eastAsia="Arial" w:hAnsi="Arial" w:cs="Arial"/>
                <w:color w:val="1D1B11"/>
              </w:rPr>
            </w:pPr>
            <w:r>
              <w:rPr>
                <w:rFonts w:ascii="Arial" w:eastAsia="Arial" w:hAnsi="Arial" w:cs="Arial"/>
                <w:color w:val="1D1B11"/>
              </w:rPr>
              <w:t xml:space="preserve">   79-70% = C</w:t>
            </w:r>
          </w:p>
        </w:tc>
        <w:tc>
          <w:tcPr>
            <w:tcW w:w="1916" w:type="dxa"/>
          </w:tcPr>
          <w:p w14:paraId="5CA8E1EB" w14:textId="77777777" w:rsidR="002831D9" w:rsidRDefault="002857FF">
            <w:pPr>
              <w:rPr>
                <w:rFonts w:ascii="Arial" w:eastAsia="Arial" w:hAnsi="Arial" w:cs="Arial"/>
                <w:color w:val="1D1B11"/>
              </w:rPr>
            </w:pPr>
            <w:r>
              <w:rPr>
                <w:rFonts w:ascii="Arial" w:eastAsia="Arial" w:hAnsi="Arial" w:cs="Arial"/>
                <w:color w:val="1D1B11"/>
              </w:rPr>
              <w:t>69-60% = D</w:t>
            </w:r>
          </w:p>
        </w:tc>
        <w:tc>
          <w:tcPr>
            <w:tcW w:w="1916" w:type="dxa"/>
          </w:tcPr>
          <w:p w14:paraId="55EFE536" w14:textId="77777777" w:rsidR="002831D9" w:rsidRDefault="002857FF">
            <w:pPr>
              <w:rPr>
                <w:rFonts w:ascii="Arial" w:eastAsia="Arial" w:hAnsi="Arial" w:cs="Arial"/>
                <w:color w:val="1D1B11"/>
              </w:rPr>
            </w:pPr>
            <w:r>
              <w:rPr>
                <w:rFonts w:ascii="Arial" w:eastAsia="Arial" w:hAnsi="Arial" w:cs="Arial"/>
                <w:color w:val="1D1B11"/>
              </w:rPr>
              <w:t>59&gt; = F</w:t>
            </w:r>
          </w:p>
        </w:tc>
      </w:tr>
    </w:tbl>
    <w:p w14:paraId="01164FB6" w14:textId="77777777" w:rsidR="002831D9" w:rsidRDefault="002831D9">
      <w:pPr>
        <w:spacing w:after="0" w:line="240" w:lineRule="auto"/>
        <w:rPr>
          <w:rFonts w:ascii="Arial" w:eastAsia="Arial" w:hAnsi="Arial" w:cs="Arial"/>
          <w:b/>
          <w:color w:val="1D1B11"/>
          <w:u w:val="single"/>
        </w:rPr>
      </w:pPr>
    </w:p>
    <w:p w14:paraId="4FFCA0E7" w14:textId="77777777" w:rsidR="002831D9" w:rsidRDefault="002857FF">
      <w:pPr>
        <w:spacing w:after="0" w:line="240" w:lineRule="auto"/>
        <w:rPr>
          <w:rFonts w:ascii="Arial" w:eastAsia="Arial" w:hAnsi="Arial" w:cs="Arial"/>
        </w:rPr>
      </w:pPr>
      <w:r>
        <w:rPr>
          <w:rFonts w:ascii="Arial" w:eastAsia="Arial" w:hAnsi="Arial" w:cs="Arial"/>
          <w:b/>
          <w:color w:val="1D1B11"/>
          <w:u w:val="single"/>
        </w:rPr>
        <w:t>Notes on Grading:</w:t>
      </w:r>
    </w:p>
    <w:p w14:paraId="29B5A911" w14:textId="69591C6E" w:rsidR="002831D9" w:rsidRDefault="002857FF">
      <w:pPr>
        <w:numPr>
          <w:ilvl w:val="0"/>
          <w:numId w:val="1"/>
        </w:numPr>
        <w:spacing w:after="0" w:line="240" w:lineRule="auto"/>
        <w:rPr>
          <w:color w:val="1D1B11"/>
        </w:rPr>
      </w:pPr>
      <w:r>
        <w:rPr>
          <w:rFonts w:ascii="Arial" w:eastAsia="Arial" w:hAnsi="Arial" w:cs="Arial"/>
          <w:color w:val="1D1B11"/>
        </w:rPr>
        <w:lastRenderedPageBreak/>
        <w:t xml:space="preserve">Essays will be graded according to the student’s ability to fulfill the assignment guidelines, display use of critical thinking skills, and demonstrate an understanding of the elements of academic writing and writing processes, including standard academic English grammar and punctuation. </w:t>
      </w:r>
    </w:p>
    <w:p w14:paraId="3923CCBD" w14:textId="1BE73486" w:rsidR="002831D9" w:rsidRPr="00FA354C" w:rsidRDefault="002857FF">
      <w:pPr>
        <w:numPr>
          <w:ilvl w:val="0"/>
          <w:numId w:val="1"/>
        </w:numPr>
        <w:spacing w:after="0" w:line="240" w:lineRule="auto"/>
        <w:rPr>
          <w:color w:val="1D1B11"/>
        </w:rPr>
      </w:pPr>
      <w:r>
        <w:rPr>
          <w:rFonts w:ascii="Arial" w:eastAsia="Arial" w:hAnsi="Arial" w:cs="Arial"/>
          <w:color w:val="1D1B11"/>
        </w:rPr>
        <w:t xml:space="preserve">Class participation and attendance is very important. </w:t>
      </w:r>
      <w:r>
        <w:rPr>
          <w:rFonts w:ascii="Arial" w:eastAsia="Arial" w:hAnsi="Arial" w:cs="Arial"/>
          <w:i/>
          <w:color w:val="1D1B11"/>
        </w:rPr>
        <w:t>Carefully</w:t>
      </w:r>
      <w:r>
        <w:rPr>
          <w:rFonts w:ascii="Arial" w:eastAsia="Arial" w:hAnsi="Arial" w:cs="Arial"/>
          <w:color w:val="1D1B11"/>
        </w:rPr>
        <w:t xml:space="preserve"> and </w:t>
      </w:r>
      <w:r>
        <w:rPr>
          <w:rFonts w:ascii="Arial" w:eastAsia="Arial" w:hAnsi="Arial" w:cs="Arial"/>
          <w:i/>
          <w:color w:val="1D1B11"/>
        </w:rPr>
        <w:t>thoughtfully</w:t>
      </w:r>
      <w:r>
        <w:rPr>
          <w:rFonts w:ascii="Arial" w:eastAsia="Arial" w:hAnsi="Arial" w:cs="Arial"/>
          <w:color w:val="1D1B11"/>
        </w:rPr>
        <w:t xml:space="preserve"> read assigned readings and complete homework before arriving to class. Daily grades are given each class period. There is no make-up for in-class writing. Students who miss class due to a religious observance or university-sponsored event must let the professor know ahead of the absence date as well as complete any daily or essay work on time.</w:t>
      </w:r>
    </w:p>
    <w:p w14:paraId="0FD6CA6E" w14:textId="12D97F66" w:rsidR="00FA354C" w:rsidRDefault="00FA354C">
      <w:pPr>
        <w:numPr>
          <w:ilvl w:val="0"/>
          <w:numId w:val="1"/>
        </w:numPr>
        <w:spacing w:after="0" w:line="240" w:lineRule="auto"/>
        <w:rPr>
          <w:color w:val="1D1B11"/>
        </w:rPr>
      </w:pPr>
      <w:bookmarkStart w:id="1" w:name="_Hlk534978681"/>
      <w:r>
        <w:rPr>
          <w:rFonts w:ascii="Arial" w:eastAsia="Arial" w:hAnsi="Arial" w:cs="Arial"/>
          <w:color w:val="1D1B11"/>
        </w:rPr>
        <w:t xml:space="preserve">We will use Canvas </w:t>
      </w:r>
      <w:r w:rsidR="00275BFC">
        <w:rPr>
          <w:rFonts w:ascii="Arial" w:eastAsia="Arial" w:hAnsi="Arial" w:cs="Arial"/>
          <w:color w:val="1D1B11"/>
        </w:rPr>
        <w:t>to communicate various class announcements and due dates, as well as for quizzes, discussions, and out-of-class assignments and readings. Please check Canvas as well as your student email regularly. Per UT policy, all emails to the instructor must originate from a UT email or Canvas. Do not send me emails from your personal email.</w:t>
      </w:r>
    </w:p>
    <w:bookmarkEnd w:id="1"/>
    <w:p w14:paraId="2D724727" w14:textId="77777777" w:rsidR="002831D9" w:rsidRDefault="002857FF">
      <w:pPr>
        <w:numPr>
          <w:ilvl w:val="0"/>
          <w:numId w:val="1"/>
        </w:numPr>
        <w:spacing w:after="0" w:line="240" w:lineRule="auto"/>
        <w:rPr>
          <w:color w:val="1D1B11"/>
        </w:rPr>
      </w:pPr>
      <w:r>
        <w:rPr>
          <w:rFonts w:ascii="Arial" w:eastAsia="Arial" w:hAnsi="Arial" w:cs="Arial"/>
          <w:color w:val="1D1B11"/>
          <w:u w:val="single"/>
        </w:rPr>
        <w:t>Plagiarism:</w:t>
      </w:r>
      <w:r>
        <w:rPr>
          <w:rFonts w:ascii="Arial" w:eastAsia="Arial" w:hAnsi="Arial" w:cs="Arial"/>
          <w:color w:val="1D1B11"/>
        </w:rPr>
        <w:t xml:space="preserve"> If an essay is plagiarized or partly plagiarized (copied from another source without credit given), it will receive a grade of F with no option for revision. If plagiarism issues persist, the student will be in danger of failing the course.</w:t>
      </w:r>
    </w:p>
    <w:p w14:paraId="14206A81" w14:textId="77777777" w:rsidR="002831D9" w:rsidRDefault="002831D9">
      <w:pPr>
        <w:spacing w:after="0" w:line="240" w:lineRule="auto"/>
        <w:rPr>
          <w:rFonts w:ascii="Arial" w:eastAsia="Arial" w:hAnsi="Arial" w:cs="Arial"/>
          <w:color w:val="1D1B11"/>
        </w:rPr>
      </w:pPr>
    </w:p>
    <w:p w14:paraId="3AA28758" w14:textId="77777777" w:rsidR="002831D9" w:rsidRDefault="002831D9">
      <w:pPr>
        <w:spacing w:after="0" w:line="240" w:lineRule="auto"/>
        <w:rPr>
          <w:rFonts w:ascii="Arial" w:eastAsia="Arial" w:hAnsi="Arial" w:cs="Arial"/>
        </w:rPr>
      </w:pPr>
    </w:p>
    <w:p w14:paraId="082F0274" w14:textId="77777777" w:rsidR="002831D9" w:rsidRDefault="002857FF">
      <w:pPr>
        <w:spacing w:after="0" w:line="240" w:lineRule="auto"/>
        <w:rPr>
          <w:rFonts w:ascii="Arial" w:eastAsia="Arial" w:hAnsi="Arial" w:cs="Arial"/>
        </w:rPr>
      </w:pPr>
      <w:r>
        <w:rPr>
          <w:rFonts w:ascii="Arial" w:eastAsia="Arial" w:hAnsi="Arial" w:cs="Arial"/>
          <w:b/>
          <w:color w:val="1D1B11"/>
          <w:u w:val="single"/>
        </w:rPr>
        <w:t>Final Exam</w:t>
      </w:r>
      <w:r>
        <w:rPr>
          <w:rFonts w:ascii="Arial" w:eastAsia="Arial" w:hAnsi="Arial" w:cs="Arial"/>
          <w:b/>
          <w:color w:val="1D1B11"/>
        </w:rPr>
        <w:t xml:space="preserve">: </w:t>
      </w:r>
    </w:p>
    <w:p w14:paraId="0E7DDA8F" w14:textId="77777777" w:rsidR="002831D9" w:rsidRDefault="002857FF">
      <w:pPr>
        <w:spacing w:after="0" w:line="240" w:lineRule="auto"/>
        <w:rPr>
          <w:rFonts w:ascii="Arial" w:eastAsia="Arial" w:hAnsi="Arial" w:cs="Arial"/>
        </w:rPr>
      </w:pPr>
      <w:r>
        <w:rPr>
          <w:rFonts w:ascii="Arial" w:eastAsia="Arial" w:hAnsi="Arial" w:cs="Arial"/>
          <w:color w:val="1D1B11"/>
        </w:rPr>
        <w:t xml:space="preserve">The final examination is an essay to reflect on your development as a writer. It is required to complete this class. Details will follow. If your course average is at or above 95% by the end of week 14, then you are exempt from the final exam.  </w:t>
      </w:r>
    </w:p>
    <w:p w14:paraId="0D365F31" w14:textId="77777777" w:rsidR="002831D9" w:rsidRDefault="002857FF">
      <w:pPr>
        <w:spacing w:after="0" w:line="240" w:lineRule="auto"/>
        <w:rPr>
          <w:rFonts w:ascii="Arial" w:eastAsia="Arial" w:hAnsi="Arial" w:cs="Arial"/>
        </w:rPr>
      </w:pPr>
      <w:r>
        <w:rPr>
          <w:rFonts w:ascii="Arial" w:eastAsia="Arial" w:hAnsi="Arial" w:cs="Arial"/>
          <w:color w:val="1D1B11"/>
        </w:rPr>
        <w:t>       </w:t>
      </w:r>
      <w:r>
        <w:rPr>
          <w:rFonts w:ascii="Arial" w:eastAsia="Arial" w:hAnsi="Arial" w:cs="Arial"/>
          <w:color w:val="1D1B11"/>
        </w:rPr>
        <w:tab/>
      </w:r>
    </w:p>
    <w:p w14:paraId="79EE99F6" w14:textId="77777777" w:rsidR="002831D9" w:rsidRDefault="002857FF">
      <w:pPr>
        <w:spacing w:after="0" w:line="240" w:lineRule="auto"/>
        <w:rPr>
          <w:rFonts w:ascii="Arial" w:eastAsia="Arial" w:hAnsi="Arial" w:cs="Arial"/>
        </w:rPr>
      </w:pPr>
      <w:r>
        <w:rPr>
          <w:rFonts w:ascii="Arial" w:eastAsia="Arial" w:hAnsi="Arial" w:cs="Arial"/>
          <w:b/>
          <w:color w:val="1D1B11"/>
          <w:u w:val="single"/>
        </w:rPr>
        <w:t>Peer Reviews</w:t>
      </w:r>
    </w:p>
    <w:p w14:paraId="5195774A" w14:textId="3CFCD028" w:rsidR="002831D9" w:rsidRDefault="002857FF">
      <w:pPr>
        <w:spacing w:after="0" w:line="240" w:lineRule="auto"/>
        <w:rPr>
          <w:rFonts w:ascii="Arial" w:eastAsia="Arial" w:hAnsi="Arial" w:cs="Arial"/>
          <w:color w:val="1D1B11"/>
        </w:rPr>
      </w:pPr>
      <w:r>
        <w:rPr>
          <w:rFonts w:ascii="Arial" w:eastAsia="Arial" w:hAnsi="Arial" w:cs="Arial"/>
          <w:color w:val="1D1B11"/>
        </w:rPr>
        <w:t xml:space="preserve">You must bring </w:t>
      </w:r>
      <w:r w:rsidR="00270794">
        <w:rPr>
          <w:rFonts w:ascii="Arial" w:eastAsia="Arial" w:hAnsi="Arial" w:cs="Arial"/>
          <w:color w:val="1D1B11"/>
        </w:rPr>
        <w:t>a</w:t>
      </w:r>
      <w:r>
        <w:rPr>
          <w:rFonts w:ascii="Arial" w:eastAsia="Arial" w:hAnsi="Arial" w:cs="Arial"/>
          <w:color w:val="1D1B11"/>
        </w:rPr>
        <w:t xml:space="preserve"> draft of your forthcoming paper to peer review sessions or you will be asked to leave and will be counted absent. When peer review is required of an assignment, </w:t>
      </w:r>
      <w:r w:rsidR="00641FB0">
        <w:rPr>
          <w:rFonts w:ascii="Arial" w:eastAsia="Arial" w:hAnsi="Arial" w:cs="Arial"/>
          <w:color w:val="1D1B11"/>
        </w:rPr>
        <w:t>there is no make up for missed in-class peer review</w:t>
      </w:r>
      <w:r>
        <w:rPr>
          <w:rFonts w:ascii="Arial" w:eastAsia="Arial" w:hAnsi="Arial" w:cs="Arial"/>
          <w:color w:val="1D1B11"/>
        </w:rPr>
        <w:t xml:space="preserve">. </w:t>
      </w:r>
    </w:p>
    <w:p w14:paraId="6E0E34B6" w14:textId="77777777" w:rsidR="002857FF" w:rsidRDefault="002857FF">
      <w:pPr>
        <w:spacing w:after="0" w:line="240" w:lineRule="auto"/>
        <w:rPr>
          <w:rFonts w:ascii="Arial" w:eastAsia="Arial" w:hAnsi="Arial" w:cs="Arial"/>
          <w:color w:val="1D1B11"/>
        </w:rPr>
      </w:pPr>
    </w:p>
    <w:p w14:paraId="32091A5C" w14:textId="77777777" w:rsidR="002857FF" w:rsidRDefault="002857FF" w:rsidP="002857FF">
      <w:pPr>
        <w:spacing w:after="0" w:line="240" w:lineRule="auto"/>
        <w:rPr>
          <w:rFonts w:ascii="Arial" w:eastAsia="Arial" w:hAnsi="Arial" w:cs="Arial"/>
        </w:rPr>
      </w:pPr>
      <w:r>
        <w:rPr>
          <w:rFonts w:ascii="Arial" w:eastAsia="Arial" w:hAnsi="Arial" w:cs="Arial"/>
          <w:b/>
          <w:color w:val="1D1B11"/>
          <w:u w:val="single"/>
        </w:rPr>
        <w:t>Writing Conferences</w:t>
      </w:r>
    </w:p>
    <w:p w14:paraId="22451929" w14:textId="1B182BB5" w:rsidR="002857FF" w:rsidRDefault="00D73503">
      <w:pPr>
        <w:spacing w:after="0" w:line="240" w:lineRule="auto"/>
        <w:rPr>
          <w:rFonts w:ascii="Arial" w:eastAsia="Arial" w:hAnsi="Arial" w:cs="Arial"/>
          <w:color w:val="1D1B11"/>
        </w:rPr>
      </w:pPr>
      <w:r>
        <w:rPr>
          <w:rFonts w:ascii="Arial" w:eastAsia="Arial" w:hAnsi="Arial" w:cs="Arial"/>
          <w:color w:val="1D1B11"/>
        </w:rPr>
        <w:t>Student</w:t>
      </w:r>
      <w:r w:rsidR="002857FF">
        <w:rPr>
          <w:rFonts w:ascii="Arial" w:eastAsia="Arial" w:hAnsi="Arial" w:cs="Arial"/>
          <w:color w:val="1D1B11"/>
        </w:rPr>
        <w:t xml:space="preserve"> will meet </w:t>
      </w:r>
      <w:r>
        <w:rPr>
          <w:rFonts w:ascii="Arial" w:eastAsia="Arial" w:hAnsi="Arial" w:cs="Arial"/>
          <w:color w:val="1D1B11"/>
        </w:rPr>
        <w:t xml:space="preserve">with instructor </w:t>
      </w:r>
      <w:r w:rsidR="00641FB0">
        <w:rPr>
          <w:rFonts w:ascii="Arial" w:eastAsia="Arial" w:hAnsi="Arial" w:cs="Arial"/>
          <w:color w:val="1D1B11"/>
        </w:rPr>
        <w:t>for</w:t>
      </w:r>
      <w:r w:rsidR="002857FF">
        <w:rPr>
          <w:rFonts w:ascii="Arial" w:eastAsia="Arial" w:hAnsi="Arial" w:cs="Arial"/>
          <w:color w:val="1D1B11"/>
        </w:rPr>
        <w:t xml:space="preserve"> one-on-one writing conferences this semester. You are required to bring a draft of your paper to the conference at the allotted time. If you miss a writing conference, your absence counts as a class absence and you lose 10 points on the paper. Times and dates are flexible and details will follow.</w:t>
      </w:r>
    </w:p>
    <w:p w14:paraId="4FE2F649" w14:textId="77777777" w:rsidR="002831D9" w:rsidRDefault="002831D9">
      <w:pPr>
        <w:spacing w:after="0" w:line="240" w:lineRule="auto"/>
        <w:rPr>
          <w:rFonts w:ascii="Arial" w:eastAsia="Arial" w:hAnsi="Arial" w:cs="Arial"/>
          <w:b/>
          <w:color w:val="1D1B11"/>
          <w:u w:val="single"/>
        </w:rPr>
      </w:pPr>
    </w:p>
    <w:p w14:paraId="510F37CB" w14:textId="77777777" w:rsidR="002831D9" w:rsidRDefault="002857FF">
      <w:pPr>
        <w:spacing w:after="0" w:line="240" w:lineRule="auto"/>
        <w:rPr>
          <w:rFonts w:ascii="Arial" w:eastAsia="Arial" w:hAnsi="Arial" w:cs="Arial"/>
        </w:rPr>
      </w:pPr>
      <w:r>
        <w:rPr>
          <w:rFonts w:ascii="Arial" w:eastAsia="Arial" w:hAnsi="Arial" w:cs="Arial"/>
          <w:b/>
          <w:color w:val="1D1B11"/>
          <w:u w:val="single"/>
        </w:rPr>
        <w:t>Revision</w:t>
      </w:r>
    </w:p>
    <w:p w14:paraId="4FDC4874" w14:textId="77777777" w:rsidR="002831D9" w:rsidRDefault="002857FF">
      <w:pPr>
        <w:spacing w:after="0" w:line="240" w:lineRule="auto"/>
        <w:rPr>
          <w:rFonts w:ascii="Arial" w:eastAsia="Arial" w:hAnsi="Arial" w:cs="Arial"/>
        </w:rPr>
      </w:pPr>
      <w:r>
        <w:rPr>
          <w:rFonts w:ascii="Arial" w:eastAsia="Arial" w:hAnsi="Arial" w:cs="Arial"/>
          <w:color w:val="1D1B11"/>
        </w:rPr>
        <w:t>We will be drafting and revising as a part of class. In addition, you may submit any writing assignment (except for your final paper) for revision if you received a grade of C (79-70) or lower. You must let me know that you plan to revise within two days of receiving the grade and submit the revision within one week of receiving the grade. In this case, the original paper grade and the revised paper grade will be averaged.</w:t>
      </w:r>
    </w:p>
    <w:p w14:paraId="50D45E96" w14:textId="77777777" w:rsidR="002831D9" w:rsidRDefault="002831D9">
      <w:pPr>
        <w:spacing w:after="0" w:line="240" w:lineRule="auto"/>
        <w:rPr>
          <w:rFonts w:ascii="Arial" w:eastAsia="Arial" w:hAnsi="Arial" w:cs="Arial"/>
          <w:b/>
          <w:color w:val="1D1B11"/>
          <w:u w:val="single"/>
        </w:rPr>
      </w:pPr>
    </w:p>
    <w:p w14:paraId="7E3D6F2A" w14:textId="77777777" w:rsidR="002831D9" w:rsidRDefault="002857FF">
      <w:pPr>
        <w:spacing w:after="0" w:line="240" w:lineRule="auto"/>
        <w:rPr>
          <w:rFonts w:ascii="Arial" w:eastAsia="Arial" w:hAnsi="Arial" w:cs="Arial"/>
        </w:rPr>
      </w:pPr>
      <w:r>
        <w:rPr>
          <w:rFonts w:ascii="Arial" w:eastAsia="Arial" w:hAnsi="Arial" w:cs="Arial"/>
          <w:b/>
          <w:color w:val="1D1B11"/>
          <w:u w:val="single"/>
        </w:rPr>
        <w:t>The Writing Center</w:t>
      </w:r>
    </w:p>
    <w:p w14:paraId="15DE93D3" w14:textId="2AD87E0E" w:rsidR="002831D9" w:rsidRDefault="002857FF">
      <w:pPr>
        <w:spacing w:after="0" w:line="240" w:lineRule="auto"/>
        <w:rPr>
          <w:rFonts w:ascii="Arial" w:eastAsia="Arial" w:hAnsi="Arial" w:cs="Arial"/>
        </w:rPr>
      </w:pPr>
      <w:r>
        <w:rPr>
          <w:rFonts w:ascii="Arial" w:eastAsia="Arial" w:hAnsi="Arial" w:cs="Arial"/>
          <w:color w:val="1D1B11"/>
        </w:rPr>
        <w:t xml:space="preserve">The UT Tyler Writing Center is a free service available to you for working with a trained writing tutor on your writing. They can help you one-on-one, in person or online, at any </w:t>
      </w:r>
      <w:r>
        <w:rPr>
          <w:rFonts w:ascii="Arial" w:eastAsia="Arial" w:hAnsi="Arial" w:cs="Arial"/>
          <w:color w:val="1D1B11"/>
        </w:rPr>
        <w:lastRenderedPageBreak/>
        <w:t xml:space="preserve">stage of the writing process. They are located in </w:t>
      </w:r>
      <w:r w:rsidR="00D73503">
        <w:rPr>
          <w:rFonts w:ascii="Arial" w:eastAsia="Arial" w:hAnsi="Arial" w:cs="Arial"/>
          <w:color w:val="1D1B11"/>
        </w:rPr>
        <w:t>CAS</w:t>
      </w:r>
      <w:r>
        <w:rPr>
          <w:rFonts w:ascii="Arial" w:eastAsia="Arial" w:hAnsi="Arial" w:cs="Arial"/>
          <w:color w:val="1D1B11"/>
        </w:rPr>
        <w:t xml:space="preserve"> 202 and you can look up their hours and other information at </w:t>
      </w:r>
      <w:hyperlink r:id="rId8" w:history="1">
        <w:r w:rsidRPr="009B7555">
          <w:rPr>
            <w:rStyle w:val="Hyperlink"/>
            <w:rFonts w:ascii="Arial" w:eastAsia="Arial" w:hAnsi="Arial" w:cs="Arial"/>
          </w:rPr>
          <w:t>http://www.uttyler.edu/writingcenter/</w:t>
        </w:r>
      </w:hyperlink>
      <w:r>
        <w:rPr>
          <w:rFonts w:ascii="Arial" w:eastAsia="Arial" w:hAnsi="Arial" w:cs="Arial"/>
          <w:color w:val="1D1B11"/>
        </w:rPr>
        <w:t>.</w:t>
      </w:r>
    </w:p>
    <w:p w14:paraId="16D9B8FB" w14:textId="77777777" w:rsidR="002831D9" w:rsidRDefault="002831D9">
      <w:pPr>
        <w:spacing w:after="0" w:line="240" w:lineRule="auto"/>
        <w:rPr>
          <w:rFonts w:ascii="Arial" w:eastAsia="Arial" w:hAnsi="Arial" w:cs="Arial"/>
          <w:color w:val="1D1B11"/>
        </w:rPr>
      </w:pPr>
    </w:p>
    <w:p w14:paraId="399A38EB" w14:textId="3B3395AE" w:rsidR="002831D9" w:rsidRDefault="002857FF">
      <w:pPr>
        <w:spacing w:after="0" w:line="240" w:lineRule="auto"/>
        <w:rPr>
          <w:rFonts w:ascii="Arial" w:eastAsia="Arial" w:hAnsi="Arial" w:cs="Arial"/>
        </w:rPr>
      </w:pPr>
      <w:r>
        <w:rPr>
          <w:rFonts w:ascii="Arial" w:eastAsia="Arial" w:hAnsi="Arial" w:cs="Arial"/>
          <w:color w:val="1D1B11"/>
        </w:rPr>
        <w:t>**Students who visit the writing center will receive 5 bonus points on that paper when I receive an email confirming their visit. This applies once each time a paper is submitted.**</w:t>
      </w:r>
    </w:p>
    <w:p w14:paraId="6C867100" w14:textId="77777777" w:rsidR="002831D9" w:rsidRDefault="002831D9">
      <w:pPr>
        <w:spacing w:after="0" w:line="240" w:lineRule="auto"/>
        <w:rPr>
          <w:rFonts w:ascii="Arial" w:eastAsia="Arial" w:hAnsi="Arial" w:cs="Arial"/>
          <w:b/>
          <w:color w:val="1D1B11"/>
          <w:u w:val="single"/>
        </w:rPr>
      </w:pPr>
    </w:p>
    <w:p w14:paraId="7CAA00D6" w14:textId="77777777" w:rsidR="002831D9" w:rsidRDefault="002857FF">
      <w:pPr>
        <w:spacing w:after="0" w:line="240" w:lineRule="auto"/>
        <w:rPr>
          <w:rFonts w:ascii="Arial" w:eastAsia="Arial" w:hAnsi="Arial" w:cs="Arial"/>
        </w:rPr>
      </w:pPr>
      <w:r>
        <w:rPr>
          <w:rFonts w:ascii="Arial" w:eastAsia="Arial" w:hAnsi="Arial" w:cs="Arial"/>
          <w:b/>
          <w:color w:val="1D1B11"/>
          <w:u w:val="single"/>
        </w:rPr>
        <w:t>Late Assignments</w:t>
      </w:r>
    </w:p>
    <w:p w14:paraId="20EF0B0E" w14:textId="5790CAC6" w:rsidR="002831D9" w:rsidRDefault="00D73503">
      <w:pPr>
        <w:spacing w:after="0" w:line="240" w:lineRule="auto"/>
        <w:rPr>
          <w:rFonts w:ascii="Arial" w:eastAsia="Arial" w:hAnsi="Arial" w:cs="Arial"/>
        </w:rPr>
      </w:pPr>
      <w:r>
        <w:rPr>
          <w:rFonts w:ascii="Arial" w:eastAsia="Arial" w:hAnsi="Arial" w:cs="Arial"/>
          <w:color w:val="1D1B11"/>
        </w:rPr>
        <w:t xml:space="preserve">All papers will be submitted </w:t>
      </w:r>
      <w:r w:rsidR="002857FF">
        <w:rPr>
          <w:rFonts w:ascii="Arial" w:eastAsia="Arial" w:hAnsi="Arial" w:cs="Arial"/>
          <w:color w:val="1D1B11"/>
        </w:rPr>
        <w:t xml:space="preserve">via Canvas and due by class time unless otherwise noted. Each day that a paper is late, </w:t>
      </w:r>
      <w:r w:rsidR="00B1755B">
        <w:rPr>
          <w:rFonts w:ascii="Arial" w:eastAsia="Arial" w:hAnsi="Arial" w:cs="Arial"/>
          <w:color w:val="1D1B11"/>
        </w:rPr>
        <w:t>10</w:t>
      </w:r>
      <w:r w:rsidR="002857FF">
        <w:rPr>
          <w:rFonts w:ascii="Arial" w:eastAsia="Arial" w:hAnsi="Arial" w:cs="Arial"/>
          <w:color w:val="1D1B11"/>
        </w:rPr>
        <w:t xml:space="preserve"> points will be deducted.</w:t>
      </w:r>
    </w:p>
    <w:p w14:paraId="0D87CE90" w14:textId="77777777" w:rsidR="002831D9" w:rsidRDefault="002831D9">
      <w:pPr>
        <w:spacing w:after="0" w:line="240" w:lineRule="auto"/>
        <w:rPr>
          <w:rFonts w:ascii="Arial" w:eastAsia="Arial" w:hAnsi="Arial" w:cs="Arial"/>
          <w:b/>
          <w:color w:val="1D1B11"/>
          <w:u w:val="single"/>
        </w:rPr>
      </w:pPr>
    </w:p>
    <w:p w14:paraId="2E0C1FD0" w14:textId="77777777" w:rsidR="002831D9" w:rsidRDefault="002857FF">
      <w:pPr>
        <w:spacing w:after="0" w:line="240" w:lineRule="auto"/>
        <w:rPr>
          <w:rFonts w:ascii="Arial" w:eastAsia="Arial" w:hAnsi="Arial" w:cs="Arial"/>
        </w:rPr>
      </w:pPr>
      <w:r>
        <w:rPr>
          <w:rFonts w:ascii="Arial" w:eastAsia="Arial" w:hAnsi="Arial" w:cs="Arial"/>
          <w:b/>
          <w:color w:val="1D1B11"/>
          <w:u w:val="single"/>
        </w:rPr>
        <w:t>Attendance Policy</w:t>
      </w:r>
    </w:p>
    <w:p w14:paraId="222D3C91" w14:textId="56FE9F69" w:rsidR="002831D9" w:rsidRDefault="002857FF">
      <w:pPr>
        <w:spacing w:after="0" w:line="240" w:lineRule="auto"/>
        <w:rPr>
          <w:rFonts w:ascii="Arial" w:eastAsia="Arial" w:hAnsi="Arial" w:cs="Arial"/>
          <w:color w:val="1D1B11"/>
        </w:rPr>
      </w:pPr>
      <w:r>
        <w:rPr>
          <w:rFonts w:ascii="Arial" w:eastAsia="Arial" w:hAnsi="Arial" w:cs="Arial"/>
          <w:color w:val="1D1B11"/>
        </w:rPr>
        <w:t>You are expected to attend class, to arrive on time, to remain awake, to have prepared assigned reading and writing, and to participate in all in-class editing, revising, and discussion sessions</w:t>
      </w:r>
      <w:r>
        <w:rPr>
          <w:rFonts w:ascii="Arial" w:eastAsia="Arial" w:hAnsi="Arial" w:cs="Arial"/>
          <w:b/>
          <w:color w:val="1D1B11"/>
        </w:rPr>
        <w:t>.</w:t>
      </w:r>
      <w:r>
        <w:rPr>
          <w:rFonts w:ascii="Arial" w:eastAsia="Arial" w:hAnsi="Arial" w:cs="Arial"/>
          <w:color w:val="1D1B11"/>
        </w:rPr>
        <w:t xml:space="preserve"> You may miss </w:t>
      </w:r>
      <w:r w:rsidR="00B1755B">
        <w:rPr>
          <w:rFonts w:ascii="Arial" w:eastAsia="Arial" w:hAnsi="Arial" w:cs="Arial"/>
          <w:color w:val="1D1B11"/>
        </w:rPr>
        <w:t>four</w:t>
      </w:r>
      <w:r>
        <w:rPr>
          <w:rFonts w:ascii="Arial" w:eastAsia="Arial" w:hAnsi="Arial" w:cs="Arial"/>
          <w:color w:val="1D1B11"/>
        </w:rPr>
        <w:t xml:space="preserve"> classes without any penalty to your grade, though an absence for any reason counts against this total. Any additional absences will deduct one letter grade from your final grade. For example, with </w:t>
      </w:r>
      <w:r w:rsidR="009B7555">
        <w:rPr>
          <w:rFonts w:ascii="Arial" w:eastAsia="Arial" w:hAnsi="Arial" w:cs="Arial"/>
          <w:color w:val="1D1B11"/>
        </w:rPr>
        <w:t>five</w:t>
      </w:r>
      <w:r>
        <w:rPr>
          <w:rFonts w:ascii="Arial" w:eastAsia="Arial" w:hAnsi="Arial" w:cs="Arial"/>
          <w:color w:val="1D1B11"/>
        </w:rPr>
        <w:t xml:space="preserve"> absences, an A drops to a B. With the amount of in-class writing and revising, attendance is strongly encouraged.</w:t>
      </w:r>
    </w:p>
    <w:p w14:paraId="3C793D86" w14:textId="77777777" w:rsidR="002831D9" w:rsidRDefault="002831D9">
      <w:pPr>
        <w:spacing w:after="0" w:line="240" w:lineRule="auto"/>
        <w:rPr>
          <w:rFonts w:ascii="Arial" w:eastAsia="Arial" w:hAnsi="Arial" w:cs="Arial"/>
        </w:rPr>
      </w:pPr>
    </w:p>
    <w:p w14:paraId="123A1606" w14:textId="77777777" w:rsidR="002831D9" w:rsidRDefault="002857FF">
      <w:pPr>
        <w:spacing w:after="0" w:line="240" w:lineRule="auto"/>
        <w:rPr>
          <w:rFonts w:ascii="Arial" w:eastAsia="Arial" w:hAnsi="Arial" w:cs="Arial"/>
          <w:color w:val="1D1B11"/>
        </w:rPr>
      </w:pPr>
      <w:r>
        <w:rPr>
          <w:rFonts w:ascii="Arial" w:eastAsia="Arial" w:hAnsi="Arial" w:cs="Arial"/>
          <w:color w:val="1D1B11"/>
        </w:rPr>
        <w:t xml:space="preserve">When you must miss a class, you are responsible for getting notes and assignments from a classmate. Please ask a classmate for notes or a recap. Special consideration for absences due to religious observance or university-sponsored events and activities is described in the UT Tyler policies below. </w:t>
      </w:r>
    </w:p>
    <w:p w14:paraId="596B9D93" w14:textId="77777777" w:rsidR="002831D9" w:rsidRDefault="002831D9">
      <w:pPr>
        <w:spacing w:after="0" w:line="240" w:lineRule="auto"/>
        <w:rPr>
          <w:rFonts w:ascii="Arial" w:eastAsia="Arial" w:hAnsi="Arial" w:cs="Arial"/>
          <w:color w:val="1D1B11"/>
        </w:rPr>
      </w:pPr>
    </w:p>
    <w:p w14:paraId="1088EF7D" w14:textId="77777777" w:rsidR="002831D9" w:rsidRDefault="002857FF">
      <w:pPr>
        <w:spacing w:after="0" w:line="240" w:lineRule="auto"/>
        <w:rPr>
          <w:rFonts w:ascii="Arial" w:eastAsia="Arial" w:hAnsi="Arial" w:cs="Arial"/>
          <w:color w:val="1D1B11"/>
        </w:rPr>
      </w:pPr>
      <w:r>
        <w:rPr>
          <w:rFonts w:ascii="Arial" w:eastAsia="Arial" w:hAnsi="Arial" w:cs="Arial"/>
          <w:color w:val="1D1B11"/>
        </w:rPr>
        <w:t>If you arrive after I have taken attendance at the beginning of class, you will be counted tardy. Three tardies will count as one absence. If you are late, it is your responsibility to make sure I have recorded your attendance at the end of class. If you miss more than 20 minutes of class either at the beginning or end, you will be counted absent.</w:t>
      </w:r>
    </w:p>
    <w:p w14:paraId="70585524" w14:textId="77777777" w:rsidR="002831D9" w:rsidRDefault="002831D9">
      <w:pPr>
        <w:spacing w:after="0" w:line="240" w:lineRule="auto"/>
        <w:rPr>
          <w:rFonts w:ascii="Arial" w:eastAsia="Arial" w:hAnsi="Arial" w:cs="Arial"/>
          <w:b/>
          <w:color w:val="1D1B11"/>
          <w:u w:val="single"/>
        </w:rPr>
      </w:pPr>
    </w:p>
    <w:p w14:paraId="07C731E7" w14:textId="77777777" w:rsidR="002831D9" w:rsidRDefault="002857FF">
      <w:pPr>
        <w:spacing w:after="0" w:line="240" w:lineRule="auto"/>
        <w:rPr>
          <w:rFonts w:ascii="Arial" w:eastAsia="Arial" w:hAnsi="Arial" w:cs="Arial"/>
        </w:rPr>
      </w:pPr>
      <w:r>
        <w:rPr>
          <w:rFonts w:ascii="Arial" w:eastAsia="Arial" w:hAnsi="Arial" w:cs="Arial"/>
          <w:b/>
          <w:u w:val="single"/>
        </w:rPr>
        <w:t>Technology</w:t>
      </w:r>
      <w:r>
        <w:rPr>
          <w:rFonts w:ascii="Arial" w:eastAsia="Arial" w:hAnsi="Arial" w:cs="Arial"/>
        </w:rPr>
        <w:t>:</w:t>
      </w:r>
    </w:p>
    <w:p w14:paraId="7FD22D13" w14:textId="77777777" w:rsidR="002831D9" w:rsidRDefault="002857FF">
      <w:pPr>
        <w:spacing w:after="0" w:line="240" w:lineRule="auto"/>
        <w:rPr>
          <w:rFonts w:ascii="Arial" w:eastAsia="Arial" w:hAnsi="Arial" w:cs="Arial"/>
        </w:rPr>
      </w:pPr>
      <w:r>
        <w:rPr>
          <w:rFonts w:ascii="Arial" w:eastAsia="Arial" w:hAnsi="Arial" w:cs="Arial"/>
        </w:rPr>
        <w:t xml:space="preserve">Silence cell phone </w:t>
      </w:r>
      <w:r>
        <w:rPr>
          <w:rFonts w:ascii="Arial" w:eastAsia="Arial" w:hAnsi="Arial" w:cs="Arial"/>
          <w:u w:val="single"/>
        </w:rPr>
        <w:t>BEFORE</w:t>
      </w:r>
      <w:r>
        <w:rPr>
          <w:rFonts w:ascii="Arial" w:eastAsia="Arial" w:hAnsi="Arial" w:cs="Arial"/>
        </w:rPr>
        <w:t xml:space="preserve"> class starts and put it away.  The ringing of cell phones and text messaging interrupts the flow of discussion and disrupts the class. Studies show that even the presence of a cell phone on a desk distracts students. Laptops are allowed for in-class research and writing.</w:t>
      </w:r>
    </w:p>
    <w:p w14:paraId="3D184104" w14:textId="77777777" w:rsidR="002831D9" w:rsidRDefault="002857FF">
      <w:pPr>
        <w:spacing w:after="0" w:line="240" w:lineRule="auto"/>
        <w:rPr>
          <w:rFonts w:ascii="Arial" w:eastAsia="Arial" w:hAnsi="Arial" w:cs="Arial"/>
        </w:rPr>
      </w:pPr>
      <w:r>
        <w:rPr>
          <w:rFonts w:ascii="Arial" w:eastAsia="Arial" w:hAnsi="Arial" w:cs="Arial"/>
        </w:rPr>
        <w:t>  </w:t>
      </w:r>
      <w:r>
        <w:rPr>
          <w:rFonts w:ascii="Arial" w:eastAsia="Arial" w:hAnsi="Arial" w:cs="Arial"/>
          <w:i/>
        </w:rPr>
        <w:t> </w:t>
      </w:r>
    </w:p>
    <w:p w14:paraId="66830DE4" w14:textId="77777777" w:rsidR="002831D9" w:rsidRDefault="002857FF">
      <w:pPr>
        <w:spacing w:after="0" w:line="240" w:lineRule="auto"/>
        <w:rPr>
          <w:rFonts w:ascii="Arial" w:eastAsia="Arial" w:hAnsi="Arial" w:cs="Arial"/>
        </w:rPr>
      </w:pPr>
      <w:r>
        <w:rPr>
          <w:rFonts w:ascii="Arial" w:eastAsia="Arial" w:hAnsi="Arial" w:cs="Arial"/>
          <w:b/>
          <w:u w:val="single"/>
        </w:rPr>
        <w:t>UT Policies</w:t>
      </w:r>
    </w:p>
    <w:p w14:paraId="4CB8E30E" w14:textId="77777777" w:rsidR="002831D9" w:rsidRDefault="002831D9">
      <w:pPr>
        <w:spacing w:after="0" w:line="240" w:lineRule="auto"/>
        <w:rPr>
          <w:rFonts w:ascii="Arial" w:eastAsia="Arial" w:hAnsi="Arial" w:cs="Arial"/>
          <w:b/>
        </w:rPr>
      </w:pPr>
    </w:p>
    <w:p w14:paraId="6BEB7A42" w14:textId="77777777" w:rsidR="002831D9" w:rsidRDefault="002857FF">
      <w:pPr>
        <w:spacing w:after="0" w:line="240" w:lineRule="auto"/>
        <w:rPr>
          <w:rFonts w:ascii="Arial" w:eastAsia="Arial" w:hAnsi="Arial" w:cs="Arial"/>
        </w:rPr>
      </w:pPr>
      <w:r>
        <w:rPr>
          <w:rFonts w:ascii="Arial" w:eastAsia="Arial" w:hAnsi="Arial" w:cs="Arial"/>
          <w:b/>
        </w:rPr>
        <w:t>UT Tyler Honor Code</w:t>
      </w:r>
    </w:p>
    <w:p w14:paraId="43BE1E94" w14:textId="77777777" w:rsidR="002831D9" w:rsidRDefault="002857FF">
      <w:pPr>
        <w:spacing w:after="0" w:line="240" w:lineRule="auto"/>
        <w:rPr>
          <w:rFonts w:ascii="Arial" w:eastAsia="Arial" w:hAnsi="Arial" w:cs="Arial"/>
        </w:rPr>
      </w:pPr>
      <w:r>
        <w:rPr>
          <w:rFonts w:ascii="Arial" w:eastAsia="Arial" w:hAnsi="Arial" w:cs="Arial"/>
        </w:rPr>
        <w:t>Every member of the UT Tyler community joins together to embrace: Honor and integrity that will not allow me to lie, cheat, or steal, nor to accept the actions of those who do.</w:t>
      </w:r>
    </w:p>
    <w:p w14:paraId="6FA7DD1E" w14:textId="77777777" w:rsidR="002831D9" w:rsidRDefault="002831D9">
      <w:pPr>
        <w:spacing w:after="0" w:line="240" w:lineRule="auto"/>
        <w:rPr>
          <w:rFonts w:ascii="Arial" w:eastAsia="Arial" w:hAnsi="Arial" w:cs="Arial"/>
          <w:b/>
        </w:rPr>
      </w:pPr>
    </w:p>
    <w:p w14:paraId="15DAC16F" w14:textId="77777777" w:rsidR="002831D9" w:rsidRDefault="002857FF">
      <w:pPr>
        <w:spacing w:after="0" w:line="240" w:lineRule="auto"/>
        <w:rPr>
          <w:rFonts w:ascii="Arial" w:eastAsia="Arial" w:hAnsi="Arial" w:cs="Arial"/>
        </w:rPr>
      </w:pPr>
      <w:r>
        <w:rPr>
          <w:rFonts w:ascii="Arial" w:eastAsia="Arial" w:hAnsi="Arial" w:cs="Arial"/>
          <w:b/>
        </w:rPr>
        <w:t>Students Rights and Responsibilities</w:t>
      </w:r>
    </w:p>
    <w:p w14:paraId="043B8AC8" w14:textId="77777777" w:rsidR="002831D9" w:rsidRDefault="002857FF">
      <w:pPr>
        <w:spacing w:after="0" w:line="240" w:lineRule="auto"/>
        <w:rPr>
          <w:rFonts w:ascii="Arial" w:eastAsia="Arial" w:hAnsi="Arial" w:cs="Arial"/>
        </w:rPr>
      </w:pPr>
      <w:r>
        <w:rPr>
          <w:rFonts w:ascii="Arial" w:eastAsia="Arial" w:hAnsi="Arial" w:cs="Arial"/>
        </w:rPr>
        <w:lastRenderedPageBreak/>
        <w:t>To know and understand the policies that affect your rights and responsibilities as a student at UT Tyler, please follow this link:</w:t>
      </w:r>
      <w:hyperlink r:id="rId9">
        <w:r>
          <w:rPr>
            <w:rFonts w:ascii="Arial" w:eastAsia="Arial" w:hAnsi="Arial" w:cs="Arial"/>
          </w:rPr>
          <w:t xml:space="preserve"> </w:t>
        </w:r>
      </w:hyperlink>
      <w:hyperlink r:id="rId10">
        <w:r>
          <w:rPr>
            <w:rFonts w:ascii="Arial" w:eastAsia="Arial" w:hAnsi="Arial" w:cs="Arial"/>
            <w:color w:val="1155CC"/>
            <w:u w:val="single"/>
          </w:rPr>
          <w:t>http://www.uttyler.edu/wellness/rightsresponsibilities.php</w:t>
        </w:r>
      </w:hyperlink>
    </w:p>
    <w:p w14:paraId="7B47CAC2" w14:textId="77777777" w:rsidR="002831D9" w:rsidRDefault="002831D9">
      <w:pPr>
        <w:spacing w:after="0" w:line="240" w:lineRule="auto"/>
        <w:rPr>
          <w:rFonts w:ascii="Arial" w:eastAsia="Arial" w:hAnsi="Arial" w:cs="Arial"/>
          <w:b/>
        </w:rPr>
      </w:pPr>
    </w:p>
    <w:p w14:paraId="0C3A65D9" w14:textId="77777777" w:rsidR="002831D9" w:rsidRDefault="002857FF">
      <w:pPr>
        <w:spacing w:after="0" w:line="240" w:lineRule="auto"/>
        <w:rPr>
          <w:rFonts w:ascii="Arial" w:eastAsia="Arial" w:hAnsi="Arial" w:cs="Arial"/>
        </w:rPr>
      </w:pPr>
      <w:r>
        <w:rPr>
          <w:rFonts w:ascii="Arial" w:eastAsia="Arial" w:hAnsi="Arial" w:cs="Arial"/>
          <w:b/>
        </w:rPr>
        <w:t>Campus Carry</w:t>
      </w:r>
    </w:p>
    <w:p w14:paraId="3761E291" w14:textId="77777777" w:rsidR="002831D9" w:rsidRDefault="002857FF">
      <w:pPr>
        <w:spacing w:after="0" w:line="240" w:lineRule="auto"/>
        <w:rPr>
          <w:rFonts w:ascii="Arial" w:eastAsia="Arial" w:hAnsi="Arial" w:cs="Arial"/>
        </w:rPr>
      </w:pPr>
      <w:r>
        <w:rPr>
          <w:rFonts w:ascii="Arial" w:eastAsia="Arial" w:hAnsi="Arial" w:cs="Arial"/>
        </w:rPr>
        <w:t>We respect the right and privacy of students 21 and over who are duly licensed to carry concealed weapons in this class. License holders are expected to behave responsibly and keep a handgun secure and concealed. More information is available at</w:t>
      </w:r>
      <w:hyperlink r:id="rId11">
        <w:r>
          <w:rPr>
            <w:rFonts w:ascii="Arial" w:eastAsia="Arial" w:hAnsi="Arial" w:cs="Arial"/>
          </w:rPr>
          <w:t xml:space="preserve"> </w:t>
        </w:r>
      </w:hyperlink>
      <w:hyperlink r:id="rId12">
        <w:r>
          <w:rPr>
            <w:rFonts w:ascii="Arial" w:eastAsia="Arial" w:hAnsi="Arial" w:cs="Arial"/>
            <w:color w:val="1155CC"/>
            <w:u w:val="single"/>
          </w:rPr>
          <w:t>http://www.uttyler.edu/about/campus-carry/index.php</w:t>
        </w:r>
      </w:hyperlink>
    </w:p>
    <w:p w14:paraId="413D9903" w14:textId="77777777" w:rsidR="002831D9" w:rsidRDefault="002831D9">
      <w:pPr>
        <w:spacing w:after="0" w:line="240" w:lineRule="auto"/>
        <w:rPr>
          <w:rFonts w:ascii="Arial" w:eastAsia="Arial" w:hAnsi="Arial" w:cs="Arial"/>
          <w:b/>
        </w:rPr>
      </w:pPr>
    </w:p>
    <w:p w14:paraId="7323D4BD" w14:textId="77777777" w:rsidR="002831D9" w:rsidRDefault="002857FF">
      <w:pPr>
        <w:spacing w:after="0" w:line="240" w:lineRule="auto"/>
        <w:rPr>
          <w:rFonts w:ascii="Arial" w:eastAsia="Arial" w:hAnsi="Arial" w:cs="Arial"/>
        </w:rPr>
      </w:pPr>
      <w:r>
        <w:rPr>
          <w:rFonts w:ascii="Arial" w:eastAsia="Arial" w:hAnsi="Arial" w:cs="Arial"/>
          <w:b/>
        </w:rPr>
        <w:t>UT Tyler a Tobacco-Free University</w:t>
      </w:r>
    </w:p>
    <w:p w14:paraId="40A54FE5" w14:textId="77777777" w:rsidR="002831D9" w:rsidRDefault="002857FF">
      <w:pPr>
        <w:spacing w:after="0" w:line="240" w:lineRule="auto"/>
        <w:rPr>
          <w:rFonts w:ascii="Arial" w:eastAsia="Arial" w:hAnsi="Arial" w:cs="Arial"/>
        </w:rPr>
      </w:pPr>
      <w:r>
        <w:rPr>
          <w:rFonts w:ascii="Arial" w:eastAsia="Arial" w:hAnsi="Arial" w:cs="Arial"/>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20F6DA23" w14:textId="77777777" w:rsidR="002831D9" w:rsidRDefault="002857FF">
      <w:pPr>
        <w:spacing w:after="0" w:line="240" w:lineRule="auto"/>
        <w:rPr>
          <w:rFonts w:ascii="Arial" w:eastAsia="Arial" w:hAnsi="Arial" w:cs="Arial"/>
        </w:rPr>
      </w:pPr>
      <w:r>
        <w:rPr>
          <w:rFonts w:ascii="Arial" w:eastAsia="Arial" w:hAnsi="Arial" w:cs="Arial"/>
        </w:rPr>
        <w:t>Forms of tobacco not permitted include cigarettes, cigars, pipes, water pipes (hookah), bidis, kreteks, electronic cigarettes, smokeless tobacco, snuff, chewing tobacco, and all other tobacco products.</w:t>
      </w:r>
    </w:p>
    <w:p w14:paraId="391B314E" w14:textId="77777777" w:rsidR="002831D9" w:rsidRDefault="002857FF">
      <w:pPr>
        <w:spacing w:after="0" w:line="240" w:lineRule="auto"/>
        <w:rPr>
          <w:rFonts w:ascii="Arial" w:eastAsia="Arial" w:hAnsi="Arial" w:cs="Arial"/>
        </w:rPr>
      </w:pPr>
      <w:r>
        <w:rPr>
          <w:rFonts w:ascii="Arial" w:eastAsia="Arial" w:hAnsi="Arial" w:cs="Arial"/>
        </w:rPr>
        <w:t>There are several cessation programs available to students looking to quit smoking, including counseling, quitlines, and group support. For more information on cessation programs please visit</w:t>
      </w:r>
      <w:hyperlink r:id="rId13">
        <w:r>
          <w:rPr>
            <w:rFonts w:ascii="Arial" w:eastAsia="Arial" w:hAnsi="Arial" w:cs="Arial"/>
          </w:rPr>
          <w:t xml:space="preserve"> </w:t>
        </w:r>
      </w:hyperlink>
      <w:hyperlink r:id="rId14">
        <w:r>
          <w:rPr>
            <w:rFonts w:ascii="Arial" w:eastAsia="Arial" w:hAnsi="Arial" w:cs="Arial"/>
            <w:color w:val="1155CC"/>
            <w:u w:val="single"/>
          </w:rPr>
          <w:t>www.uttyler.edu/tobacco-free</w:t>
        </w:r>
      </w:hyperlink>
    </w:p>
    <w:p w14:paraId="633F46D7" w14:textId="77777777" w:rsidR="002831D9" w:rsidRDefault="002831D9">
      <w:pPr>
        <w:spacing w:after="0" w:line="240" w:lineRule="auto"/>
        <w:rPr>
          <w:rFonts w:ascii="Arial" w:eastAsia="Arial" w:hAnsi="Arial" w:cs="Arial"/>
          <w:b/>
        </w:rPr>
      </w:pPr>
    </w:p>
    <w:p w14:paraId="0D8D8737" w14:textId="77777777" w:rsidR="002831D9" w:rsidRDefault="002857FF">
      <w:pPr>
        <w:spacing w:after="0" w:line="240" w:lineRule="auto"/>
        <w:rPr>
          <w:rFonts w:ascii="Arial" w:eastAsia="Arial" w:hAnsi="Arial" w:cs="Arial"/>
        </w:rPr>
      </w:pPr>
      <w:r>
        <w:rPr>
          <w:rFonts w:ascii="Arial" w:eastAsia="Arial" w:hAnsi="Arial" w:cs="Arial"/>
          <w:b/>
        </w:rPr>
        <w:t>Grade Replacement/Forgiveness and Census Date Policies</w:t>
      </w:r>
    </w:p>
    <w:p w14:paraId="09890C0C" w14:textId="6C613730" w:rsidR="002831D9" w:rsidRDefault="002857FF">
      <w:pPr>
        <w:spacing w:after="0" w:line="240" w:lineRule="auto"/>
        <w:rPr>
          <w:rFonts w:ascii="Arial" w:eastAsia="Arial" w:hAnsi="Arial" w:cs="Arial"/>
        </w:rPr>
      </w:pPr>
      <w:r>
        <w:rPr>
          <w:rFonts w:ascii="Arial" w:eastAsia="Arial" w:hAnsi="Arial" w:cs="Arial"/>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w:t>
      </w:r>
      <w:hyperlink r:id="rId15">
        <w:r>
          <w:rPr>
            <w:rFonts w:ascii="Arial" w:eastAsia="Arial" w:hAnsi="Arial" w:cs="Arial"/>
          </w:rPr>
          <w:t xml:space="preserve"> </w:t>
        </w:r>
      </w:hyperlink>
      <w:hyperlink r:id="rId16">
        <w:r>
          <w:rPr>
            <w:rFonts w:ascii="Arial" w:eastAsia="Arial" w:hAnsi="Arial" w:cs="Arial"/>
            <w:color w:val="1155CC"/>
            <w:u w:val="single"/>
          </w:rPr>
          <w:t>http://www.uttyler.edu/registrar</w:t>
        </w:r>
      </w:hyperlink>
      <w:r>
        <w:rPr>
          <w:rFonts w:ascii="Arial" w:eastAsia="Arial" w:hAnsi="Arial" w:cs="Arial"/>
        </w:rPr>
        <w:t xml:space="preserve"> Each semester’s Census Date can be found on the Contract itself, on the Academic Calendar, or in the information pamphlets published each semester by the Office of the Registrar.</w:t>
      </w:r>
    </w:p>
    <w:p w14:paraId="699FCB46" w14:textId="77777777" w:rsidR="002831D9" w:rsidRDefault="002857FF">
      <w:pPr>
        <w:spacing w:after="0" w:line="240" w:lineRule="auto"/>
        <w:rPr>
          <w:rFonts w:ascii="Arial" w:eastAsia="Arial" w:hAnsi="Arial" w:cs="Arial"/>
        </w:rPr>
      </w:pPr>
      <w:r>
        <w:rPr>
          <w:rFonts w:ascii="Arial" w:eastAsia="Arial" w:hAnsi="Arial" w:cs="Arial"/>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32462EFF" w14:textId="260B3ACE" w:rsidR="002831D9" w:rsidRDefault="002857FF">
      <w:pPr>
        <w:spacing w:after="0" w:line="240" w:lineRule="auto"/>
        <w:rPr>
          <w:rFonts w:ascii="Arial" w:eastAsia="Arial" w:hAnsi="Arial" w:cs="Arial"/>
        </w:rPr>
      </w:pPr>
      <w:r>
        <w:rPr>
          <w:rFonts w:ascii="Arial" w:eastAsia="Arial" w:hAnsi="Arial" w:cs="Arial"/>
        </w:rPr>
        <w:t>The Census Date is the deadline for many forms and enrollment actions of which students need to be aware. These include:</w:t>
      </w:r>
    </w:p>
    <w:p w14:paraId="4985BC0F" w14:textId="77777777" w:rsidR="002831D9" w:rsidRDefault="002857FF">
      <w:pPr>
        <w:numPr>
          <w:ilvl w:val="0"/>
          <w:numId w:val="2"/>
        </w:numPr>
        <w:spacing w:after="0" w:line="240" w:lineRule="auto"/>
      </w:pPr>
      <w:r>
        <w:rPr>
          <w:rFonts w:ascii="Arial" w:eastAsia="Arial" w:hAnsi="Arial" w:cs="Arial"/>
        </w:rPr>
        <w:t>Submitting Grade Replacement Contracts, Transient Forms, requests to withhold directory information, approvals for taking courses as Audit, Pass/Fail or Credit/No Credit.</w:t>
      </w:r>
    </w:p>
    <w:p w14:paraId="2A8C79F8" w14:textId="77777777" w:rsidR="002831D9" w:rsidRDefault="002857FF">
      <w:pPr>
        <w:numPr>
          <w:ilvl w:val="0"/>
          <w:numId w:val="2"/>
        </w:numPr>
        <w:spacing w:after="0" w:line="240" w:lineRule="auto"/>
      </w:pPr>
      <w:r>
        <w:rPr>
          <w:rFonts w:ascii="Arial" w:eastAsia="Arial" w:hAnsi="Arial" w:cs="Arial"/>
        </w:rPr>
        <w:t>Receiving 100% refunds for partial withdrawals. (There is no refund for these after the Census Date)</w:t>
      </w:r>
    </w:p>
    <w:p w14:paraId="6A2FF5DC" w14:textId="77777777" w:rsidR="002831D9" w:rsidRDefault="002857FF">
      <w:pPr>
        <w:numPr>
          <w:ilvl w:val="0"/>
          <w:numId w:val="2"/>
        </w:numPr>
        <w:spacing w:after="0" w:line="240" w:lineRule="auto"/>
      </w:pPr>
      <w:r>
        <w:rPr>
          <w:rFonts w:ascii="Arial" w:eastAsia="Arial" w:hAnsi="Arial" w:cs="Arial"/>
        </w:rPr>
        <w:t>Schedule adjustments (section changes, adding a new class, dropping without a “W” grade)</w:t>
      </w:r>
    </w:p>
    <w:p w14:paraId="4CF7DFCC" w14:textId="77777777" w:rsidR="002831D9" w:rsidRDefault="002857FF">
      <w:pPr>
        <w:numPr>
          <w:ilvl w:val="0"/>
          <w:numId w:val="2"/>
        </w:numPr>
        <w:spacing w:after="0" w:line="240" w:lineRule="auto"/>
      </w:pPr>
      <w:r>
        <w:rPr>
          <w:rFonts w:ascii="Arial" w:eastAsia="Arial" w:hAnsi="Arial" w:cs="Arial"/>
        </w:rPr>
        <w:t>Being reinstated or re-enrolled in classes after being dropped for non-payment</w:t>
      </w:r>
    </w:p>
    <w:p w14:paraId="5C517E02" w14:textId="77777777" w:rsidR="002831D9" w:rsidRDefault="002857FF">
      <w:pPr>
        <w:numPr>
          <w:ilvl w:val="0"/>
          <w:numId w:val="2"/>
        </w:numPr>
        <w:spacing w:after="0" w:line="240" w:lineRule="auto"/>
      </w:pPr>
      <w:r>
        <w:rPr>
          <w:rFonts w:ascii="Arial" w:eastAsia="Arial" w:hAnsi="Arial" w:cs="Arial"/>
        </w:rPr>
        <w:t>Completing the process for tuition exemptions or waivers through Financial Aid</w:t>
      </w:r>
    </w:p>
    <w:p w14:paraId="3D5BF7F5" w14:textId="77777777" w:rsidR="002831D9" w:rsidRDefault="002831D9">
      <w:pPr>
        <w:spacing w:after="0" w:line="240" w:lineRule="auto"/>
        <w:rPr>
          <w:rFonts w:ascii="Arial" w:eastAsia="Arial" w:hAnsi="Arial" w:cs="Arial"/>
          <w:b/>
        </w:rPr>
      </w:pPr>
    </w:p>
    <w:p w14:paraId="0C4434B2" w14:textId="77777777" w:rsidR="002831D9" w:rsidRDefault="002857FF">
      <w:pPr>
        <w:spacing w:after="0" w:line="240" w:lineRule="auto"/>
        <w:rPr>
          <w:rFonts w:ascii="Arial" w:eastAsia="Arial" w:hAnsi="Arial" w:cs="Arial"/>
        </w:rPr>
      </w:pPr>
      <w:r>
        <w:rPr>
          <w:rFonts w:ascii="Arial" w:eastAsia="Arial" w:hAnsi="Arial" w:cs="Arial"/>
          <w:b/>
        </w:rPr>
        <w:t>State-Mandated Course Drop Policy</w:t>
      </w:r>
    </w:p>
    <w:p w14:paraId="2FA6371B" w14:textId="77777777" w:rsidR="002831D9" w:rsidRDefault="002857FF">
      <w:pPr>
        <w:spacing w:after="0" w:line="240" w:lineRule="auto"/>
        <w:rPr>
          <w:rFonts w:ascii="Arial" w:eastAsia="Arial" w:hAnsi="Arial" w:cs="Arial"/>
        </w:rPr>
      </w:pPr>
      <w:r>
        <w:rPr>
          <w:rFonts w:ascii="Arial" w:eastAsia="Arial" w:hAnsi="Arial" w:cs="Arial"/>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169CC141" w14:textId="77777777" w:rsidR="002831D9" w:rsidRDefault="002857FF">
      <w:pPr>
        <w:spacing w:after="0" w:line="240" w:lineRule="auto"/>
        <w:rPr>
          <w:rFonts w:ascii="Arial" w:eastAsia="Arial" w:hAnsi="Arial" w:cs="Arial"/>
        </w:rPr>
      </w:pPr>
      <w:r>
        <w:rPr>
          <w:rFonts w:ascii="Arial" w:eastAsia="Arial" w:hAnsi="Arial" w:cs="Arial"/>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16AEA82B" w14:textId="77777777" w:rsidR="002831D9" w:rsidRDefault="002831D9">
      <w:pPr>
        <w:spacing w:after="0" w:line="240" w:lineRule="auto"/>
        <w:rPr>
          <w:rFonts w:ascii="Arial" w:eastAsia="Arial" w:hAnsi="Arial" w:cs="Arial"/>
          <w:b/>
        </w:rPr>
      </w:pPr>
    </w:p>
    <w:p w14:paraId="45762D06" w14:textId="77777777" w:rsidR="002831D9" w:rsidRDefault="002857FF">
      <w:pPr>
        <w:spacing w:after="0" w:line="240" w:lineRule="auto"/>
        <w:rPr>
          <w:rFonts w:ascii="Arial" w:eastAsia="Arial" w:hAnsi="Arial" w:cs="Arial"/>
          <w:b/>
        </w:rPr>
      </w:pPr>
      <w:r>
        <w:rPr>
          <w:rFonts w:ascii="Arial" w:eastAsia="Arial" w:hAnsi="Arial" w:cs="Arial"/>
          <w:b/>
        </w:rPr>
        <w:t xml:space="preserve">Disability/Accessibility Services </w:t>
      </w:r>
    </w:p>
    <w:p w14:paraId="61AA09E2" w14:textId="77777777" w:rsidR="002831D9" w:rsidRDefault="002857FF">
      <w:pPr>
        <w:spacing w:after="0" w:line="240" w:lineRule="auto"/>
        <w:rPr>
          <w:rFonts w:ascii="Arial" w:eastAsia="Arial" w:hAnsi="Arial" w:cs="Arial"/>
        </w:rPr>
      </w:pPr>
      <w:r>
        <w:rPr>
          <w:rFonts w:ascii="Arial" w:eastAsia="Arial" w:hAnsi="Arial" w:cs="Arial"/>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7">
        <w:r>
          <w:rPr>
            <w:rFonts w:ascii="Arial" w:eastAsia="Arial" w:hAnsi="Arial" w:cs="Arial"/>
            <w:color w:val="1155CC"/>
            <w:u w:val="single"/>
          </w:rPr>
          <w:t>https://hood.accessiblelearning.com/UTTyler</w:t>
        </w:r>
      </w:hyperlink>
      <w:r>
        <w:rPr>
          <w:rFonts w:ascii="Arial" w:eastAsia="Arial" w:hAnsi="Arial" w:cs="Arial"/>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8">
        <w:r>
          <w:rPr>
            <w:rFonts w:ascii="Arial" w:eastAsia="Arial" w:hAnsi="Arial" w:cs="Arial"/>
            <w:color w:val="1155CC"/>
            <w:u w:val="single"/>
          </w:rPr>
          <w:t>http://www.uttyler.edu/disabilityservices</w:t>
        </w:r>
      </w:hyperlink>
      <w:r>
        <w:rPr>
          <w:rFonts w:ascii="Arial" w:eastAsia="Arial" w:hAnsi="Arial" w:cs="Arial"/>
        </w:rPr>
        <w:t>, the SAR office located in the University Center, # 3150 or call 903.566.7079.</w:t>
      </w:r>
    </w:p>
    <w:p w14:paraId="534A009C" w14:textId="77777777" w:rsidR="002831D9" w:rsidRDefault="002831D9">
      <w:pPr>
        <w:spacing w:after="0" w:line="240" w:lineRule="auto"/>
        <w:rPr>
          <w:rFonts w:ascii="Arial" w:eastAsia="Arial" w:hAnsi="Arial" w:cs="Arial"/>
          <w:b/>
        </w:rPr>
      </w:pPr>
    </w:p>
    <w:p w14:paraId="590654E2" w14:textId="77777777" w:rsidR="002831D9" w:rsidRDefault="002857FF">
      <w:pPr>
        <w:spacing w:after="0" w:line="240" w:lineRule="auto"/>
        <w:rPr>
          <w:rFonts w:ascii="Arial" w:eastAsia="Arial" w:hAnsi="Arial" w:cs="Arial"/>
        </w:rPr>
      </w:pPr>
      <w:r>
        <w:rPr>
          <w:rFonts w:ascii="Arial" w:eastAsia="Arial" w:hAnsi="Arial" w:cs="Arial"/>
          <w:b/>
        </w:rPr>
        <w:t>Student Absence due to Religious Observance</w:t>
      </w:r>
    </w:p>
    <w:p w14:paraId="62F357BD" w14:textId="77777777" w:rsidR="002831D9" w:rsidRDefault="002857FF">
      <w:pPr>
        <w:spacing w:after="0" w:line="240" w:lineRule="auto"/>
        <w:rPr>
          <w:rFonts w:ascii="Arial" w:eastAsia="Arial" w:hAnsi="Arial" w:cs="Arial"/>
        </w:rPr>
      </w:pPr>
      <w:r>
        <w:rPr>
          <w:rFonts w:ascii="Arial" w:eastAsia="Arial" w:hAnsi="Arial" w:cs="Arial"/>
        </w:rPr>
        <w:t>Students who anticipate being absent from class due to a religious observance are requested to inform the instructor of such absences by the second class meeting of the semester.</w:t>
      </w:r>
    </w:p>
    <w:p w14:paraId="2C79CE3F" w14:textId="77777777" w:rsidR="002831D9" w:rsidRDefault="002831D9">
      <w:pPr>
        <w:spacing w:after="0" w:line="240" w:lineRule="auto"/>
        <w:rPr>
          <w:rFonts w:ascii="Arial" w:eastAsia="Arial" w:hAnsi="Arial" w:cs="Arial"/>
          <w:b/>
        </w:rPr>
      </w:pPr>
    </w:p>
    <w:p w14:paraId="57E9FF88" w14:textId="77777777" w:rsidR="002831D9" w:rsidRDefault="002857FF">
      <w:pPr>
        <w:spacing w:after="0" w:line="240" w:lineRule="auto"/>
        <w:rPr>
          <w:rFonts w:ascii="Arial" w:eastAsia="Arial" w:hAnsi="Arial" w:cs="Arial"/>
        </w:rPr>
      </w:pPr>
      <w:r>
        <w:rPr>
          <w:rFonts w:ascii="Arial" w:eastAsia="Arial" w:hAnsi="Arial" w:cs="Arial"/>
          <w:b/>
        </w:rPr>
        <w:t>Student Absence for University-Sponsored Events and Activities</w:t>
      </w:r>
    </w:p>
    <w:p w14:paraId="46FCEA89" w14:textId="77777777" w:rsidR="002831D9" w:rsidRDefault="002857FF">
      <w:pPr>
        <w:spacing w:after="0" w:line="240" w:lineRule="auto"/>
        <w:rPr>
          <w:rFonts w:ascii="Arial" w:eastAsia="Arial" w:hAnsi="Arial" w:cs="Arial"/>
        </w:rPr>
      </w:pPr>
      <w:r>
        <w:rPr>
          <w:rFonts w:ascii="Arial" w:eastAsia="Arial" w:hAnsi="Arial" w:cs="Arial"/>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6FBE5359" w14:textId="77777777" w:rsidR="002831D9" w:rsidRDefault="002831D9">
      <w:pPr>
        <w:spacing w:after="0" w:line="240" w:lineRule="auto"/>
        <w:rPr>
          <w:rFonts w:ascii="Arial" w:eastAsia="Arial" w:hAnsi="Arial" w:cs="Arial"/>
          <w:b/>
        </w:rPr>
      </w:pPr>
    </w:p>
    <w:p w14:paraId="73906568" w14:textId="77777777" w:rsidR="002831D9" w:rsidRDefault="002857FF">
      <w:pPr>
        <w:spacing w:after="0" w:line="240" w:lineRule="auto"/>
        <w:rPr>
          <w:rFonts w:ascii="Arial" w:eastAsia="Arial" w:hAnsi="Arial" w:cs="Arial"/>
        </w:rPr>
      </w:pPr>
      <w:r>
        <w:rPr>
          <w:rFonts w:ascii="Arial" w:eastAsia="Arial" w:hAnsi="Arial" w:cs="Arial"/>
          <w:b/>
        </w:rPr>
        <w:t>Social Security and FERPA Statement</w:t>
      </w:r>
    </w:p>
    <w:p w14:paraId="058F2C2A" w14:textId="77777777" w:rsidR="002831D9" w:rsidRDefault="002857FF">
      <w:pPr>
        <w:spacing w:after="0" w:line="240" w:lineRule="auto"/>
        <w:rPr>
          <w:rFonts w:ascii="Arial" w:eastAsia="Arial" w:hAnsi="Arial" w:cs="Arial"/>
        </w:rPr>
      </w:pPr>
      <w:r>
        <w:rPr>
          <w:rFonts w:ascii="Arial" w:eastAsia="Arial" w:hAnsi="Arial" w:cs="Arial"/>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609DF197" w14:textId="77777777" w:rsidR="002831D9" w:rsidRDefault="002831D9">
      <w:pPr>
        <w:spacing w:after="0" w:line="240" w:lineRule="auto"/>
        <w:rPr>
          <w:rFonts w:ascii="Arial" w:eastAsia="Arial" w:hAnsi="Arial" w:cs="Arial"/>
          <w:b/>
        </w:rPr>
      </w:pPr>
    </w:p>
    <w:p w14:paraId="264A1FC0" w14:textId="77777777" w:rsidR="002831D9" w:rsidRDefault="002857FF">
      <w:pPr>
        <w:spacing w:after="0" w:line="240" w:lineRule="auto"/>
        <w:rPr>
          <w:rFonts w:ascii="Arial" w:eastAsia="Arial" w:hAnsi="Arial" w:cs="Arial"/>
        </w:rPr>
      </w:pPr>
      <w:r>
        <w:rPr>
          <w:rFonts w:ascii="Arial" w:eastAsia="Arial" w:hAnsi="Arial" w:cs="Arial"/>
          <w:b/>
        </w:rPr>
        <w:t>Emergency Exits and Evacuation</w:t>
      </w:r>
    </w:p>
    <w:p w14:paraId="04B0BFD4" w14:textId="77777777" w:rsidR="002831D9" w:rsidRDefault="002857FF">
      <w:pPr>
        <w:spacing w:after="0" w:line="240" w:lineRule="auto"/>
        <w:rPr>
          <w:rFonts w:ascii="Arial" w:eastAsia="Arial" w:hAnsi="Arial" w:cs="Arial"/>
        </w:rPr>
      </w:pPr>
      <w:r>
        <w:rPr>
          <w:rFonts w:ascii="Arial" w:eastAsia="Arial" w:hAnsi="Arial" w:cs="Arial"/>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BBBC88A" w14:textId="77777777" w:rsidR="002831D9" w:rsidRDefault="002831D9">
      <w:pPr>
        <w:spacing w:after="0" w:line="240" w:lineRule="auto"/>
        <w:rPr>
          <w:rFonts w:ascii="Arial" w:eastAsia="Arial" w:hAnsi="Arial" w:cs="Arial"/>
          <w:b/>
        </w:rPr>
      </w:pPr>
    </w:p>
    <w:p w14:paraId="3E09032A" w14:textId="77777777" w:rsidR="002831D9" w:rsidRDefault="002857FF">
      <w:pPr>
        <w:spacing w:after="0" w:line="240" w:lineRule="auto"/>
        <w:rPr>
          <w:rFonts w:ascii="Arial" w:eastAsia="Arial" w:hAnsi="Arial" w:cs="Arial"/>
        </w:rPr>
      </w:pPr>
      <w:r>
        <w:rPr>
          <w:rFonts w:ascii="Arial" w:eastAsia="Arial" w:hAnsi="Arial" w:cs="Arial"/>
          <w:b/>
        </w:rPr>
        <w:t>Student Standards of Academic Conduct</w:t>
      </w:r>
    </w:p>
    <w:p w14:paraId="7ACB4276" w14:textId="77777777" w:rsidR="002831D9" w:rsidRDefault="002857FF">
      <w:pPr>
        <w:spacing w:after="0" w:line="240" w:lineRule="auto"/>
        <w:rPr>
          <w:rFonts w:ascii="Arial" w:eastAsia="Arial" w:hAnsi="Arial" w:cs="Arial"/>
        </w:rPr>
      </w:pPr>
      <w:r>
        <w:rPr>
          <w:rFonts w:ascii="Arial" w:eastAsia="Arial" w:hAnsi="Arial" w:cs="Arial"/>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2C1B1C2" w14:textId="77777777" w:rsidR="002831D9" w:rsidRDefault="002857FF">
      <w:pPr>
        <w:spacing w:after="20" w:line="240" w:lineRule="auto"/>
        <w:rPr>
          <w:rFonts w:ascii="Arial" w:eastAsia="Arial" w:hAnsi="Arial" w:cs="Arial"/>
        </w:rPr>
      </w:pPr>
      <w:r>
        <w:rPr>
          <w:rFonts w:ascii="Arial" w:eastAsia="Arial" w:hAnsi="Arial" w:cs="Arial"/>
        </w:rPr>
        <w:t>i. “Cheating” includes, but is not limited to:</w:t>
      </w:r>
    </w:p>
    <w:p w14:paraId="3BCD5A49" w14:textId="77777777" w:rsidR="002831D9" w:rsidRDefault="002857FF">
      <w:pPr>
        <w:numPr>
          <w:ilvl w:val="0"/>
          <w:numId w:val="3"/>
        </w:numPr>
        <w:spacing w:after="0" w:line="240" w:lineRule="auto"/>
      </w:pPr>
      <w:r>
        <w:rPr>
          <w:rFonts w:ascii="Arial" w:eastAsia="Arial" w:hAnsi="Arial" w:cs="Arial"/>
        </w:rPr>
        <w:t>copying from another student’s test paper;</w:t>
      </w:r>
    </w:p>
    <w:p w14:paraId="500D7132" w14:textId="77777777" w:rsidR="002831D9" w:rsidRDefault="002857FF">
      <w:pPr>
        <w:numPr>
          <w:ilvl w:val="0"/>
          <w:numId w:val="3"/>
        </w:numPr>
        <w:spacing w:after="0" w:line="240" w:lineRule="auto"/>
      </w:pPr>
      <w:r>
        <w:rPr>
          <w:rFonts w:ascii="Arial" w:eastAsia="Arial" w:hAnsi="Arial" w:cs="Arial"/>
        </w:rPr>
        <w:t>using, during a test, materials not authorized by the person giving the test;</w:t>
      </w:r>
    </w:p>
    <w:p w14:paraId="2EBC5A5D" w14:textId="77777777" w:rsidR="002831D9" w:rsidRDefault="002857FF">
      <w:pPr>
        <w:numPr>
          <w:ilvl w:val="0"/>
          <w:numId w:val="3"/>
        </w:numPr>
        <w:spacing w:after="0" w:line="240" w:lineRule="auto"/>
      </w:pPr>
      <w:r>
        <w:rPr>
          <w:rFonts w:ascii="Arial" w:eastAsia="Arial" w:hAnsi="Arial" w:cs="Arial"/>
        </w:rPr>
        <w:t>failure to comply with instructions given by the person administering the test;</w:t>
      </w:r>
    </w:p>
    <w:p w14:paraId="0AE37B67" w14:textId="77777777" w:rsidR="002831D9" w:rsidRDefault="002857FF">
      <w:pPr>
        <w:numPr>
          <w:ilvl w:val="0"/>
          <w:numId w:val="3"/>
        </w:numPr>
        <w:spacing w:after="0" w:line="240" w:lineRule="auto"/>
      </w:pPr>
      <w:r>
        <w:rPr>
          <w:rFonts w:ascii="Arial" w:eastAsia="Arial" w:hAnsi="Arial" w:cs="Arial"/>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5401DB2F" w14:textId="77777777" w:rsidR="002831D9" w:rsidRDefault="002857FF">
      <w:pPr>
        <w:numPr>
          <w:ilvl w:val="0"/>
          <w:numId w:val="3"/>
        </w:numPr>
        <w:spacing w:after="0" w:line="240" w:lineRule="auto"/>
      </w:pPr>
      <w:r>
        <w:rPr>
          <w:rFonts w:ascii="Arial" w:eastAsia="Arial" w:hAnsi="Arial" w:cs="Arial"/>
        </w:rPr>
        <w:t>using, buying, stealing, transporting, or soliciting in whole or part the contents of an unadministered test, test key, homework solution, or computer program;</w:t>
      </w:r>
    </w:p>
    <w:p w14:paraId="66427FD3" w14:textId="77777777" w:rsidR="002831D9" w:rsidRDefault="002857FF">
      <w:pPr>
        <w:numPr>
          <w:ilvl w:val="0"/>
          <w:numId w:val="3"/>
        </w:numPr>
        <w:spacing w:after="0" w:line="240" w:lineRule="auto"/>
      </w:pPr>
      <w:r>
        <w:rPr>
          <w:rFonts w:ascii="Arial" w:eastAsia="Arial" w:hAnsi="Arial" w:cs="Arial"/>
        </w:rPr>
        <w:t>collaborating with or seeking aid from another student during a test or other assignment without authority;</w:t>
      </w:r>
    </w:p>
    <w:p w14:paraId="202EB51E" w14:textId="77777777" w:rsidR="002831D9" w:rsidRDefault="002857FF">
      <w:pPr>
        <w:numPr>
          <w:ilvl w:val="0"/>
          <w:numId w:val="3"/>
        </w:numPr>
        <w:spacing w:after="0" w:line="240" w:lineRule="auto"/>
      </w:pPr>
      <w:r>
        <w:rPr>
          <w:rFonts w:ascii="Arial" w:eastAsia="Arial" w:hAnsi="Arial" w:cs="Arial"/>
        </w:rPr>
        <w:t>discussing the contents of an examination with another student who will take the examination;</w:t>
      </w:r>
    </w:p>
    <w:p w14:paraId="3AE71637" w14:textId="77777777" w:rsidR="002831D9" w:rsidRDefault="002857FF">
      <w:pPr>
        <w:numPr>
          <w:ilvl w:val="0"/>
          <w:numId w:val="3"/>
        </w:numPr>
        <w:spacing w:after="0" w:line="240" w:lineRule="auto"/>
      </w:pPr>
      <w:r>
        <w:rPr>
          <w:rFonts w:ascii="Arial" w:eastAsia="Arial" w:hAnsi="Arial" w:cs="Arial"/>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4E4C1F69" w14:textId="77777777" w:rsidR="002831D9" w:rsidRDefault="002857FF">
      <w:pPr>
        <w:numPr>
          <w:ilvl w:val="0"/>
          <w:numId w:val="3"/>
        </w:numPr>
        <w:spacing w:after="0" w:line="240" w:lineRule="auto"/>
      </w:pPr>
      <w:r>
        <w:rPr>
          <w:rFonts w:ascii="Arial" w:eastAsia="Arial" w:hAnsi="Arial" w:cs="Arial"/>
        </w:rPr>
        <w:t>substituting for another person, or permitting another person to substitute for oneself to take a course, a test, or any course-related assignment;</w:t>
      </w:r>
    </w:p>
    <w:p w14:paraId="595DDA68" w14:textId="77777777" w:rsidR="002831D9" w:rsidRDefault="002857FF">
      <w:pPr>
        <w:numPr>
          <w:ilvl w:val="0"/>
          <w:numId w:val="3"/>
        </w:numPr>
        <w:spacing w:after="0" w:line="240" w:lineRule="auto"/>
      </w:pPr>
      <w:r>
        <w:rPr>
          <w:rFonts w:ascii="Arial" w:eastAsia="Arial" w:hAnsi="Arial" w:cs="Arial"/>
        </w:rPr>
        <w:t>paying or offering money or other valuable thing to, or coercing another person to obtain an unadministered test, test key, homework solution, or computer program or information about an unadministered test, test key, home solution or computer program;</w:t>
      </w:r>
    </w:p>
    <w:p w14:paraId="0090AAC4" w14:textId="77777777" w:rsidR="002831D9" w:rsidRDefault="002857FF">
      <w:pPr>
        <w:numPr>
          <w:ilvl w:val="0"/>
          <w:numId w:val="3"/>
        </w:numPr>
        <w:spacing w:after="0" w:line="240" w:lineRule="auto"/>
      </w:pPr>
      <w:r>
        <w:rPr>
          <w:rFonts w:ascii="Arial" w:eastAsia="Arial" w:hAnsi="Arial" w:cs="Arial"/>
        </w:rPr>
        <w:t>falsifying research data, laboratory reports, and/or other academic work offered for credit;</w:t>
      </w:r>
    </w:p>
    <w:p w14:paraId="48F3D2A8" w14:textId="77777777" w:rsidR="002831D9" w:rsidRDefault="002857FF">
      <w:pPr>
        <w:numPr>
          <w:ilvl w:val="0"/>
          <w:numId w:val="3"/>
        </w:numPr>
        <w:spacing w:after="0" w:line="240" w:lineRule="auto"/>
      </w:pPr>
      <w:r>
        <w:rPr>
          <w:rFonts w:ascii="Arial" w:eastAsia="Arial" w:hAnsi="Arial" w:cs="Arial"/>
        </w:rPr>
        <w:t>taking, keeping, misplacing, or damaging the property of The University of Texas at Tyler, or of another, if the student knows or reasonably should know that an unfair academic advantage would be gained by such conduct; and</w:t>
      </w:r>
    </w:p>
    <w:p w14:paraId="4CE54C60" w14:textId="77777777" w:rsidR="002831D9" w:rsidRDefault="002857FF">
      <w:pPr>
        <w:numPr>
          <w:ilvl w:val="0"/>
          <w:numId w:val="3"/>
        </w:numPr>
        <w:spacing w:after="20" w:line="240" w:lineRule="auto"/>
      </w:pPr>
      <w:r>
        <w:rPr>
          <w:rFonts w:ascii="Arial" w:eastAsia="Arial" w:hAnsi="Arial" w:cs="Arial"/>
        </w:rPr>
        <w:t>misrepresenting facts, including providing false grades or resumes, for the purpose of obtaining an academic or financial benefit or injuring another student academically or financially.</w:t>
      </w:r>
    </w:p>
    <w:p w14:paraId="13AFDFE9" w14:textId="77777777" w:rsidR="002831D9" w:rsidRDefault="002857FF">
      <w:pPr>
        <w:spacing w:after="20" w:line="240" w:lineRule="auto"/>
        <w:rPr>
          <w:rFonts w:ascii="Arial" w:eastAsia="Arial" w:hAnsi="Arial" w:cs="Arial"/>
        </w:rPr>
      </w:pPr>
      <w:r>
        <w:rPr>
          <w:rFonts w:ascii="Arial" w:eastAsia="Arial" w:hAnsi="Arial" w:cs="Arial"/>
        </w:rPr>
        <w:lastRenderedPageBreak/>
        <w:t>ii. “Plagiarism” includes, but is not limited to, the appropriation, buying, receiving as a gift, or obtaining by any means another’s work and the submission of it as one’s own academic work offered for credit.</w:t>
      </w:r>
    </w:p>
    <w:p w14:paraId="5D2DA9BC" w14:textId="77777777" w:rsidR="002831D9" w:rsidRDefault="002857FF">
      <w:pPr>
        <w:spacing w:after="20" w:line="240" w:lineRule="auto"/>
        <w:rPr>
          <w:rFonts w:ascii="Arial" w:eastAsia="Arial" w:hAnsi="Arial" w:cs="Arial"/>
        </w:rPr>
      </w:pPr>
      <w:r>
        <w:rPr>
          <w:rFonts w:ascii="Arial" w:eastAsia="Arial" w:hAnsi="Arial" w:cs="Arial"/>
        </w:rPr>
        <w:t>iii. “Collusion” includes, but is not limited to, the unauthorized collaboration with another person in preparing academic assignments offered for credit or collaboration with another person to commit a violation of any section of the rules on scholastic dishonesty.</w:t>
      </w:r>
    </w:p>
    <w:p w14:paraId="3BD58510" w14:textId="77777777" w:rsidR="002831D9" w:rsidRDefault="002857FF">
      <w:pPr>
        <w:spacing w:after="0" w:line="240" w:lineRule="auto"/>
        <w:rPr>
          <w:rFonts w:ascii="Arial" w:eastAsia="Arial" w:hAnsi="Arial" w:cs="Arial"/>
        </w:rPr>
      </w:pPr>
      <w:r>
        <w:rPr>
          <w:rFonts w:ascii="Arial" w:eastAsia="Arial" w:hAnsi="Arial" w:cs="Arial"/>
        </w:rPr>
        <w:t>iv. All written work that is submitted will be subject to review by Turnitin, available on Canvas.</w:t>
      </w:r>
    </w:p>
    <w:p w14:paraId="095E82A5" w14:textId="77777777" w:rsidR="002831D9" w:rsidRDefault="002831D9">
      <w:pPr>
        <w:spacing w:after="0" w:line="240" w:lineRule="auto"/>
        <w:rPr>
          <w:rFonts w:ascii="Arial" w:eastAsia="Arial" w:hAnsi="Arial" w:cs="Arial"/>
        </w:rPr>
      </w:pPr>
    </w:p>
    <w:p w14:paraId="09C6A087" w14:textId="77777777" w:rsidR="002831D9" w:rsidRDefault="002857FF">
      <w:pPr>
        <w:shd w:val="clear" w:color="auto" w:fill="FFFFFF"/>
        <w:spacing w:after="0" w:line="240" w:lineRule="auto"/>
        <w:rPr>
          <w:rFonts w:ascii="Arial" w:eastAsia="Arial" w:hAnsi="Arial" w:cs="Arial"/>
          <w:b/>
        </w:rPr>
      </w:pPr>
      <w:r>
        <w:rPr>
          <w:rFonts w:ascii="Arial" w:eastAsia="Arial" w:hAnsi="Arial" w:cs="Arial"/>
          <w:b/>
        </w:rPr>
        <w:t>OnCourse</w:t>
      </w:r>
    </w:p>
    <w:p w14:paraId="24091171" w14:textId="77777777" w:rsidR="002831D9" w:rsidRDefault="002857FF">
      <w:pPr>
        <w:shd w:val="clear" w:color="auto" w:fill="FFFFFF"/>
        <w:spacing w:after="0" w:line="240" w:lineRule="auto"/>
        <w:rPr>
          <w:rFonts w:ascii="Arial" w:eastAsia="Arial" w:hAnsi="Arial" w:cs="Arial"/>
          <w:i/>
        </w:rPr>
      </w:pPr>
      <w:r>
        <w:rPr>
          <w:rFonts w:ascii="Arial" w:eastAsia="Arial" w:hAnsi="Arial" w:cs="Arial"/>
        </w:rPr>
        <w:t xml:space="preserve">This course is powered by OnCourse, UT Tyler’s academic support system which focuses on </w:t>
      </w:r>
      <w:r>
        <w:rPr>
          <w:rFonts w:ascii="Arial" w:eastAsia="Arial" w:hAnsi="Arial" w:cs="Arial"/>
          <w:i/>
        </w:rPr>
        <w:t>any-time</w:t>
      </w:r>
      <w:r>
        <w:rPr>
          <w:rFonts w:ascii="Arial" w:eastAsia="Arial" w:hAnsi="Arial" w:cs="Arial"/>
        </w:rPr>
        <w:t xml:space="preserve">, </w:t>
      </w:r>
      <w:r>
        <w:rPr>
          <w:rFonts w:ascii="Arial" w:eastAsia="Arial" w:hAnsi="Arial" w:cs="Arial"/>
          <w:i/>
        </w:rPr>
        <w:t>any-place</w:t>
      </w:r>
      <w:r>
        <w:rPr>
          <w:rFonts w:ascii="Arial" w:eastAsia="Arial" w:hAnsi="Arial" w:cs="Arial"/>
        </w:rPr>
        <w:t xml:space="preserve">, and </w:t>
      </w:r>
      <w:r>
        <w:rPr>
          <w:rFonts w:ascii="Arial" w:eastAsia="Arial" w:hAnsi="Arial" w:cs="Arial"/>
          <w:i/>
        </w:rPr>
        <w:t>any-device</w:t>
      </w:r>
      <w:r>
        <w:rPr>
          <w:rFonts w:ascii="Arial" w:eastAsia="Arial" w:hAnsi="Arial" w:cs="Arial"/>
        </w:rPr>
        <w:t xml:space="preserve"> course related support resources to improve students’ academic performance and engagement in learning.  The OnCourse suite of course level supports will include on-demand video lectures, podcasts, notes, and transcripts.  In addition, OnCourse may also include tutorials from faculty and peers, 24/7 access to course-specific tutoring services, and quick links to advising, library, student services, and other student centered resources to support their success.  </w:t>
      </w:r>
      <w:r>
        <w:rPr>
          <w:rFonts w:ascii="Arial" w:eastAsia="Arial" w:hAnsi="Arial" w:cs="Arial"/>
          <w:i/>
        </w:rPr>
        <w:t>The OnCourse suite of course level supports was funded by UT System’s Student Success Quantum Leap.</w:t>
      </w:r>
    </w:p>
    <w:p w14:paraId="0AEEF0F3" w14:textId="77777777" w:rsidR="002831D9" w:rsidRDefault="002857FF">
      <w:pPr>
        <w:spacing w:after="0" w:line="240" w:lineRule="auto"/>
        <w:rPr>
          <w:rFonts w:ascii="Arial" w:eastAsia="Arial" w:hAnsi="Arial" w:cs="Arial"/>
          <w:b/>
        </w:rPr>
      </w:pPr>
      <w:r>
        <w:rPr>
          <w:rFonts w:ascii="Arial" w:eastAsia="Arial" w:hAnsi="Arial" w:cs="Arial"/>
          <w:b/>
          <w:noProof/>
        </w:rPr>
        <w:drawing>
          <wp:inline distT="114300" distB="114300" distL="114300" distR="114300" wp14:anchorId="0C309EF3" wp14:editId="404E925D">
            <wp:extent cx="1776413" cy="7706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776413" cy="770690"/>
                    </a:xfrm>
                    <a:prstGeom prst="rect">
                      <a:avLst/>
                    </a:prstGeom>
                    <a:ln/>
                  </pic:spPr>
                </pic:pic>
              </a:graphicData>
            </a:graphic>
          </wp:inline>
        </w:drawing>
      </w:r>
    </w:p>
    <w:p w14:paraId="0B9E460A" w14:textId="77777777" w:rsidR="002831D9" w:rsidRDefault="002857FF">
      <w:pPr>
        <w:spacing w:after="0" w:line="240" w:lineRule="auto"/>
        <w:rPr>
          <w:rFonts w:ascii="Arial" w:eastAsia="Arial" w:hAnsi="Arial" w:cs="Arial"/>
        </w:rPr>
      </w:pPr>
      <w:r>
        <w:rPr>
          <w:rFonts w:ascii="Arial" w:eastAsia="Arial" w:hAnsi="Arial" w:cs="Arial"/>
          <w:b/>
        </w:rPr>
        <w:t>UT Tyler Resources for Students</w:t>
      </w:r>
    </w:p>
    <w:p w14:paraId="51F1A41B" w14:textId="77777777" w:rsidR="002831D9" w:rsidRDefault="002857FF">
      <w:pPr>
        <w:numPr>
          <w:ilvl w:val="0"/>
          <w:numId w:val="4"/>
        </w:numPr>
        <w:spacing w:after="0" w:line="240" w:lineRule="auto"/>
      </w:pPr>
      <w:r>
        <w:rPr>
          <w:rFonts w:ascii="Arial" w:eastAsia="Arial" w:hAnsi="Arial" w:cs="Arial"/>
        </w:rPr>
        <w:t>UT Tyler Writing Center (903.565.5995), writingcenter@uttyler.edu</w:t>
      </w:r>
    </w:p>
    <w:p w14:paraId="3E317BAC" w14:textId="77777777" w:rsidR="002831D9" w:rsidRDefault="002857FF">
      <w:pPr>
        <w:numPr>
          <w:ilvl w:val="0"/>
          <w:numId w:val="4"/>
        </w:numPr>
        <w:spacing w:after="0" w:line="240" w:lineRule="auto"/>
      </w:pPr>
      <w:r>
        <w:rPr>
          <w:rFonts w:ascii="Arial" w:eastAsia="Arial" w:hAnsi="Arial" w:cs="Arial"/>
        </w:rPr>
        <w:t>UT Tyler Tutoring Center (903.565.5964), tutoring@uttyler.edu</w:t>
      </w:r>
    </w:p>
    <w:p w14:paraId="0B62437D" w14:textId="77777777" w:rsidR="002831D9" w:rsidRDefault="002857FF">
      <w:pPr>
        <w:numPr>
          <w:ilvl w:val="0"/>
          <w:numId w:val="4"/>
        </w:numPr>
        <w:spacing w:after="0" w:line="240" w:lineRule="auto"/>
      </w:pPr>
      <w:r>
        <w:rPr>
          <w:rFonts w:ascii="Arial" w:eastAsia="Arial" w:hAnsi="Arial" w:cs="Arial"/>
        </w:rPr>
        <w:t>The Mathematics Learning Center, RBN 4021, this is the open access computer lab for math students, with tutors on duty to assist students who are enrolled in early-career courses.</w:t>
      </w:r>
    </w:p>
    <w:p w14:paraId="53C3C942" w14:textId="1E8C2C9E" w:rsidR="002831D9" w:rsidRPr="007F4CE5" w:rsidRDefault="002857FF">
      <w:pPr>
        <w:numPr>
          <w:ilvl w:val="0"/>
          <w:numId w:val="4"/>
        </w:numPr>
        <w:spacing w:after="0" w:line="240" w:lineRule="auto"/>
      </w:pPr>
      <w:r>
        <w:rPr>
          <w:rFonts w:ascii="Arial" w:eastAsia="Arial" w:hAnsi="Arial" w:cs="Arial"/>
        </w:rPr>
        <w:t>UT Tyler Counseling Center (903.566.7254)</w:t>
      </w:r>
    </w:p>
    <w:p w14:paraId="02985E74" w14:textId="2A6C2C55" w:rsidR="007F4CE5" w:rsidRDefault="007F4CE5" w:rsidP="007F4CE5">
      <w:pPr>
        <w:spacing w:after="0" w:line="240" w:lineRule="auto"/>
        <w:rPr>
          <w:rFonts w:ascii="Arial" w:eastAsia="Arial" w:hAnsi="Arial" w:cs="Arial"/>
        </w:rPr>
      </w:pPr>
    </w:p>
    <w:p w14:paraId="35A0DF63" w14:textId="77777777" w:rsidR="007F4CE5" w:rsidRDefault="007F4CE5">
      <w:pPr>
        <w:rPr>
          <w:rFonts w:ascii="Arial" w:hAnsi="Arial" w:cs="Arial"/>
        </w:rPr>
      </w:pPr>
      <w:r>
        <w:rPr>
          <w:rFonts w:ascii="Arial" w:hAnsi="Arial" w:cs="Arial"/>
        </w:rPr>
        <w:br w:type="page"/>
      </w:r>
    </w:p>
    <w:p w14:paraId="40AF7647" w14:textId="62035A02"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rsidRPr="007F4CE5">
        <w:rPr>
          <w:rFonts w:ascii="Arial" w:hAnsi="Arial" w:cs="Arial"/>
        </w:rPr>
        <w:lastRenderedPageBreak/>
        <w:t>ENGL 1302 UTTyler Module Organization</w:t>
      </w:r>
    </w:p>
    <w:p w14:paraId="2659605B"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4DD23F60"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Introductory Material - Weeks 1 &amp; 2</w:t>
      </w:r>
    </w:p>
    <w:p w14:paraId="15D6282F"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Literacy Narrative</w:t>
      </w:r>
    </w:p>
    <w:p w14:paraId="53D0528A"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Ethical Research</w:t>
      </w:r>
    </w:p>
    <w:p w14:paraId="79FB4C33"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38A73916"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Module 1 - Weeks 2-4</w:t>
      </w:r>
    </w:p>
    <w:p w14:paraId="0245E4E0"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Summary Paper</w:t>
      </w:r>
    </w:p>
    <w:p w14:paraId="4E6A1DB8"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Source Identification</w:t>
      </w:r>
    </w:p>
    <w:p w14:paraId="58030C76"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0801FBF0"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Module 2 - Weeks 5-9</w:t>
      </w:r>
    </w:p>
    <w:p w14:paraId="4F2ADD56"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Rhetorical Analysis Paper</w:t>
      </w:r>
    </w:p>
    <w:p w14:paraId="3A79FA18"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Source Credibility</w:t>
      </w:r>
    </w:p>
    <w:p w14:paraId="747C39FD"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5CC9A5DB"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Module 3 - Week 10-12</w:t>
      </w:r>
    </w:p>
    <w:p w14:paraId="3EECA1A5"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Comparison/Contrast Analysis Paper</w:t>
      </w:r>
    </w:p>
    <w:p w14:paraId="1701FDAD"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Conquer the Research Process</w:t>
      </w:r>
    </w:p>
    <w:p w14:paraId="426D9B4E"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Using Databases</w:t>
      </w:r>
    </w:p>
    <w:p w14:paraId="01EBE7CA"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Moving from Research to Writing</w:t>
      </w:r>
    </w:p>
    <w:p w14:paraId="5227EBCD"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08DF2E3"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Module 4 - Weeks 12-15</w:t>
      </w:r>
    </w:p>
    <w:p w14:paraId="40ABD006"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Critical Review Paper</w:t>
      </w:r>
    </w:p>
    <w:p w14:paraId="1A583CB1"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461D02DB" w14:textId="77777777" w:rsidR="007F4CE5" w:rsidRPr="007F4CE5" w:rsidRDefault="007F4CE5" w:rsidP="007F4CE5">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7F4CE5">
        <w:rPr>
          <w:rFonts w:ascii="Arial" w:hAnsi="Arial" w:cs="Arial"/>
        </w:rPr>
        <w:t>Final Reflective Essay - Week 16</w:t>
      </w:r>
    </w:p>
    <w:p w14:paraId="12ED8875" w14:textId="77777777" w:rsidR="007F4CE5" w:rsidRDefault="007F4CE5" w:rsidP="007F4CE5">
      <w:pPr>
        <w:spacing w:after="0" w:line="240" w:lineRule="auto"/>
      </w:pPr>
    </w:p>
    <w:sectPr w:rsidR="007F4C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23220"/>
    <w:multiLevelType w:val="multilevel"/>
    <w:tmpl w:val="661A5C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21BF5348"/>
    <w:multiLevelType w:val="multilevel"/>
    <w:tmpl w:val="87BCB7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2E900326"/>
    <w:multiLevelType w:val="multilevel"/>
    <w:tmpl w:val="E01C4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136261D"/>
    <w:multiLevelType w:val="multilevel"/>
    <w:tmpl w:val="E2B836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2EB53DA"/>
    <w:multiLevelType w:val="multilevel"/>
    <w:tmpl w:val="39EC89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66C71C8F"/>
    <w:multiLevelType w:val="multilevel"/>
    <w:tmpl w:val="BC46429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D9"/>
    <w:rsid w:val="000C1FCC"/>
    <w:rsid w:val="000F5042"/>
    <w:rsid w:val="00152CD3"/>
    <w:rsid w:val="00174352"/>
    <w:rsid w:val="001F52C2"/>
    <w:rsid w:val="00270794"/>
    <w:rsid w:val="00275BFC"/>
    <w:rsid w:val="002831D9"/>
    <w:rsid w:val="002857FF"/>
    <w:rsid w:val="00326848"/>
    <w:rsid w:val="00467B19"/>
    <w:rsid w:val="00641FB0"/>
    <w:rsid w:val="006D00F5"/>
    <w:rsid w:val="007F4CE5"/>
    <w:rsid w:val="00926C92"/>
    <w:rsid w:val="009B7555"/>
    <w:rsid w:val="00A01B89"/>
    <w:rsid w:val="00A25B78"/>
    <w:rsid w:val="00A610CD"/>
    <w:rsid w:val="00B1755B"/>
    <w:rsid w:val="00BE6FCC"/>
    <w:rsid w:val="00D73503"/>
    <w:rsid w:val="00FA354C"/>
    <w:rsid w:val="00FB7BD8"/>
    <w:rsid w:val="00FC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A170"/>
  <w15:docId w15:val="{508E2B4F-4E15-4079-B2A6-04659820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28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F"/>
    <w:rPr>
      <w:rFonts w:ascii="Segoe UI" w:hAnsi="Segoe UI" w:cs="Segoe UI"/>
      <w:sz w:val="18"/>
      <w:szCs w:val="18"/>
    </w:rPr>
  </w:style>
  <w:style w:type="character" w:styleId="Hyperlink">
    <w:name w:val="Hyperlink"/>
    <w:basedOn w:val="DefaultParagraphFont"/>
    <w:uiPriority w:val="99"/>
    <w:unhideWhenUsed/>
    <w:rsid w:val="001F52C2"/>
    <w:rPr>
      <w:color w:val="0563C1" w:themeColor="hyperlink"/>
      <w:u w:val="single"/>
    </w:rPr>
  </w:style>
  <w:style w:type="character" w:customStyle="1" w:styleId="UnresolvedMention">
    <w:name w:val="Unresolved Mention"/>
    <w:basedOn w:val="DefaultParagraphFont"/>
    <w:uiPriority w:val="99"/>
    <w:semiHidden/>
    <w:unhideWhenUsed/>
    <w:rsid w:val="001F52C2"/>
    <w:rPr>
      <w:color w:val="808080"/>
      <w:shd w:val="clear" w:color="auto" w:fill="E6E6E6"/>
    </w:rPr>
  </w:style>
  <w:style w:type="character" w:styleId="CommentReference">
    <w:name w:val="annotation reference"/>
    <w:basedOn w:val="DefaultParagraphFont"/>
    <w:uiPriority w:val="99"/>
    <w:semiHidden/>
    <w:unhideWhenUsed/>
    <w:rsid w:val="00270794"/>
    <w:rPr>
      <w:sz w:val="16"/>
      <w:szCs w:val="16"/>
    </w:rPr>
  </w:style>
  <w:style w:type="paragraph" w:styleId="CommentText">
    <w:name w:val="annotation text"/>
    <w:basedOn w:val="Normal"/>
    <w:link w:val="CommentTextChar"/>
    <w:uiPriority w:val="99"/>
    <w:semiHidden/>
    <w:unhideWhenUsed/>
    <w:rsid w:val="00270794"/>
    <w:pPr>
      <w:spacing w:line="240" w:lineRule="auto"/>
    </w:pPr>
    <w:rPr>
      <w:sz w:val="20"/>
      <w:szCs w:val="20"/>
    </w:rPr>
  </w:style>
  <w:style w:type="character" w:customStyle="1" w:styleId="CommentTextChar">
    <w:name w:val="Comment Text Char"/>
    <w:basedOn w:val="DefaultParagraphFont"/>
    <w:link w:val="CommentText"/>
    <w:uiPriority w:val="99"/>
    <w:semiHidden/>
    <w:rsid w:val="00270794"/>
    <w:rPr>
      <w:sz w:val="20"/>
      <w:szCs w:val="20"/>
    </w:rPr>
  </w:style>
  <w:style w:type="paragraph" w:styleId="CommentSubject">
    <w:name w:val="annotation subject"/>
    <w:basedOn w:val="CommentText"/>
    <w:next w:val="CommentText"/>
    <w:link w:val="CommentSubjectChar"/>
    <w:uiPriority w:val="99"/>
    <w:semiHidden/>
    <w:unhideWhenUsed/>
    <w:rsid w:val="00270794"/>
    <w:rPr>
      <w:b/>
      <w:bCs/>
    </w:rPr>
  </w:style>
  <w:style w:type="character" w:customStyle="1" w:styleId="CommentSubjectChar">
    <w:name w:val="Comment Subject Char"/>
    <w:basedOn w:val="CommentTextChar"/>
    <w:link w:val="CommentSubject"/>
    <w:uiPriority w:val="99"/>
    <w:semiHidden/>
    <w:rsid w:val="00270794"/>
    <w:rPr>
      <w:b/>
      <w:bCs/>
      <w:sz w:val="20"/>
      <w:szCs w:val="20"/>
    </w:rPr>
  </w:style>
  <w:style w:type="paragraph" w:styleId="NormalWeb">
    <w:name w:val="Normal (Web)"/>
    <w:basedOn w:val="Normal"/>
    <w:uiPriority w:val="99"/>
    <w:semiHidden/>
    <w:unhideWhenUsed/>
    <w:rsid w:val="007F4C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166">
      <w:bodyDiv w:val="1"/>
      <w:marLeft w:val="0"/>
      <w:marRight w:val="0"/>
      <w:marTop w:val="0"/>
      <w:marBottom w:val="0"/>
      <w:divBdr>
        <w:top w:val="none" w:sz="0" w:space="0" w:color="auto"/>
        <w:left w:val="none" w:sz="0" w:space="0" w:color="auto"/>
        <w:bottom w:val="none" w:sz="0" w:space="0" w:color="auto"/>
        <w:right w:val="none" w:sz="0" w:space="0" w:color="auto"/>
      </w:divBdr>
      <w:divsChild>
        <w:div w:id="150292865">
          <w:marLeft w:val="0"/>
          <w:marRight w:val="0"/>
          <w:marTop w:val="0"/>
          <w:marBottom w:val="0"/>
          <w:divBdr>
            <w:top w:val="none" w:sz="0" w:space="0" w:color="auto"/>
            <w:left w:val="none" w:sz="0" w:space="0" w:color="auto"/>
            <w:bottom w:val="none" w:sz="0" w:space="0" w:color="auto"/>
            <w:right w:val="none" w:sz="0" w:space="0" w:color="auto"/>
          </w:divBdr>
          <w:divsChild>
            <w:div w:id="1493637812">
              <w:marLeft w:val="0"/>
              <w:marRight w:val="0"/>
              <w:marTop w:val="480"/>
              <w:marBottom w:val="480"/>
              <w:divBdr>
                <w:top w:val="none" w:sz="0" w:space="0" w:color="auto"/>
                <w:left w:val="none" w:sz="0" w:space="0" w:color="auto"/>
                <w:bottom w:val="none" w:sz="0" w:space="0" w:color="auto"/>
                <w:right w:val="none" w:sz="0" w:space="0" w:color="auto"/>
              </w:divBdr>
              <w:divsChild>
                <w:div w:id="126818688">
                  <w:marLeft w:val="0"/>
                  <w:marRight w:val="0"/>
                  <w:marTop w:val="0"/>
                  <w:marBottom w:val="0"/>
                  <w:divBdr>
                    <w:top w:val="single" w:sz="6" w:space="0" w:color="B9C0C6"/>
                    <w:left w:val="single" w:sz="6" w:space="0" w:color="B9C0C6"/>
                    <w:bottom w:val="single" w:sz="6" w:space="0" w:color="B9C0C6"/>
                    <w:right w:val="single" w:sz="6" w:space="0" w:color="B9C0C6"/>
                  </w:divBdr>
                  <w:divsChild>
                    <w:div w:id="710615563">
                      <w:marLeft w:val="0"/>
                      <w:marRight w:val="0"/>
                      <w:marTop w:val="0"/>
                      <w:marBottom w:val="0"/>
                      <w:divBdr>
                        <w:top w:val="none" w:sz="0" w:space="0" w:color="auto"/>
                        <w:left w:val="none" w:sz="0" w:space="0" w:color="auto"/>
                        <w:bottom w:val="none" w:sz="0" w:space="0" w:color="auto"/>
                        <w:right w:val="none" w:sz="0" w:space="0" w:color="auto"/>
                      </w:divBdr>
                      <w:divsChild>
                        <w:div w:id="1809666455">
                          <w:marLeft w:val="0"/>
                          <w:marRight w:val="0"/>
                          <w:marTop w:val="0"/>
                          <w:marBottom w:val="0"/>
                          <w:divBdr>
                            <w:top w:val="none" w:sz="0" w:space="0" w:color="auto"/>
                            <w:left w:val="none" w:sz="0" w:space="0" w:color="auto"/>
                            <w:bottom w:val="none" w:sz="0" w:space="0" w:color="auto"/>
                            <w:right w:val="none" w:sz="0" w:space="0" w:color="auto"/>
                          </w:divBdr>
                          <w:divsChild>
                            <w:div w:id="1295058997">
                              <w:marLeft w:val="0"/>
                              <w:marRight w:val="0"/>
                              <w:marTop w:val="0"/>
                              <w:marBottom w:val="0"/>
                              <w:divBdr>
                                <w:top w:val="none" w:sz="0" w:space="0" w:color="auto"/>
                                <w:left w:val="none" w:sz="0" w:space="0" w:color="auto"/>
                                <w:bottom w:val="none" w:sz="0" w:space="0" w:color="auto"/>
                                <w:right w:val="none" w:sz="0" w:space="0" w:color="auto"/>
                              </w:divBdr>
                              <w:divsChild>
                                <w:div w:id="457380597">
                                  <w:marLeft w:val="0"/>
                                  <w:marRight w:val="0"/>
                                  <w:marTop w:val="0"/>
                                  <w:marBottom w:val="0"/>
                                  <w:divBdr>
                                    <w:top w:val="none" w:sz="0" w:space="0" w:color="auto"/>
                                    <w:left w:val="none" w:sz="0" w:space="0" w:color="auto"/>
                                    <w:bottom w:val="none" w:sz="0" w:space="0" w:color="auto"/>
                                    <w:right w:val="none" w:sz="0" w:space="0" w:color="auto"/>
                                  </w:divBdr>
                                </w:div>
                                <w:div w:id="1201670934">
                                  <w:marLeft w:val="0"/>
                                  <w:marRight w:val="0"/>
                                  <w:marTop w:val="0"/>
                                  <w:marBottom w:val="0"/>
                                  <w:divBdr>
                                    <w:top w:val="none" w:sz="0" w:space="0" w:color="auto"/>
                                    <w:left w:val="none" w:sz="0" w:space="0" w:color="auto"/>
                                    <w:bottom w:val="none" w:sz="0" w:space="0" w:color="auto"/>
                                    <w:right w:val="none" w:sz="0" w:space="0" w:color="auto"/>
                                  </w:divBdr>
                                </w:div>
                                <w:div w:id="1559319337">
                                  <w:marLeft w:val="0"/>
                                  <w:marRight w:val="0"/>
                                  <w:marTop w:val="0"/>
                                  <w:marBottom w:val="0"/>
                                  <w:divBdr>
                                    <w:top w:val="none" w:sz="0" w:space="0" w:color="auto"/>
                                    <w:left w:val="none" w:sz="0" w:space="0" w:color="auto"/>
                                    <w:bottom w:val="none" w:sz="0" w:space="0" w:color="auto"/>
                                    <w:right w:val="none" w:sz="0" w:space="0" w:color="auto"/>
                                  </w:divBdr>
                                </w:div>
                                <w:div w:id="1702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0639">
          <w:marLeft w:val="0"/>
          <w:marRight w:val="0"/>
          <w:marTop w:val="0"/>
          <w:marBottom w:val="0"/>
          <w:divBdr>
            <w:top w:val="none" w:sz="0" w:space="0" w:color="auto"/>
            <w:left w:val="none" w:sz="0" w:space="0" w:color="auto"/>
            <w:bottom w:val="none" w:sz="0" w:space="0" w:color="auto"/>
            <w:right w:val="none" w:sz="0" w:space="0" w:color="auto"/>
          </w:divBdr>
          <w:divsChild>
            <w:div w:id="2051874773">
              <w:marLeft w:val="0"/>
              <w:marRight w:val="0"/>
              <w:marTop w:val="480"/>
              <w:marBottom w:val="480"/>
              <w:divBdr>
                <w:top w:val="none" w:sz="0" w:space="0" w:color="auto"/>
                <w:left w:val="none" w:sz="0" w:space="0" w:color="auto"/>
                <w:bottom w:val="none" w:sz="0" w:space="0" w:color="auto"/>
                <w:right w:val="none" w:sz="0" w:space="0" w:color="auto"/>
              </w:divBdr>
              <w:divsChild>
                <w:div w:id="309095168">
                  <w:marLeft w:val="0"/>
                  <w:marRight w:val="0"/>
                  <w:marTop w:val="0"/>
                  <w:marBottom w:val="0"/>
                  <w:divBdr>
                    <w:top w:val="single" w:sz="6" w:space="0" w:color="B9C0C6"/>
                    <w:left w:val="single" w:sz="6" w:space="0" w:color="B9C0C6"/>
                    <w:bottom w:val="single" w:sz="6" w:space="0" w:color="B9C0C6"/>
                    <w:right w:val="single" w:sz="6" w:space="0" w:color="B9C0C6"/>
                  </w:divBdr>
                  <w:divsChild>
                    <w:div w:id="2055301475">
                      <w:marLeft w:val="0"/>
                      <w:marRight w:val="0"/>
                      <w:marTop w:val="0"/>
                      <w:marBottom w:val="0"/>
                      <w:divBdr>
                        <w:top w:val="none" w:sz="0" w:space="0" w:color="auto"/>
                        <w:left w:val="none" w:sz="0" w:space="0" w:color="auto"/>
                        <w:bottom w:val="none" w:sz="0" w:space="0" w:color="auto"/>
                        <w:right w:val="none" w:sz="0" w:space="0" w:color="auto"/>
                      </w:divBdr>
                      <w:divsChild>
                        <w:div w:id="278493990">
                          <w:marLeft w:val="0"/>
                          <w:marRight w:val="0"/>
                          <w:marTop w:val="0"/>
                          <w:marBottom w:val="0"/>
                          <w:divBdr>
                            <w:top w:val="none" w:sz="0" w:space="0" w:color="auto"/>
                            <w:left w:val="none" w:sz="0" w:space="0" w:color="auto"/>
                            <w:bottom w:val="none" w:sz="0" w:space="0" w:color="auto"/>
                            <w:right w:val="none" w:sz="0" w:space="0" w:color="auto"/>
                          </w:divBdr>
                          <w:divsChild>
                            <w:div w:id="1705985903">
                              <w:marLeft w:val="0"/>
                              <w:marRight w:val="0"/>
                              <w:marTop w:val="0"/>
                              <w:marBottom w:val="0"/>
                              <w:divBdr>
                                <w:top w:val="none" w:sz="0" w:space="0" w:color="auto"/>
                                <w:left w:val="none" w:sz="0" w:space="0" w:color="auto"/>
                                <w:bottom w:val="none" w:sz="0" w:space="0" w:color="auto"/>
                                <w:right w:val="none" w:sz="0" w:space="0" w:color="auto"/>
                              </w:divBdr>
                              <w:divsChild>
                                <w:div w:id="56513227">
                                  <w:marLeft w:val="0"/>
                                  <w:marRight w:val="0"/>
                                  <w:marTop w:val="0"/>
                                  <w:marBottom w:val="0"/>
                                  <w:divBdr>
                                    <w:top w:val="none" w:sz="0" w:space="0" w:color="auto"/>
                                    <w:left w:val="none" w:sz="0" w:space="0" w:color="auto"/>
                                    <w:bottom w:val="none" w:sz="0" w:space="0" w:color="auto"/>
                                    <w:right w:val="none" w:sz="0" w:space="0" w:color="auto"/>
                                  </w:divBdr>
                                </w:div>
                                <w:div w:id="1164777644">
                                  <w:marLeft w:val="0"/>
                                  <w:marRight w:val="0"/>
                                  <w:marTop w:val="0"/>
                                  <w:marBottom w:val="0"/>
                                  <w:divBdr>
                                    <w:top w:val="none" w:sz="0" w:space="0" w:color="auto"/>
                                    <w:left w:val="none" w:sz="0" w:space="0" w:color="auto"/>
                                    <w:bottom w:val="none" w:sz="0" w:space="0" w:color="auto"/>
                                    <w:right w:val="none" w:sz="0" w:space="0" w:color="auto"/>
                                  </w:divBdr>
                                </w:div>
                                <w:div w:id="74058580">
                                  <w:marLeft w:val="0"/>
                                  <w:marRight w:val="0"/>
                                  <w:marTop w:val="0"/>
                                  <w:marBottom w:val="0"/>
                                  <w:divBdr>
                                    <w:top w:val="none" w:sz="0" w:space="0" w:color="auto"/>
                                    <w:left w:val="none" w:sz="0" w:space="0" w:color="auto"/>
                                    <w:bottom w:val="none" w:sz="0" w:space="0" w:color="auto"/>
                                    <w:right w:val="none" w:sz="0" w:space="0" w:color="auto"/>
                                  </w:divBdr>
                                </w:div>
                                <w:div w:id="274365617">
                                  <w:marLeft w:val="0"/>
                                  <w:marRight w:val="0"/>
                                  <w:marTop w:val="0"/>
                                  <w:marBottom w:val="0"/>
                                  <w:divBdr>
                                    <w:top w:val="none" w:sz="0" w:space="0" w:color="auto"/>
                                    <w:left w:val="none" w:sz="0" w:space="0" w:color="auto"/>
                                    <w:bottom w:val="none" w:sz="0" w:space="0" w:color="auto"/>
                                    <w:right w:val="none" w:sz="0" w:space="0" w:color="auto"/>
                                  </w:divBdr>
                                </w:div>
                                <w:div w:id="1374690846">
                                  <w:marLeft w:val="0"/>
                                  <w:marRight w:val="0"/>
                                  <w:marTop w:val="0"/>
                                  <w:marBottom w:val="0"/>
                                  <w:divBdr>
                                    <w:top w:val="none" w:sz="0" w:space="0" w:color="auto"/>
                                    <w:left w:val="none" w:sz="0" w:space="0" w:color="auto"/>
                                    <w:bottom w:val="none" w:sz="0" w:space="0" w:color="auto"/>
                                    <w:right w:val="none" w:sz="0" w:space="0" w:color="auto"/>
                                  </w:divBdr>
                                </w:div>
                                <w:div w:id="1697267851">
                                  <w:marLeft w:val="0"/>
                                  <w:marRight w:val="0"/>
                                  <w:marTop w:val="0"/>
                                  <w:marBottom w:val="0"/>
                                  <w:divBdr>
                                    <w:top w:val="none" w:sz="0" w:space="0" w:color="auto"/>
                                    <w:left w:val="none" w:sz="0" w:space="0" w:color="auto"/>
                                    <w:bottom w:val="none" w:sz="0" w:space="0" w:color="auto"/>
                                    <w:right w:val="none" w:sz="0" w:space="0" w:color="auto"/>
                                  </w:divBdr>
                                </w:div>
                                <w:div w:id="657802737">
                                  <w:marLeft w:val="0"/>
                                  <w:marRight w:val="0"/>
                                  <w:marTop w:val="0"/>
                                  <w:marBottom w:val="0"/>
                                  <w:divBdr>
                                    <w:top w:val="none" w:sz="0" w:space="0" w:color="auto"/>
                                    <w:left w:val="none" w:sz="0" w:space="0" w:color="auto"/>
                                    <w:bottom w:val="none" w:sz="0" w:space="0" w:color="auto"/>
                                    <w:right w:val="none" w:sz="0" w:space="0" w:color="auto"/>
                                  </w:divBdr>
                                </w:div>
                                <w:div w:id="964117343">
                                  <w:marLeft w:val="0"/>
                                  <w:marRight w:val="0"/>
                                  <w:marTop w:val="0"/>
                                  <w:marBottom w:val="0"/>
                                  <w:divBdr>
                                    <w:top w:val="none" w:sz="0" w:space="0" w:color="auto"/>
                                    <w:left w:val="none" w:sz="0" w:space="0" w:color="auto"/>
                                    <w:bottom w:val="none" w:sz="0" w:space="0" w:color="auto"/>
                                    <w:right w:val="none" w:sz="0" w:space="0" w:color="auto"/>
                                  </w:divBdr>
                                </w:div>
                                <w:div w:id="601425650">
                                  <w:marLeft w:val="0"/>
                                  <w:marRight w:val="0"/>
                                  <w:marTop w:val="0"/>
                                  <w:marBottom w:val="0"/>
                                  <w:divBdr>
                                    <w:top w:val="none" w:sz="0" w:space="0" w:color="auto"/>
                                    <w:left w:val="none" w:sz="0" w:space="0" w:color="auto"/>
                                    <w:bottom w:val="none" w:sz="0" w:space="0" w:color="auto"/>
                                    <w:right w:val="none" w:sz="0" w:space="0" w:color="auto"/>
                                  </w:divBdr>
                                </w:div>
                                <w:div w:id="205065048">
                                  <w:marLeft w:val="0"/>
                                  <w:marRight w:val="0"/>
                                  <w:marTop w:val="0"/>
                                  <w:marBottom w:val="0"/>
                                  <w:divBdr>
                                    <w:top w:val="none" w:sz="0" w:space="0" w:color="auto"/>
                                    <w:left w:val="none" w:sz="0" w:space="0" w:color="auto"/>
                                    <w:bottom w:val="none" w:sz="0" w:space="0" w:color="auto"/>
                                    <w:right w:val="none" w:sz="0" w:space="0" w:color="auto"/>
                                  </w:divBdr>
                                </w:div>
                                <w:div w:id="1239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08544">
      <w:bodyDiv w:val="1"/>
      <w:marLeft w:val="0"/>
      <w:marRight w:val="0"/>
      <w:marTop w:val="0"/>
      <w:marBottom w:val="0"/>
      <w:divBdr>
        <w:top w:val="none" w:sz="0" w:space="0" w:color="auto"/>
        <w:left w:val="none" w:sz="0" w:space="0" w:color="auto"/>
        <w:bottom w:val="none" w:sz="0" w:space="0" w:color="auto"/>
        <w:right w:val="none" w:sz="0" w:space="0" w:color="auto"/>
      </w:divBdr>
      <w:divsChild>
        <w:div w:id="1880164986">
          <w:marLeft w:val="0"/>
          <w:marRight w:val="0"/>
          <w:marTop w:val="0"/>
          <w:marBottom w:val="0"/>
          <w:divBdr>
            <w:top w:val="none" w:sz="0" w:space="0" w:color="auto"/>
            <w:left w:val="none" w:sz="0" w:space="0" w:color="auto"/>
            <w:bottom w:val="none" w:sz="0" w:space="0" w:color="auto"/>
            <w:right w:val="none" w:sz="0" w:space="0" w:color="auto"/>
          </w:divBdr>
          <w:divsChild>
            <w:div w:id="1940526438">
              <w:marLeft w:val="0"/>
              <w:marRight w:val="0"/>
              <w:marTop w:val="480"/>
              <w:marBottom w:val="480"/>
              <w:divBdr>
                <w:top w:val="none" w:sz="0" w:space="0" w:color="auto"/>
                <w:left w:val="none" w:sz="0" w:space="0" w:color="auto"/>
                <w:bottom w:val="none" w:sz="0" w:space="0" w:color="auto"/>
                <w:right w:val="none" w:sz="0" w:space="0" w:color="auto"/>
              </w:divBdr>
              <w:divsChild>
                <w:div w:id="1563635161">
                  <w:marLeft w:val="0"/>
                  <w:marRight w:val="0"/>
                  <w:marTop w:val="0"/>
                  <w:marBottom w:val="0"/>
                  <w:divBdr>
                    <w:top w:val="single" w:sz="6" w:space="0" w:color="B9C0C6"/>
                    <w:left w:val="single" w:sz="6" w:space="0" w:color="B9C0C6"/>
                    <w:bottom w:val="single" w:sz="6" w:space="0" w:color="B9C0C6"/>
                    <w:right w:val="single" w:sz="6" w:space="0" w:color="B9C0C6"/>
                  </w:divBdr>
                  <w:divsChild>
                    <w:div w:id="647439755">
                      <w:marLeft w:val="0"/>
                      <w:marRight w:val="0"/>
                      <w:marTop w:val="0"/>
                      <w:marBottom w:val="0"/>
                      <w:divBdr>
                        <w:top w:val="none" w:sz="0" w:space="0" w:color="auto"/>
                        <w:left w:val="none" w:sz="0" w:space="0" w:color="auto"/>
                        <w:bottom w:val="none" w:sz="0" w:space="0" w:color="auto"/>
                        <w:right w:val="none" w:sz="0" w:space="0" w:color="auto"/>
                      </w:divBdr>
                      <w:divsChild>
                        <w:div w:id="1852908214">
                          <w:marLeft w:val="0"/>
                          <w:marRight w:val="0"/>
                          <w:marTop w:val="0"/>
                          <w:marBottom w:val="0"/>
                          <w:divBdr>
                            <w:top w:val="none" w:sz="0" w:space="0" w:color="auto"/>
                            <w:left w:val="none" w:sz="0" w:space="0" w:color="auto"/>
                            <w:bottom w:val="none" w:sz="0" w:space="0" w:color="auto"/>
                            <w:right w:val="none" w:sz="0" w:space="0" w:color="auto"/>
                          </w:divBdr>
                          <w:divsChild>
                            <w:div w:id="640617119">
                              <w:marLeft w:val="0"/>
                              <w:marRight w:val="0"/>
                              <w:marTop w:val="0"/>
                              <w:marBottom w:val="0"/>
                              <w:divBdr>
                                <w:top w:val="none" w:sz="0" w:space="0" w:color="auto"/>
                                <w:left w:val="none" w:sz="0" w:space="0" w:color="auto"/>
                                <w:bottom w:val="none" w:sz="0" w:space="0" w:color="auto"/>
                                <w:right w:val="none" w:sz="0" w:space="0" w:color="auto"/>
                              </w:divBdr>
                              <w:divsChild>
                                <w:div w:id="650210922">
                                  <w:marLeft w:val="0"/>
                                  <w:marRight w:val="0"/>
                                  <w:marTop w:val="0"/>
                                  <w:marBottom w:val="0"/>
                                  <w:divBdr>
                                    <w:top w:val="none" w:sz="0" w:space="0" w:color="auto"/>
                                    <w:left w:val="none" w:sz="0" w:space="0" w:color="auto"/>
                                    <w:bottom w:val="none" w:sz="0" w:space="0" w:color="auto"/>
                                    <w:right w:val="none" w:sz="0" w:space="0" w:color="auto"/>
                                  </w:divBdr>
                                </w:div>
                                <w:div w:id="1951472595">
                                  <w:marLeft w:val="0"/>
                                  <w:marRight w:val="0"/>
                                  <w:marTop w:val="0"/>
                                  <w:marBottom w:val="0"/>
                                  <w:divBdr>
                                    <w:top w:val="none" w:sz="0" w:space="0" w:color="auto"/>
                                    <w:left w:val="none" w:sz="0" w:space="0" w:color="auto"/>
                                    <w:bottom w:val="none" w:sz="0" w:space="0" w:color="auto"/>
                                    <w:right w:val="none" w:sz="0" w:space="0" w:color="auto"/>
                                  </w:divBdr>
                                </w:div>
                                <w:div w:id="2013293987">
                                  <w:marLeft w:val="0"/>
                                  <w:marRight w:val="0"/>
                                  <w:marTop w:val="0"/>
                                  <w:marBottom w:val="0"/>
                                  <w:divBdr>
                                    <w:top w:val="none" w:sz="0" w:space="0" w:color="auto"/>
                                    <w:left w:val="none" w:sz="0" w:space="0" w:color="auto"/>
                                    <w:bottom w:val="none" w:sz="0" w:space="0" w:color="auto"/>
                                    <w:right w:val="none" w:sz="0" w:space="0" w:color="auto"/>
                                  </w:divBdr>
                                </w:div>
                                <w:div w:id="7723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388737">
          <w:marLeft w:val="0"/>
          <w:marRight w:val="0"/>
          <w:marTop w:val="0"/>
          <w:marBottom w:val="0"/>
          <w:divBdr>
            <w:top w:val="none" w:sz="0" w:space="0" w:color="auto"/>
            <w:left w:val="none" w:sz="0" w:space="0" w:color="auto"/>
            <w:bottom w:val="none" w:sz="0" w:space="0" w:color="auto"/>
            <w:right w:val="none" w:sz="0" w:space="0" w:color="auto"/>
          </w:divBdr>
          <w:divsChild>
            <w:div w:id="1504935206">
              <w:marLeft w:val="0"/>
              <w:marRight w:val="0"/>
              <w:marTop w:val="480"/>
              <w:marBottom w:val="480"/>
              <w:divBdr>
                <w:top w:val="none" w:sz="0" w:space="0" w:color="auto"/>
                <w:left w:val="none" w:sz="0" w:space="0" w:color="auto"/>
                <w:bottom w:val="none" w:sz="0" w:space="0" w:color="auto"/>
                <w:right w:val="none" w:sz="0" w:space="0" w:color="auto"/>
              </w:divBdr>
              <w:divsChild>
                <w:div w:id="334068310">
                  <w:marLeft w:val="0"/>
                  <w:marRight w:val="0"/>
                  <w:marTop w:val="0"/>
                  <w:marBottom w:val="0"/>
                  <w:divBdr>
                    <w:top w:val="single" w:sz="6" w:space="0" w:color="B9C0C6"/>
                    <w:left w:val="single" w:sz="6" w:space="0" w:color="B9C0C6"/>
                    <w:bottom w:val="single" w:sz="6" w:space="0" w:color="B9C0C6"/>
                    <w:right w:val="single" w:sz="6" w:space="0" w:color="B9C0C6"/>
                  </w:divBdr>
                  <w:divsChild>
                    <w:div w:id="1748383528">
                      <w:marLeft w:val="0"/>
                      <w:marRight w:val="0"/>
                      <w:marTop w:val="0"/>
                      <w:marBottom w:val="0"/>
                      <w:divBdr>
                        <w:top w:val="none" w:sz="0" w:space="0" w:color="auto"/>
                        <w:left w:val="none" w:sz="0" w:space="0" w:color="auto"/>
                        <w:bottom w:val="none" w:sz="0" w:space="0" w:color="auto"/>
                        <w:right w:val="none" w:sz="0" w:space="0" w:color="auto"/>
                      </w:divBdr>
                      <w:divsChild>
                        <w:div w:id="104279256">
                          <w:marLeft w:val="0"/>
                          <w:marRight w:val="0"/>
                          <w:marTop w:val="0"/>
                          <w:marBottom w:val="0"/>
                          <w:divBdr>
                            <w:top w:val="none" w:sz="0" w:space="0" w:color="auto"/>
                            <w:left w:val="none" w:sz="0" w:space="0" w:color="auto"/>
                            <w:bottom w:val="none" w:sz="0" w:space="0" w:color="auto"/>
                            <w:right w:val="none" w:sz="0" w:space="0" w:color="auto"/>
                          </w:divBdr>
                          <w:divsChild>
                            <w:div w:id="302584490">
                              <w:marLeft w:val="0"/>
                              <w:marRight w:val="0"/>
                              <w:marTop w:val="0"/>
                              <w:marBottom w:val="0"/>
                              <w:divBdr>
                                <w:top w:val="none" w:sz="0" w:space="0" w:color="auto"/>
                                <w:left w:val="none" w:sz="0" w:space="0" w:color="auto"/>
                                <w:bottom w:val="none" w:sz="0" w:space="0" w:color="auto"/>
                                <w:right w:val="none" w:sz="0" w:space="0" w:color="auto"/>
                              </w:divBdr>
                              <w:divsChild>
                                <w:div w:id="1927298367">
                                  <w:marLeft w:val="0"/>
                                  <w:marRight w:val="0"/>
                                  <w:marTop w:val="0"/>
                                  <w:marBottom w:val="0"/>
                                  <w:divBdr>
                                    <w:top w:val="none" w:sz="0" w:space="0" w:color="auto"/>
                                    <w:left w:val="none" w:sz="0" w:space="0" w:color="auto"/>
                                    <w:bottom w:val="none" w:sz="0" w:space="0" w:color="auto"/>
                                    <w:right w:val="none" w:sz="0" w:space="0" w:color="auto"/>
                                  </w:divBdr>
                                </w:div>
                                <w:div w:id="858587651">
                                  <w:marLeft w:val="0"/>
                                  <w:marRight w:val="0"/>
                                  <w:marTop w:val="0"/>
                                  <w:marBottom w:val="0"/>
                                  <w:divBdr>
                                    <w:top w:val="none" w:sz="0" w:space="0" w:color="auto"/>
                                    <w:left w:val="none" w:sz="0" w:space="0" w:color="auto"/>
                                    <w:bottom w:val="none" w:sz="0" w:space="0" w:color="auto"/>
                                    <w:right w:val="none" w:sz="0" w:space="0" w:color="auto"/>
                                  </w:divBdr>
                                </w:div>
                                <w:div w:id="904295663">
                                  <w:marLeft w:val="0"/>
                                  <w:marRight w:val="0"/>
                                  <w:marTop w:val="0"/>
                                  <w:marBottom w:val="0"/>
                                  <w:divBdr>
                                    <w:top w:val="none" w:sz="0" w:space="0" w:color="auto"/>
                                    <w:left w:val="none" w:sz="0" w:space="0" w:color="auto"/>
                                    <w:bottom w:val="none" w:sz="0" w:space="0" w:color="auto"/>
                                    <w:right w:val="none" w:sz="0" w:space="0" w:color="auto"/>
                                  </w:divBdr>
                                </w:div>
                                <w:div w:id="434636031">
                                  <w:marLeft w:val="0"/>
                                  <w:marRight w:val="0"/>
                                  <w:marTop w:val="0"/>
                                  <w:marBottom w:val="0"/>
                                  <w:divBdr>
                                    <w:top w:val="none" w:sz="0" w:space="0" w:color="auto"/>
                                    <w:left w:val="none" w:sz="0" w:space="0" w:color="auto"/>
                                    <w:bottom w:val="none" w:sz="0" w:space="0" w:color="auto"/>
                                    <w:right w:val="none" w:sz="0" w:space="0" w:color="auto"/>
                                  </w:divBdr>
                                </w:div>
                                <w:div w:id="932786118">
                                  <w:marLeft w:val="0"/>
                                  <w:marRight w:val="0"/>
                                  <w:marTop w:val="0"/>
                                  <w:marBottom w:val="0"/>
                                  <w:divBdr>
                                    <w:top w:val="none" w:sz="0" w:space="0" w:color="auto"/>
                                    <w:left w:val="none" w:sz="0" w:space="0" w:color="auto"/>
                                    <w:bottom w:val="none" w:sz="0" w:space="0" w:color="auto"/>
                                    <w:right w:val="none" w:sz="0" w:space="0" w:color="auto"/>
                                  </w:divBdr>
                                </w:div>
                                <w:div w:id="1456212039">
                                  <w:marLeft w:val="0"/>
                                  <w:marRight w:val="0"/>
                                  <w:marTop w:val="0"/>
                                  <w:marBottom w:val="0"/>
                                  <w:divBdr>
                                    <w:top w:val="none" w:sz="0" w:space="0" w:color="auto"/>
                                    <w:left w:val="none" w:sz="0" w:space="0" w:color="auto"/>
                                    <w:bottom w:val="none" w:sz="0" w:space="0" w:color="auto"/>
                                    <w:right w:val="none" w:sz="0" w:space="0" w:color="auto"/>
                                  </w:divBdr>
                                </w:div>
                                <w:div w:id="242419054">
                                  <w:marLeft w:val="0"/>
                                  <w:marRight w:val="0"/>
                                  <w:marTop w:val="0"/>
                                  <w:marBottom w:val="0"/>
                                  <w:divBdr>
                                    <w:top w:val="none" w:sz="0" w:space="0" w:color="auto"/>
                                    <w:left w:val="none" w:sz="0" w:space="0" w:color="auto"/>
                                    <w:bottom w:val="none" w:sz="0" w:space="0" w:color="auto"/>
                                    <w:right w:val="none" w:sz="0" w:space="0" w:color="auto"/>
                                  </w:divBdr>
                                </w:div>
                                <w:div w:id="1405032779">
                                  <w:marLeft w:val="0"/>
                                  <w:marRight w:val="0"/>
                                  <w:marTop w:val="0"/>
                                  <w:marBottom w:val="0"/>
                                  <w:divBdr>
                                    <w:top w:val="none" w:sz="0" w:space="0" w:color="auto"/>
                                    <w:left w:val="none" w:sz="0" w:space="0" w:color="auto"/>
                                    <w:bottom w:val="none" w:sz="0" w:space="0" w:color="auto"/>
                                    <w:right w:val="none" w:sz="0" w:space="0" w:color="auto"/>
                                  </w:divBdr>
                                </w:div>
                                <w:div w:id="1472333040">
                                  <w:marLeft w:val="0"/>
                                  <w:marRight w:val="0"/>
                                  <w:marTop w:val="0"/>
                                  <w:marBottom w:val="0"/>
                                  <w:divBdr>
                                    <w:top w:val="none" w:sz="0" w:space="0" w:color="auto"/>
                                    <w:left w:val="none" w:sz="0" w:space="0" w:color="auto"/>
                                    <w:bottom w:val="none" w:sz="0" w:space="0" w:color="auto"/>
                                    <w:right w:val="none" w:sz="0" w:space="0" w:color="auto"/>
                                  </w:divBdr>
                                </w:div>
                                <w:div w:id="2032102495">
                                  <w:marLeft w:val="0"/>
                                  <w:marRight w:val="0"/>
                                  <w:marTop w:val="0"/>
                                  <w:marBottom w:val="0"/>
                                  <w:divBdr>
                                    <w:top w:val="none" w:sz="0" w:space="0" w:color="auto"/>
                                    <w:left w:val="none" w:sz="0" w:space="0" w:color="auto"/>
                                    <w:bottom w:val="none" w:sz="0" w:space="0" w:color="auto"/>
                                    <w:right w:val="none" w:sz="0" w:space="0" w:color="auto"/>
                                  </w:divBdr>
                                </w:div>
                                <w:div w:id="5875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8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ritingcenter/" TargetMode="External"/><Relationship Id="rId13" Type="http://schemas.openxmlformats.org/officeDocument/2006/relationships/hyperlink" Target="http://www.uttyler.edu/tobacco-free" TargetMode="External"/><Relationship Id="rId18" Type="http://schemas.openxmlformats.org/officeDocument/2006/relationships/hyperlink" Target="http://www.uttyler.edu/disability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Liedtke@uttyler.edu" TargetMode="External"/><Relationship Id="rId12" Type="http://schemas.openxmlformats.org/officeDocument/2006/relationships/hyperlink" Target="http://www.uttyler.edu/about/campus-carry/index.php" TargetMode="External"/><Relationship Id="rId17" Type="http://schemas.openxmlformats.org/officeDocument/2006/relationships/hyperlink" Target="https://hood.accessiblelearning.com/UTTyler" TargetMode="External"/><Relationship Id="rId2" Type="http://schemas.openxmlformats.org/officeDocument/2006/relationships/styles" Target="styles.xml"/><Relationship Id="rId16" Type="http://schemas.openxmlformats.org/officeDocument/2006/relationships/hyperlink" Target="http://www.uttyler.edu/registr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uttyler.edu/about/campus-carry/index.php" TargetMode="External"/><Relationship Id="rId5" Type="http://schemas.openxmlformats.org/officeDocument/2006/relationships/image" Target="media/image1.jpg"/><Relationship Id="rId15" Type="http://schemas.openxmlformats.org/officeDocument/2006/relationships/hyperlink" Target="http://www.uttyler.edu/registrar" TargetMode="External"/><Relationship Id="rId10" Type="http://schemas.openxmlformats.org/officeDocument/2006/relationships/hyperlink" Target="http://www.uttyler.edu/wellness/rightsresponsibilities.php"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2929</Words>
  <Characters>16700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Liedtke</dc:creator>
  <cp:lastModifiedBy>MaryEllen Holland</cp:lastModifiedBy>
  <cp:revision>2</cp:revision>
  <cp:lastPrinted>2017-08-27T21:16:00Z</cp:lastPrinted>
  <dcterms:created xsi:type="dcterms:W3CDTF">2019-03-12T21:17:00Z</dcterms:created>
  <dcterms:modified xsi:type="dcterms:W3CDTF">2019-03-12T21:17:00Z</dcterms:modified>
</cp:coreProperties>
</file>