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021EE" w14:textId="46BE103E" w:rsidR="008C7B91" w:rsidRPr="00825245" w:rsidRDefault="008C7B91" w:rsidP="00825245">
      <w:pPr>
        <w:pStyle w:val="Heading1"/>
        <w:contextualSpacing/>
      </w:pPr>
      <w:bookmarkStart w:id="0" w:name="_GoBack"/>
      <w:bookmarkEnd w:id="0"/>
      <w:r w:rsidRPr="00825245">
        <w:t>ENGL 2322, English Lit</w:t>
      </w:r>
      <w:r w:rsidR="007F31BF" w:rsidRPr="00825245">
        <w:t>er</w:t>
      </w:r>
      <w:r w:rsidR="00B96112">
        <w:t>ature to the 1780’s</w:t>
      </w:r>
    </w:p>
    <w:p w14:paraId="7842DB82" w14:textId="77777777" w:rsidR="007F31BF" w:rsidRPr="00825245" w:rsidRDefault="007F31BF" w:rsidP="00825245">
      <w:pPr>
        <w:contextualSpacing/>
      </w:pPr>
    </w:p>
    <w:p w14:paraId="1D7021EF" w14:textId="786EA04A" w:rsidR="008C7B91" w:rsidRPr="00825245" w:rsidRDefault="008C7B91" w:rsidP="00825245">
      <w:pPr>
        <w:contextualSpacing/>
      </w:pPr>
      <w:r w:rsidRPr="00825245">
        <w:t xml:space="preserve">Meeting Time: </w:t>
      </w:r>
      <w:r w:rsidR="002A0D1F" w:rsidRPr="00825245">
        <w:t>TR</w:t>
      </w:r>
      <w:r w:rsidRPr="00825245">
        <w:t xml:space="preserve"> </w:t>
      </w:r>
      <w:r w:rsidR="00647D7C">
        <w:t>8:00-9:20</w:t>
      </w:r>
    </w:p>
    <w:p w14:paraId="1D7021F0" w14:textId="2BDE1289" w:rsidR="008C7B91" w:rsidRPr="00825245" w:rsidRDefault="008C7B91" w:rsidP="00825245">
      <w:pPr>
        <w:contextualSpacing/>
      </w:pPr>
      <w:r w:rsidRPr="00825245">
        <w:t xml:space="preserve">Dr. David </w:t>
      </w:r>
      <w:r w:rsidR="00A567B2">
        <w:t>Strong, Bus 256B</w:t>
      </w:r>
      <w:r w:rsidRPr="00825245">
        <w:t xml:space="preserve">, </w:t>
      </w:r>
      <w:hyperlink r:id="rId5" w:history="1">
        <w:r w:rsidRPr="00825245">
          <w:rPr>
            <w:rStyle w:val="Hyperlink"/>
          </w:rPr>
          <w:t>dstrong@uttyler.edu</w:t>
        </w:r>
      </w:hyperlink>
    </w:p>
    <w:p w14:paraId="1D7021F1" w14:textId="49232C3F" w:rsidR="008C7B91" w:rsidRPr="00825245" w:rsidRDefault="001D5DD3" w:rsidP="00825245">
      <w:pPr>
        <w:contextualSpacing/>
      </w:pPr>
      <w:r>
        <w:t xml:space="preserve">Office hours: </w:t>
      </w:r>
      <w:r w:rsidR="00E42D0B">
        <w:t xml:space="preserve">TR </w:t>
      </w:r>
      <w:r>
        <w:t>10:50-12:00</w:t>
      </w:r>
      <w:r w:rsidR="008C7B91" w:rsidRPr="00825245">
        <w:t xml:space="preserve"> and by appointment. </w:t>
      </w:r>
    </w:p>
    <w:p w14:paraId="1D7021F2" w14:textId="77777777" w:rsidR="008C7B91" w:rsidRPr="00825245" w:rsidRDefault="008C7B91" w:rsidP="00825245">
      <w:pPr>
        <w:contextualSpacing/>
      </w:pPr>
    </w:p>
    <w:p w14:paraId="1D7021F3" w14:textId="77777777" w:rsidR="008C7B91" w:rsidRPr="00825245" w:rsidRDefault="008C7B91" w:rsidP="00825245">
      <w:pPr>
        <w:contextualSpacing/>
      </w:pPr>
      <w:r w:rsidRPr="00825245">
        <w:rPr>
          <w:b/>
        </w:rPr>
        <w:t>Textbook:</w:t>
      </w:r>
      <w:r w:rsidRPr="00825245">
        <w:t xml:space="preserve"> </w:t>
      </w:r>
      <w:r w:rsidR="009E74C9" w:rsidRPr="00825245">
        <w:t>ENGL2322: En</w:t>
      </w:r>
      <w:r w:rsidR="000047B1" w:rsidRPr="00825245">
        <w:t xml:space="preserve">glish Literature to the 1780’s </w:t>
      </w:r>
      <w:proofErr w:type="spellStart"/>
      <w:r w:rsidR="000047B1" w:rsidRPr="00825245">
        <w:t>C</w:t>
      </w:r>
      <w:r w:rsidR="009E74C9" w:rsidRPr="00825245">
        <w:t>oursepack</w:t>
      </w:r>
      <w:proofErr w:type="spellEnd"/>
      <w:r w:rsidR="009E74C9" w:rsidRPr="00825245">
        <w:t xml:space="preserve"> available in the bookstore</w:t>
      </w:r>
      <w:r w:rsidRPr="00825245">
        <w:t>.</w:t>
      </w:r>
    </w:p>
    <w:p w14:paraId="1D7021F4" w14:textId="77777777" w:rsidR="008C7B91" w:rsidRPr="00825245" w:rsidRDefault="008C7B91" w:rsidP="00825245">
      <w:pPr>
        <w:contextualSpacing/>
      </w:pPr>
    </w:p>
    <w:p w14:paraId="1D7021F5" w14:textId="77777777" w:rsidR="008C7B91" w:rsidRPr="00825245" w:rsidRDefault="008C7B91" w:rsidP="00825245">
      <w:pPr>
        <w:contextualSpacing/>
        <w:rPr>
          <w:b/>
        </w:rPr>
      </w:pPr>
      <w:r w:rsidRPr="00825245">
        <w:rPr>
          <w:b/>
        </w:rPr>
        <w:t>Aim of Course:</w:t>
      </w:r>
    </w:p>
    <w:p w14:paraId="1D7021F6" w14:textId="77777777" w:rsidR="008C7B91" w:rsidRPr="00825245" w:rsidRDefault="008C7B91" w:rsidP="00825245">
      <w:pPr>
        <w:contextualSpacing/>
      </w:pPr>
      <w:r w:rsidRPr="00825245">
        <w:t xml:space="preserve">The first literary works in Britain are composed not only in a different language—Latin and Old English—but also in a world significantly different from ours.  Despite the seemingly foreign nature of these compositions, they serve as the seed for all subsequent literary genres (even the structure of novels can be indebted to Chaucer’s </w:t>
      </w:r>
      <w:r w:rsidRPr="00825245">
        <w:rPr>
          <w:i/>
        </w:rPr>
        <w:t>Canterbury Tales</w:t>
      </w:r>
      <w:r w:rsidRPr="00825245">
        <w:t xml:space="preserve">).  Consequently, our immersion into the literary periods leading up to the nineteenth-century will enlighten us to a wide range of writing styles and approaches, commenting upon the cultural contexts of these periods.  In effect, this course is a lodestar guiding our mind in its exploration of how the imagination and creative impulses of humankind perpetually ponder and express intellectual, emotional, and experiential truths. </w:t>
      </w:r>
    </w:p>
    <w:p w14:paraId="1D7021F7" w14:textId="77777777" w:rsidR="008C7B91" w:rsidRPr="00825245" w:rsidRDefault="008C7B91" w:rsidP="00825245">
      <w:pPr>
        <w:contextualSpacing/>
      </w:pPr>
    </w:p>
    <w:p w14:paraId="1D7021F8" w14:textId="77777777" w:rsidR="009E74C9" w:rsidRPr="00825245" w:rsidRDefault="009E74C9" w:rsidP="00825245">
      <w:pPr>
        <w:autoSpaceDE w:val="0"/>
        <w:autoSpaceDN w:val="0"/>
        <w:adjustRightInd w:val="0"/>
        <w:contextualSpacing/>
        <w:rPr>
          <w:rFonts w:eastAsiaTheme="minorHAnsi"/>
        </w:rPr>
      </w:pPr>
      <w:r w:rsidRPr="00825245">
        <w:rPr>
          <w:rFonts w:eastAsiaTheme="minorHAnsi"/>
          <w:b/>
          <w:bCs/>
        </w:rPr>
        <w:t>Student Learning Outcomes</w:t>
      </w:r>
      <w:r w:rsidRPr="00825245">
        <w:rPr>
          <w:rFonts w:eastAsiaTheme="minorHAnsi"/>
        </w:rPr>
        <w:t>:</w:t>
      </w:r>
    </w:p>
    <w:p w14:paraId="1D7021F9" w14:textId="77777777" w:rsidR="009E74C9" w:rsidRPr="00825245" w:rsidRDefault="009E74C9" w:rsidP="00825245">
      <w:pPr>
        <w:autoSpaceDE w:val="0"/>
        <w:autoSpaceDN w:val="0"/>
        <w:adjustRightInd w:val="0"/>
        <w:contextualSpacing/>
        <w:rPr>
          <w:rFonts w:eastAsiaTheme="minorHAnsi"/>
        </w:rPr>
      </w:pPr>
      <w:r w:rsidRPr="00825245">
        <w:rPr>
          <w:rFonts w:eastAsiaTheme="minorHAnsi"/>
        </w:rPr>
        <w:t>The course has six primary goals for its students: 1) familiarity with English literature written</w:t>
      </w:r>
    </w:p>
    <w:p w14:paraId="1D7021FA" w14:textId="77777777" w:rsidR="008C7B91" w:rsidRPr="00825245" w:rsidRDefault="009E74C9" w:rsidP="00825245">
      <w:pPr>
        <w:contextualSpacing/>
      </w:pPr>
      <w:r w:rsidRPr="00825245">
        <w:rPr>
          <w:rFonts w:eastAsiaTheme="minorHAnsi"/>
        </w:rPr>
        <w:t xml:space="preserve">up to the 1780’s in terms of specific movements, genres, authors, and styles; 2) the ability to understand differences and draw connections between different historical periods and cultural communities that are represented in English literature; 3) heightened skills of critical thinking based on textual analysis; 4) an improved ability to effectively communicate ideas orally and in writing; 5) a heightened awareness of social responsibility and personal responsibility as depicted in literary studies and through the diligence of the student completing the work.  6) </w:t>
      </w:r>
      <w:r w:rsidRPr="00825245">
        <w:t>Work collaboratively to gain and apply cross-cultural knowledge and skills for academic and professional development.  </w:t>
      </w:r>
      <w:r w:rsidRPr="00825245">
        <w:rPr>
          <w:rFonts w:eastAsiaTheme="minorHAnsi"/>
        </w:rPr>
        <w:t>These outcomes will be demonstrated in a series of class discussions, short writing assignments, and examinations that will include questions requiring both objective responses and substantive essay responses.</w:t>
      </w:r>
    </w:p>
    <w:p w14:paraId="1D7021FB" w14:textId="77777777" w:rsidR="008C7B91" w:rsidRPr="00825245" w:rsidRDefault="008C7B91" w:rsidP="00825245">
      <w:pPr>
        <w:contextualSpacing/>
      </w:pPr>
    </w:p>
    <w:p w14:paraId="1D7021FC" w14:textId="77777777" w:rsidR="009E74C9" w:rsidRPr="00825245" w:rsidRDefault="009E74C9" w:rsidP="00825245">
      <w:pPr>
        <w:contextualSpacing/>
        <w:rPr>
          <w:b/>
        </w:rPr>
      </w:pPr>
      <w:r w:rsidRPr="00825245">
        <w:rPr>
          <w:b/>
        </w:rPr>
        <w:t>Grading:</w:t>
      </w:r>
    </w:p>
    <w:p w14:paraId="1D7021FD" w14:textId="77777777" w:rsidR="008C7B91" w:rsidRDefault="008C7B91" w:rsidP="00825245">
      <w:pPr>
        <w:contextualSpacing/>
      </w:pPr>
      <w:r w:rsidRPr="00825245">
        <w:t>To sharpen our minds, we will have an examination at the end of each of the three major units.  Each exam counts for thirty percent of the final grade.  The remaining ten percent is taken from two homework assignments that must be completed during t</w:t>
      </w:r>
      <w:r w:rsidR="009E74C9" w:rsidRPr="00825245">
        <w:t>he first three weeks of class.</w:t>
      </w:r>
    </w:p>
    <w:p w14:paraId="2DEC41EF" w14:textId="77777777" w:rsidR="00647D7C" w:rsidRDefault="00647D7C" w:rsidP="00825245">
      <w:pPr>
        <w:contextualSpacing/>
      </w:pPr>
    </w:p>
    <w:p w14:paraId="4BDD0377" w14:textId="77777777" w:rsidR="00A33086" w:rsidRDefault="00A33086" w:rsidP="00A33086">
      <w:pPr>
        <w:rPr>
          <w:b/>
          <w:i/>
        </w:rPr>
      </w:pPr>
      <w:r>
        <w:rPr>
          <w:b/>
          <w:i/>
        </w:rPr>
        <w:t>Breakdown of Grades:</w:t>
      </w:r>
    </w:p>
    <w:p w14:paraId="78DAC997" w14:textId="77777777" w:rsidR="00A33086" w:rsidRDefault="00A33086" w:rsidP="00A33086">
      <w:r>
        <w:t>A = 100-90</w:t>
      </w:r>
    </w:p>
    <w:p w14:paraId="7C748C21" w14:textId="77777777" w:rsidR="00A33086" w:rsidRDefault="00A33086" w:rsidP="00A33086">
      <w:r>
        <w:t xml:space="preserve">B </w:t>
      </w:r>
      <w:proofErr w:type="gramStart"/>
      <w:r>
        <w:t>=  89</w:t>
      </w:r>
      <w:proofErr w:type="gramEnd"/>
      <w:r>
        <w:t>-80</w:t>
      </w:r>
    </w:p>
    <w:p w14:paraId="1E30CBF2" w14:textId="77777777" w:rsidR="00A33086" w:rsidRDefault="00A33086" w:rsidP="00A33086">
      <w:r>
        <w:t xml:space="preserve">C </w:t>
      </w:r>
      <w:proofErr w:type="gramStart"/>
      <w:r>
        <w:t>=  79</w:t>
      </w:r>
      <w:proofErr w:type="gramEnd"/>
      <w:r>
        <w:t>-70</w:t>
      </w:r>
    </w:p>
    <w:p w14:paraId="510CC36D" w14:textId="77777777" w:rsidR="00A33086" w:rsidRDefault="00A33086" w:rsidP="00A33086">
      <w:r>
        <w:t xml:space="preserve">D </w:t>
      </w:r>
      <w:proofErr w:type="gramStart"/>
      <w:r>
        <w:t>=  69</w:t>
      </w:r>
      <w:proofErr w:type="gramEnd"/>
      <w:r>
        <w:t>-60</w:t>
      </w:r>
    </w:p>
    <w:p w14:paraId="71B2157F" w14:textId="77777777" w:rsidR="00A33086" w:rsidRDefault="00A33086" w:rsidP="00A33086">
      <w:proofErr w:type="gramStart"/>
      <w:r>
        <w:t>F  =</w:t>
      </w:r>
      <w:proofErr w:type="gramEnd"/>
      <w:r>
        <w:t xml:space="preserve">  59-50</w:t>
      </w:r>
    </w:p>
    <w:p w14:paraId="5FD674F1" w14:textId="77777777" w:rsidR="00647D7C" w:rsidRDefault="00647D7C" w:rsidP="00647D7C">
      <w:pPr>
        <w:autoSpaceDE w:val="0"/>
        <w:autoSpaceDN w:val="0"/>
        <w:adjustRightInd w:val="0"/>
        <w:rPr>
          <w:rFonts w:eastAsiaTheme="minorHAnsi"/>
          <w:b/>
          <w:bCs/>
        </w:rPr>
      </w:pPr>
    </w:p>
    <w:p w14:paraId="41513AB6" w14:textId="77777777" w:rsidR="00647D7C" w:rsidRDefault="00647D7C" w:rsidP="00647D7C">
      <w:pPr>
        <w:autoSpaceDE w:val="0"/>
        <w:autoSpaceDN w:val="0"/>
        <w:adjustRightInd w:val="0"/>
        <w:rPr>
          <w:rFonts w:eastAsiaTheme="minorHAnsi"/>
          <w:b/>
          <w:bCs/>
        </w:rPr>
      </w:pPr>
    </w:p>
    <w:p w14:paraId="64463DF1" w14:textId="77777777" w:rsidR="00647D7C" w:rsidRDefault="00647D7C" w:rsidP="00647D7C">
      <w:pPr>
        <w:autoSpaceDE w:val="0"/>
        <w:autoSpaceDN w:val="0"/>
        <w:adjustRightInd w:val="0"/>
        <w:rPr>
          <w:rFonts w:eastAsiaTheme="minorHAnsi"/>
          <w:b/>
          <w:bCs/>
        </w:rPr>
      </w:pPr>
    </w:p>
    <w:p w14:paraId="1D7021FF" w14:textId="77777777" w:rsidR="009E74C9" w:rsidRPr="00647D7C" w:rsidRDefault="009E74C9" w:rsidP="00647D7C">
      <w:pPr>
        <w:autoSpaceDE w:val="0"/>
        <w:autoSpaceDN w:val="0"/>
        <w:adjustRightInd w:val="0"/>
        <w:rPr>
          <w:rFonts w:eastAsiaTheme="minorHAnsi"/>
          <w:b/>
          <w:bCs/>
        </w:rPr>
      </w:pPr>
      <w:r w:rsidRPr="00647D7C">
        <w:rPr>
          <w:rFonts w:eastAsiaTheme="minorHAnsi"/>
          <w:b/>
          <w:bCs/>
        </w:rPr>
        <w:lastRenderedPageBreak/>
        <w:t>Class Participation:</w:t>
      </w:r>
    </w:p>
    <w:p w14:paraId="1D702200" w14:textId="3F0ACD5E" w:rsidR="009E74C9" w:rsidRPr="00825245" w:rsidRDefault="009E74C9" w:rsidP="00825245">
      <w:pPr>
        <w:autoSpaceDE w:val="0"/>
        <w:autoSpaceDN w:val="0"/>
        <w:adjustRightInd w:val="0"/>
        <w:contextualSpacing/>
        <w:rPr>
          <w:rFonts w:eastAsiaTheme="minorHAnsi"/>
        </w:rPr>
      </w:pPr>
      <w:r w:rsidRPr="00825245">
        <w:rPr>
          <w:rFonts w:eastAsiaTheme="minorHAnsi"/>
        </w:rPr>
        <w:t xml:space="preserve">The course includes the study of literature that is based on the careful reading of literary texts and encourages class discussion. Because the readings can be demanding, serious commitment to the study of literature is required on your part. Class members and </w:t>
      </w:r>
      <w:r w:rsidR="002A0D1F" w:rsidRPr="00825245">
        <w:rPr>
          <w:rFonts w:eastAsiaTheme="minorHAnsi"/>
        </w:rPr>
        <w:t xml:space="preserve">the </w:t>
      </w:r>
      <w:r w:rsidRPr="00825245">
        <w:rPr>
          <w:rFonts w:eastAsiaTheme="minorHAnsi"/>
        </w:rPr>
        <w:t>professor will be counting on your active engagement in the class.</w:t>
      </w:r>
    </w:p>
    <w:p w14:paraId="1D702201" w14:textId="77777777" w:rsidR="009E74C9" w:rsidRPr="00825245" w:rsidRDefault="009E74C9" w:rsidP="00825245">
      <w:pPr>
        <w:autoSpaceDE w:val="0"/>
        <w:autoSpaceDN w:val="0"/>
        <w:adjustRightInd w:val="0"/>
        <w:contextualSpacing/>
        <w:rPr>
          <w:rFonts w:eastAsiaTheme="minorHAnsi"/>
        </w:rPr>
      </w:pPr>
    </w:p>
    <w:p w14:paraId="1D702202" w14:textId="78999ABE" w:rsidR="009E74C9" w:rsidRPr="00825245" w:rsidRDefault="009E74C9" w:rsidP="00825245">
      <w:pPr>
        <w:autoSpaceDE w:val="0"/>
        <w:autoSpaceDN w:val="0"/>
        <w:adjustRightInd w:val="0"/>
        <w:contextualSpacing/>
      </w:pPr>
      <w:r w:rsidRPr="00825245">
        <w:rPr>
          <w:rFonts w:eastAsiaTheme="minorHAnsi"/>
          <w:b/>
        </w:rPr>
        <w:t>Attendance</w:t>
      </w:r>
      <w:r w:rsidRPr="00825245">
        <w:rPr>
          <w:rFonts w:eastAsiaTheme="minorHAnsi"/>
        </w:rPr>
        <w:t xml:space="preserve">: Attending is important to successful completion of the course. </w:t>
      </w:r>
      <w:r w:rsidR="00026096" w:rsidRPr="00825245">
        <w:rPr>
          <w:rFonts w:eastAsiaTheme="minorHAnsi"/>
        </w:rPr>
        <w:t xml:space="preserve">If more than three class periods are missed, then each additional absence will lower the final grade by one full letter grade.  </w:t>
      </w:r>
      <w:r w:rsidRPr="00825245">
        <w:rPr>
          <w:rFonts w:eastAsiaTheme="minorHAnsi"/>
        </w:rPr>
        <w:t>If your attendance is influenced by sickness or a school or life event, the responsibility falls upon you to see that the professor receives an official excuse from doctor, dean, or coach. You must provide proof of your attendance at weddings, funerals, and other significant life events; your absence for these events will be excused at the professor’s discretion.</w:t>
      </w:r>
    </w:p>
    <w:p w14:paraId="1D702203" w14:textId="77777777" w:rsidR="008C7B91" w:rsidRPr="00825245" w:rsidRDefault="008C7B91" w:rsidP="00825245">
      <w:pPr>
        <w:contextualSpacing/>
      </w:pPr>
    </w:p>
    <w:p w14:paraId="1D702204" w14:textId="77777777" w:rsidR="008C7B91" w:rsidRPr="00825245" w:rsidRDefault="008C7B91" w:rsidP="00825245">
      <w:pPr>
        <w:contextualSpacing/>
      </w:pPr>
      <w:r w:rsidRPr="00825245">
        <w:t>Please note: a college education is meant to teach students to think outside of their own viewpoints—to expose them to multi-faceted ways of thinking and knowing.  That is intellectual growth and exploration.  A student will not be excused from class discussion or assignments simply because they do not agree with the text.  Topics such as religion, sex, and politics are fundamental in literary studies and, thus, will be examined in detail.</w:t>
      </w:r>
    </w:p>
    <w:p w14:paraId="1D702205" w14:textId="77777777" w:rsidR="003455B8" w:rsidRPr="00825245" w:rsidRDefault="003455B8" w:rsidP="00825245">
      <w:pPr>
        <w:contextualSpacing/>
      </w:pPr>
    </w:p>
    <w:p w14:paraId="1D702206" w14:textId="77777777" w:rsidR="003455B8" w:rsidRPr="00825245" w:rsidRDefault="003455B8" w:rsidP="00825245">
      <w:pPr>
        <w:contextualSpacing/>
        <w:rPr>
          <w:b/>
        </w:rPr>
      </w:pPr>
      <w:r w:rsidRPr="00825245">
        <w:rPr>
          <w:b/>
        </w:rPr>
        <w:t>Course Expectations:</w:t>
      </w:r>
    </w:p>
    <w:p w14:paraId="1D702207" w14:textId="77777777" w:rsidR="003455B8" w:rsidRDefault="003455B8" w:rsidP="00825245">
      <w:pPr>
        <w:contextualSpacing/>
      </w:pPr>
      <w:r w:rsidRPr="00825245">
        <w:t>Lectures are the intellectual property of the instructor and may not be recorded under any circumstance.  No voice recorder, camera or any type of electronic device can be used unless documentation of a disability which requires such a device has been provided.  Cell phones must be turned off and put away before class begins.  Texting and talking on the phone is prohibited.  According to the university’s policies on academic misconduct and non-academic misconduct, you will not engage in any academic misconduct in this course, including, but not limited to, plagiarism, use of unattributed sources, and cheating on exams.  Any kind of cheating and/or plagiarism will result in my being turned into the student disciplinary committee and automatically failing the class.</w:t>
      </w:r>
    </w:p>
    <w:p w14:paraId="6A58B790" w14:textId="77777777" w:rsidR="00E670FF" w:rsidRDefault="00E670FF" w:rsidP="00825245">
      <w:pPr>
        <w:contextualSpacing/>
      </w:pPr>
    </w:p>
    <w:p w14:paraId="1C631B0E" w14:textId="77777777" w:rsidR="00E670FF" w:rsidRPr="009A51CB" w:rsidRDefault="00E670FF" w:rsidP="00E670FF">
      <w:pPr>
        <w:pStyle w:val="Default"/>
        <w:contextualSpacing/>
        <w:rPr>
          <w:rFonts w:ascii="Times New Roman" w:hAnsi="Times New Roman" w:cs="Times New Roman"/>
          <w:b/>
        </w:rPr>
      </w:pPr>
      <w:r w:rsidRPr="009A51CB">
        <w:rPr>
          <w:rFonts w:ascii="Times New Roman" w:hAnsi="Times New Roman" w:cs="Times New Roman"/>
          <w:b/>
        </w:rPr>
        <w:t xml:space="preserve">UT Tyler Honor Code </w:t>
      </w:r>
    </w:p>
    <w:p w14:paraId="2111B0C5" w14:textId="77777777" w:rsidR="00E670FF" w:rsidRPr="009A51CB" w:rsidRDefault="00E670FF" w:rsidP="00E670FF">
      <w:pPr>
        <w:pStyle w:val="Default"/>
        <w:contextualSpacing/>
        <w:rPr>
          <w:rFonts w:ascii="Times New Roman" w:hAnsi="Times New Roman" w:cs="Times New Roman"/>
        </w:rPr>
      </w:pPr>
      <w:r w:rsidRPr="009A51CB">
        <w:rPr>
          <w:rFonts w:ascii="Times New Roman" w:hAnsi="Times New Roman" w:cs="Times New Roman"/>
        </w:rPr>
        <w:t xml:space="preserve">Every member of the UT Tyler community joins together to embrace: Honor and integrity that will not allow me to lie, cheat, or steal, nor to accept the actions of those who do. </w:t>
      </w:r>
    </w:p>
    <w:p w14:paraId="3EB73063" w14:textId="77777777" w:rsidR="00E670FF" w:rsidRPr="009A51CB" w:rsidRDefault="00E670FF" w:rsidP="00E670FF">
      <w:pPr>
        <w:pStyle w:val="Default"/>
        <w:contextualSpacing/>
        <w:rPr>
          <w:rFonts w:ascii="Times New Roman" w:hAnsi="Times New Roman" w:cs="Times New Roman"/>
        </w:rPr>
      </w:pPr>
    </w:p>
    <w:p w14:paraId="14C80FFF" w14:textId="77777777" w:rsidR="00E670FF" w:rsidRPr="009A51CB" w:rsidRDefault="00E670FF" w:rsidP="00E670FF">
      <w:pPr>
        <w:pStyle w:val="Default"/>
        <w:contextualSpacing/>
        <w:rPr>
          <w:rFonts w:ascii="Times New Roman" w:hAnsi="Times New Roman" w:cs="Times New Roman"/>
          <w:b/>
        </w:rPr>
      </w:pPr>
      <w:r w:rsidRPr="009A51CB">
        <w:rPr>
          <w:rFonts w:ascii="Times New Roman" w:hAnsi="Times New Roman" w:cs="Times New Roman"/>
          <w:b/>
        </w:rPr>
        <w:t xml:space="preserve">Students Rights and Responsibilities </w:t>
      </w:r>
    </w:p>
    <w:p w14:paraId="5A1A6ECB" w14:textId="77777777" w:rsidR="00E670FF" w:rsidRPr="009A51CB" w:rsidRDefault="00E670FF" w:rsidP="00E670FF">
      <w:pPr>
        <w:pStyle w:val="Default"/>
        <w:contextualSpacing/>
        <w:rPr>
          <w:rFonts w:ascii="Times New Roman" w:hAnsi="Times New Roman" w:cs="Times New Roman"/>
        </w:rPr>
      </w:pPr>
      <w:r w:rsidRPr="009A51CB">
        <w:rPr>
          <w:rFonts w:ascii="Times New Roman" w:hAnsi="Times New Roman" w:cs="Times New Roman"/>
        </w:rPr>
        <w:t xml:space="preserve">To know and understand the policies that affect your rights and responsibilities as a student at UT Tyler, please follow this link: </w:t>
      </w:r>
      <w:hyperlink r:id="rId6" w:history="1">
        <w:r w:rsidRPr="009A51CB">
          <w:rPr>
            <w:rStyle w:val="Hyperlink"/>
            <w:rFonts w:ascii="Times New Roman" w:hAnsi="Times New Roman" w:cs="Times New Roman"/>
          </w:rPr>
          <w:t>http://www.uttyler.edu/wellness/rightsresponsibilities.php</w:t>
        </w:r>
      </w:hyperlink>
      <w:r w:rsidRPr="009A51CB">
        <w:rPr>
          <w:rFonts w:ascii="Times New Roman" w:hAnsi="Times New Roman" w:cs="Times New Roman"/>
        </w:rPr>
        <w:t>.</w:t>
      </w:r>
    </w:p>
    <w:p w14:paraId="431954B0" w14:textId="77777777" w:rsidR="00E670FF" w:rsidRPr="009A51CB" w:rsidRDefault="00E670FF" w:rsidP="00E670FF">
      <w:pPr>
        <w:pStyle w:val="Default"/>
        <w:contextualSpacing/>
        <w:rPr>
          <w:rFonts w:ascii="Times New Roman" w:hAnsi="Times New Roman" w:cs="Times New Roman"/>
        </w:rPr>
      </w:pPr>
    </w:p>
    <w:p w14:paraId="3DD2AFD7" w14:textId="77777777" w:rsidR="00E670FF" w:rsidRPr="009A51CB" w:rsidRDefault="00E670FF" w:rsidP="00E670FF">
      <w:pPr>
        <w:pStyle w:val="Default"/>
        <w:contextualSpacing/>
        <w:rPr>
          <w:rFonts w:ascii="Times New Roman" w:hAnsi="Times New Roman" w:cs="Times New Roman"/>
          <w:b/>
        </w:rPr>
      </w:pPr>
      <w:r w:rsidRPr="009A51CB">
        <w:rPr>
          <w:rFonts w:ascii="Times New Roman" w:hAnsi="Times New Roman" w:cs="Times New Roman"/>
          <w:b/>
        </w:rPr>
        <w:t xml:space="preserve">Campus Carry </w:t>
      </w:r>
    </w:p>
    <w:p w14:paraId="56B0A505" w14:textId="77777777" w:rsidR="00E670FF" w:rsidRPr="009A51CB" w:rsidRDefault="00E670FF" w:rsidP="00E670FF">
      <w:pPr>
        <w:pStyle w:val="Default"/>
        <w:contextualSpacing/>
        <w:rPr>
          <w:rFonts w:ascii="Times New Roman" w:hAnsi="Times New Roman" w:cs="Times New Roman"/>
        </w:rPr>
      </w:pPr>
      <w:r w:rsidRPr="009A51CB">
        <w:rPr>
          <w:rFonts w:ascii="Times New Roman" w:hAnsi="Times New Roman" w:cs="Times New Roman"/>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7" w:history="1">
        <w:r w:rsidRPr="009A51CB">
          <w:rPr>
            <w:rStyle w:val="Hyperlink"/>
            <w:rFonts w:ascii="Times New Roman" w:hAnsi="Times New Roman" w:cs="Times New Roman"/>
          </w:rPr>
          <w:t>http://www.uttyler.edu/about/campus-carry/index.php</w:t>
        </w:r>
      </w:hyperlink>
      <w:r w:rsidRPr="009A51CB">
        <w:rPr>
          <w:rFonts w:ascii="Times New Roman" w:hAnsi="Times New Roman" w:cs="Times New Roman"/>
        </w:rPr>
        <w:t>.</w:t>
      </w:r>
    </w:p>
    <w:p w14:paraId="51B78975" w14:textId="77777777" w:rsidR="00E670FF" w:rsidRDefault="00E670FF" w:rsidP="00E670FF">
      <w:pPr>
        <w:pStyle w:val="Default"/>
        <w:contextualSpacing/>
        <w:rPr>
          <w:rFonts w:ascii="Times New Roman" w:hAnsi="Times New Roman" w:cs="Times New Roman"/>
        </w:rPr>
      </w:pPr>
    </w:p>
    <w:p w14:paraId="6492F0E9" w14:textId="77777777" w:rsidR="00390600" w:rsidRDefault="00390600" w:rsidP="00E670FF">
      <w:pPr>
        <w:pStyle w:val="Default"/>
        <w:contextualSpacing/>
        <w:rPr>
          <w:rFonts w:ascii="Times New Roman" w:hAnsi="Times New Roman" w:cs="Times New Roman"/>
        </w:rPr>
      </w:pPr>
    </w:p>
    <w:p w14:paraId="74311A05" w14:textId="77777777" w:rsidR="00390600" w:rsidRPr="009A51CB" w:rsidRDefault="00390600" w:rsidP="00E670FF">
      <w:pPr>
        <w:pStyle w:val="Default"/>
        <w:contextualSpacing/>
        <w:rPr>
          <w:rFonts w:ascii="Times New Roman" w:hAnsi="Times New Roman" w:cs="Times New Roman"/>
        </w:rPr>
      </w:pPr>
    </w:p>
    <w:p w14:paraId="092122C7" w14:textId="77777777" w:rsidR="00E670FF" w:rsidRPr="009A51CB" w:rsidRDefault="00E670FF" w:rsidP="00E670FF">
      <w:pPr>
        <w:pStyle w:val="Default"/>
        <w:contextualSpacing/>
        <w:rPr>
          <w:rFonts w:ascii="Times New Roman" w:hAnsi="Times New Roman" w:cs="Times New Roman"/>
          <w:b/>
        </w:rPr>
      </w:pPr>
      <w:r w:rsidRPr="009A51CB">
        <w:rPr>
          <w:rFonts w:ascii="Times New Roman" w:hAnsi="Times New Roman" w:cs="Times New Roman"/>
          <w:b/>
        </w:rPr>
        <w:lastRenderedPageBreak/>
        <w:t xml:space="preserve">UT Tyler a Tobacco-Free University </w:t>
      </w:r>
    </w:p>
    <w:p w14:paraId="573FD487" w14:textId="77777777" w:rsidR="00E670FF" w:rsidRPr="009A51CB" w:rsidRDefault="00E670FF" w:rsidP="00E670FF">
      <w:pPr>
        <w:pStyle w:val="Default"/>
        <w:contextualSpacing/>
        <w:rPr>
          <w:rFonts w:ascii="Times New Roman" w:hAnsi="Times New Roman" w:cs="Times New Roman"/>
        </w:rPr>
      </w:pPr>
      <w:r w:rsidRPr="009A51CB">
        <w:rPr>
          <w:rFonts w:ascii="Times New Roman" w:hAnsi="Times New Roman" w:cs="Times New Roman"/>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w:t>
      </w:r>
    </w:p>
    <w:p w14:paraId="46C92DA3" w14:textId="77777777" w:rsidR="00E670FF" w:rsidRPr="009A51CB" w:rsidRDefault="00E670FF" w:rsidP="00E670FF">
      <w:pPr>
        <w:pStyle w:val="Default"/>
        <w:contextualSpacing/>
        <w:rPr>
          <w:rFonts w:ascii="Times New Roman" w:hAnsi="Times New Roman" w:cs="Times New Roman"/>
        </w:rPr>
      </w:pPr>
      <w:r w:rsidRPr="009A51CB">
        <w:rPr>
          <w:rFonts w:ascii="Times New Roman" w:hAnsi="Times New Roman" w:cs="Times New Roman"/>
        </w:rPr>
        <w:t xml:space="preserve">Forms of tobacco not permitted include cigarettes, cigars, pipes, water pipes (hookah), bidis, </w:t>
      </w:r>
      <w:proofErr w:type="spellStart"/>
      <w:r w:rsidRPr="009A51CB">
        <w:rPr>
          <w:rFonts w:ascii="Times New Roman" w:hAnsi="Times New Roman" w:cs="Times New Roman"/>
        </w:rPr>
        <w:t>kreteks</w:t>
      </w:r>
      <w:proofErr w:type="spellEnd"/>
      <w:r w:rsidRPr="009A51CB">
        <w:rPr>
          <w:rFonts w:ascii="Times New Roman" w:hAnsi="Times New Roman" w:cs="Times New Roman"/>
        </w:rPr>
        <w:t xml:space="preserve">, electronic cigarettes, smokeless tobacco, snuff, chewing tobacco, and all other tobacco products. </w:t>
      </w:r>
    </w:p>
    <w:p w14:paraId="2EE8A3F4" w14:textId="77777777" w:rsidR="00E670FF" w:rsidRPr="009A51CB" w:rsidRDefault="00E670FF" w:rsidP="00E670FF">
      <w:pPr>
        <w:pStyle w:val="Default"/>
        <w:contextualSpacing/>
        <w:rPr>
          <w:rFonts w:ascii="Times New Roman" w:hAnsi="Times New Roman" w:cs="Times New Roman"/>
        </w:rPr>
      </w:pPr>
      <w:r w:rsidRPr="009A51CB">
        <w:rPr>
          <w:rFonts w:ascii="Times New Roman" w:hAnsi="Times New Roman" w:cs="Times New Roman"/>
        </w:rPr>
        <w:t xml:space="preserve">There are several cessation programs available to students looking to quit smoking, including counseling, </w:t>
      </w:r>
      <w:proofErr w:type="spellStart"/>
      <w:r w:rsidRPr="009A51CB">
        <w:rPr>
          <w:rFonts w:ascii="Times New Roman" w:hAnsi="Times New Roman" w:cs="Times New Roman"/>
        </w:rPr>
        <w:t>quitlines</w:t>
      </w:r>
      <w:proofErr w:type="spellEnd"/>
      <w:r w:rsidRPr="009A51CB">
        <w:rPr>
          <w:rFonts w:ascii="Times New Roman" w:hAnsi="Times New Roman" w:cs="Times New Roman"/>
        </w:rPr>
        <w:t xml:space="preserve">, and group support. For more information on cessation programs please visit </w:t>
      </w:r>
      <w:hyperlink r:id="rId8" w:history="1">
        <w:r w:rsidRPr="009A51CB">
          <w:rPr>
            <w:rStyle w:val="Hyperlink"/>
            <w:rFonts w:ascii="Times New Roman" w:hAnsi="Times New Roman" w:cs="Times New Roman"/>
          </w:rPr>
          <w:t>www.uttyler.edu/tobacco-free</w:t>
        </w:r>
      </w:hyperlink>
      <w:r w:rsidRPr="009A51CB">
        <w:rPr>
          <w:rFonts w:ascii="Times New Roman" w:hAnsi="Times New Roman" w:cs="Times New Roman"/>
        </w:rPr>
        <w:t xml:space="preserve">. </w:t>
      </w:r>
    </w:p>
    <w:p w14:paraId="2DE68409" w14:textId="77777777" w:rsidR="00E670FF" w:rsidRPr="009A51CB" w:rsidRDefault="00E670FF" w:rsidP="00E670FF">
      <w:pPr>
        <w:pStyle w:val="Default"/>
        <w:contextualSpacing/>
        <w:rPr>
          <w:rFonts w:ascii="Times New Roman" w:hAnsi="Times New Roman" w:cs="Times New Roman"/>
        </w:rPr>
      </w:pPr>
    </w:p>
    <w:p w14:paraId="7F64102D" w14:textId="77777777" w:rsidR="00E670FF" w:rsidRPr="009A51CB" w:rsidRDefault="00E670FF" w:rsidP="00E670FF">
      <w:pPr>
        <w:pStyle w:val="Default"/>
        <w:contextualSpacing/>
        <w:rPr>
          <w:rFonts w:ascii="Times New Roman" w:hAnsi="Times New Roman" w:cs="Times New Roman"/>
          <w:b/>
        </w:rPr>
      </w:pPr>
      <w:r w:rsidRPr="009A51CB">
        <w:rPr>
          <w:rFonts w:ascii="Times New Roman" w:hAnsi="Times New Roman" w:cs="Times New Roman"/>
          <w:b/>
        </w:rPr>
        <w:t xml:space="preserve">Grade Replacement/Forgiveness and Census Date Policies </w:t>
      </w:r>
    </w:p>
    <w:p w14:paraId="3CCD966B" w14:textId="77777777" w:rsidR="00E670FF" w:rsidRPr="009A51CB" w:rsidRDefault="00E670FF" w:rsidP="00E670FF">
      <w:pPr>
        <w:pStyle w:val="Default"/>
        <w:contextualSpacing/>
        <w:rPr>
          <w:rFonts w:ascii="Times New Roman" w:hAnsi="Times New Roman" w:cs="Times New Roman"/>
        </w:rPr>
      </w:pPr>
      <w:r w:rsidRPr="009A51CB">
        <w:rPr>
          <w:rFonts w:ascii="Times New Roman" w:hAnsi="Times New Roman" w:cs="Times New Roman"/>
        </w:rPr>
        <w:t xml:space="preserve">Students repeating a course for grade forgiveness (grade replacement) must file a Grade Replacement Contract with the Enrollment Services Center (ADM 230) on or before the Census Date of the semester in which the course will be repeated. (For Fall, the Census Date is Sept. 12.)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w:t>
      </w:r>
    </w:p>
    <w:p w14:paraId="36105B51" w14:textId="77777777" w:rsidR="00E670FF" w:rsidRPr="009A51CB" w:rsidRDefault="00E670FF" w:rsidP="00E670FF">
      <w:pPr>
        <w:pStyle w:val="Default"/>
        <w:contextualSpacing/>
        <w:rPr>
          <w:rFonts w:ascii="Times New Roman" w:hAnsi="Times New Roman" w:cs="Times New Roman"/>
        </w:rPr>
      </w:pPr>
      <w:r w:rsidRPr="009A51CB">
        <w:rPr>
          <w:rFonts w:ascii="Times New Roman" w:hAnsi="Times New Roman" w:cs="Times New Roman"/>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2C8C011A" w14:textId="77777777" w:rsidR="00E670FF" w:rsidRPr="009A51CB" w:rsidRDefault="00E670FF" w:rsidP="00E670FF">
      <w:pPr>
        <w:pStyle w:val="Default"/>
        <w:contextualSpacing/>
        <w:rPr>
          <w:rFonts w:ascii="Times New Roman" w:hAnsi="Times New Roman" w:cs="Times New Roman"/>
        </w:rPr>
      </w:pPr>
      <w:r w:rsidRPr="009A51CB">
        <w:rPr>
          <w:rFonts w:ascii="Times New Roman" w:hAnsi="Times New Roman" w:cs="Times New Roman"/>
        </w:rPr>
        <w:t xml:space="preserve">The Census Date (Sept. 12th) is the deadline for many forms and enrollment actions of which students need to be aware. These include: </w:t>
      </w:r>
    </w:p>
    <w:p w14:paraId="121311A6" w14:textId="77777777" w:rsidR="00E670FF" w:rsidRPr="009A51CB" w:rsidRDefault="00E670FF" w:rsidP="00E670FF">
      <w:pPr>
        <w:pStyle w:val="Default"/>
        <w:spacing w:after="27"/>
        <w:contextualSpacing/>
        <w:rPr>
          <w:rFonts w:ascii="Times New Roman" w:hAnsi="Times New Roman" w:cs="Times New Roman"/>
        </w:rPr>
      </w:pPr>
      <w:r w:rsidRPr="009A51CB">
        <w:rPr>
          <w:rFonts w:ascii="Times New Roman" w:hAnsi="Times New Roman" w:cs="Times New Roman"/>
        </w:rPr>
        <w:t xml:space="preserve"> Submitting Grade Replacement Contracts, Transient Forms, requests to withhold directory information, approvals for taking courses as Audit, Pass/Fail or Credit/No Credit. </w:t>
      </w:r>
    </w:p>
    <w:p w14:paraId="0098C08F" w14:textId="77777777" w:rsidR="00E670FF" w:rsidRPr="009A51CB" w:rsidRDefault="00E670FF" w:rsidP="00E670FF">
      <w:pPr>
        <w:pStyle w:val="Default"/>
        <w:spacing w:after="27"/>
        <w:contextualSpacing/>
        <w:rPr>
          <w:rFonts w:ascii="Times New Roman" w:hAnsi="Times New Roman" w:cs="Times New Roman"/>
        </w:rPr>
      </w:pPr>
      <w:r w:rsidRPr="009A51CB">
        <w:rPr>
          <w:rFonts w:ascii="Times New Roman" w:hAnsi="Times New Roman" w:cs="Times New Roman"/>
        </w:rPr>
        <w:t xml:space="preserve"> Receiving 100% refunds for partial withdrawals. (There is no refund for these after the Census Date) </w:t>
      </w:r>
    </w:p>
    <w:p w14:paraId="7F1FEAB6" w14:textId="77777777" w:rsidR="00E670FF" w:rsidRPr="009A51CB" w:rsidRDefault="00E670FF" w:rsidP="00E670FF">
      <w:pPr>
        <w:pStyle w:val="Default"/>
        <w:spacing w:after="27"/>
        <w:contextualSpacing/>
        <w:rPr>
          <w:rFonts w:ascii="Times New Roman" w:hAnsi="Times New Roman" w:cs="Times New Roman"/>
        </w:rPr>
      </w:pPr>
      <w:r w:rsidRPr="009A51CB">
        <w:rPr>
          <w:rFonts w:ascii="Times New Roman" w:hAnsi="Times New Roman" w:cs="Times New Roman"/>
        </w:rPr>
        <w:t xml:space="preserve"> Schedule adjustments (section changes, adding a new class, dropping without a “W” grade) </w:t>
      </w:r>
    </w:p>
    <w:p w14:paraId="067C543D" w14:textId="77777777" w:rsidR="00E670FF" w:rsidRPr="009A51CB" w:rsidRDefault="00E670FF" w:rsidP="00E670FF">
      <w:pPr>
        <w:pStyle w:val="Default"/>
        <w:spacing w:after="27"/>
        <w:contextualSpacing/>
        <w:rPr>
          <w:rFonts w:ascii="Times New Roman" w:hAnsi="Times New Roman" w:cs="Times New Roman"/>
        </w:rPr>
      </w:pPr>
      <w:r w:rsidRPr="009A51CB">
        <w:rPr>
          <w:rFonts w:ascii="Times New Roman" w:hAnsi="Times New Roman" w:cs="Times New Roman"/>
        </w:rPr>
        <w:t xml:space="preserve"> </w:t>
      </w:r>
      <w:proofErr w:type="gramStart"/>
      <w:r w:rsidRPr="009A51CB">
        <w:rPr>
          <w:rFonts w:ascii="Times New Roman" w:hAnsi="Times New Roman" w:cs="Times New Roman"/>
        </w:rPr>
        <w:t>Being</w:t>
      </w:r>
      <w:proofErr w:type="gramEnd"/>
      <w:r w:rsidRPr="009A51CB">
        <w:rPr>
          <w:rFonts w:ascii="Times New Roman" w:hAnsi="Times New Roman" w:cs="Times New Roman"/>
        </w:rPr>
        <w:t xml:space="preserve"> reinstated or re-enrolled in classes after being dropped for non-payment </w:t>
      </w:r>
    </w:p>
    <w:p w14:paraId="6AB85A6F" w14:textId="77777777" w:rsidR="00E670FF" w:rsidRPr="009A51CB" w:rsidRDefault="00E670FF" w:rsidP="00E670FF">
      <w:pPr>
        <w:pStyle w:val="Default"/>
        <w:contextualSpacing/>
        <w:rPr>
          <w:rFonts w:ascii="Times New Roman" w:hAnsi="Times New Roman" w:cs="Times New Roman"/>
        </w:rPr>
      </w:pPr>
      <w:r w:rsidRPr="009A51CB">
        <w:rPr>
          <w:rFonts w:ascii="Times New Roman" w:hAnsi="Times New Roman" w:cs="Times New Roman"/>
        </w:rPr>
        <w:t xml:space="preserve"> </w:t>
      </w:r>
      <w:proofErr w:type="gramStart"/>
      <w:r w:rsidRPr="009A51CB">
        <w:rPr>
          <w:rFonts w:ascii="Times New Roman" w:hAnsi="Times New Roman" w:cs="Times New Roman"/>
        </w:rPr>
        <w:t>Completing</w:t>
      </w:r>
      <w:proofErr w:type="gramEnd"/>
      <w:r w:rsidRPr="009A51CB">
        <w:rPr>
          <w:rFonts w:ascii="Times New Roman" w:hAnsi="Times New Roman" w:cs="Times New Roman"/>
        </w:rPr>
        <w:t xml:space="preserve"> the process for tuition exemptions or waivers through Financial Aid </w:t>
      </w:r>
    </w:p>
    <w:p w14:paraId="3D724FF5" w14:textId="77777777" w:rsidR="00E670FF" w:rsidRPr="009A51CB" w:rsidRDefault="00E670FF" w:rsidP="00E670FF">
      <w:pPr>
        <w:pStyle w:val="Default"/>
        <w:contextualSpacing/>
        <w:rPr>
          <w:rFonts w:ascii="Times New Roman" w:hAnsi="Times New Roman" w:cs="Times New Roman"/>
        </w:rPr>
      </w:pPr>
    </w:p>
    <w:p w14:paraId="6572389A" w14:textId="77777777" w:rsidR="00E670FF" w:rsidRPr="009A51CB" w:rsidRDefault="00E670FF" w:rsidP="00E670FF">
      <w:pPr>
        <w:pStyle w:val="Default"/>
        <w:contextualSpacing/>
        <w:rPr>
          <w:rFonts w:ascii="Times New Roman" w:hAnsi="Times New Roman" w:cs="Times New Roman"/>
          <w:b/>
        </w:rPr>
      </w:pPr>
      <w:r w:rsidRPr="009A51CB">
        <w:rPr>
          <w:rFonts w:ascii="Times New Roman" w:hAnsi="Times New Roman" w:cs="Times New Roman"/>
          <w:b/>
        </w:rPr>
        <w:t xml:space="preserve">State-Mandated Course Drop Policy </w:t>
      </w:r>
    </w:p>
    <w:p w14:paraId="69F25A8A" w14:textId="77777777" w:rsidR="00E670FF" w:rsidRPr="009A51CB" w:rsidRDefault="00E670FF" w:rsidP="00E670FF">
      <w:pPr>
        <w:pStyle w:val="Default"/>
        <w:contextualSpacing/>
        <w:rPr>
          <w:rFonts w:ascii="Times New Roman" w:hAnsi="Times New Roman" w:cs="Times New Roman"/>
        </w:rPr>
      </w:pPr>
      <w:r w:rsidRPr="009A51CB">
        <w:rPr>
          <w:rFonts w:ascii="Times New Roman" w:hAnsi="Times New Roman" w:cs="Times New Roman"/>
        </w:rPr>
        <w:t xml:space="preserve">Texas law prohibits a student who began college for the first time in </w:t>
      </w:r>
      <w:proofErr w:type="gramStart"/>
      <w:r w:rsidRPr="009A51CB">
        <w:rPr>
          <w:rFonts w:ascii="Times New Roman" w:hAnsi="Times New Roman" w:cs="Times New Roman"/>
        </w:rPr>
        <w:t>Fall</w:t>
      </w:r>
      <w:proofErr w:type="gramEnd"/>
      <w:r w:rsidRPr="009A51CB">
        <w:rPr>
          <w:rFonts w:ascii="Times New Roman" w:hAnsi="Times New Roman" w:cs="Times New Roman"/>
        </w:rPr>
        <w:t xml:space="preserve">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11883DDF" w14:textId="77777777" w:rsidR="00E670FF" w:rsidRPr="009A51CB" w:rsidRDefault="00E670FF" w:rsidP="00E670FF">
      <w:pPr>
        <w:pStyle w:val="Default"/>
        <w:contextualSpacing/>
        <w:rPr>
          <w:rFonts w:ascii="Times New Roman" w:hAnsi="Times New Roman" w:cs="Times New Roman"/>
        </w:rPr>
      </w:pPr>
      <w:r w:rsidRPr="009A51CB">
        <w:rPr>
          <w:rFonts w:ascii="Times New Roman" w:hAnsi="Times New Roman" w:cs="Times New Roman"/>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32BA5068" w14:textId="77777777" w:rsidR="00E670FF" w:rsidRPr="009A51CB" w:rsidRDefault="00E670FF" w:rsidP="00E670FF">
      <w:pPr>
        <w:pStyle w:val="Default"/>
        <w:contextualSpacing/>
        <w:rPr>
          <w:rFonts w:ascii="Times New Roman" w:hAnsi="Times New Roman" w:cs="Times New Roman"/>
        </w:rPr>
      </w:pPr>
    </w:p>
    <w:p w14:paraId="17146E4F" w14:textId="77777777" w:rsidR="00647D7C" w:rsidRDefault="00647D7C" w:rsidP="00E670FF">
      <w:pPr>
        <w:pStyle w:val="Default"/>
        <w:contextualSpacing/>
        <w:rPr>
          <w:rFonts w:ascii="Times New Roman" w:hAnsi="Times New Roman" w:cs="Times New Roman"/>
          <w:b/>
        </w:rPr>
      </w:pPr>
    </w:p>
    <w:p w14:paraId="05D879CF" w14:textId="77777777" w:rsidR="00647D7C" w:rsidRDefault="00647D7C" w:rsidP="00E670FF">
      <w:pPr>
        <w:pStyle w:val="Default"/>
        <w:contextualSpacing/>
        <w:rPr>
          <w:rFonts w:ascii="Times New Roman" w:hAnsi="Times New Roman" w:cs="Times New Roman"/>
          <w:b/>
        </w:rPr>
      </w:pPr>
    </w:p>
    <w:p w14:paraId="30AB68B2" w14:textId="77777777" w:rsidR="00E670FF" w:rsidRDefault="00E670FF" w:rsidP="00E670FF">
      <w:pPr>
        <w:pStyle w:val="Default"/>
        <w:contextualSpacing/>
        <w:rPr>
          <w:rFonts w:ascii="Times New Roman" w:hAnsi="Times New Roman" w:cs="Times New Roman"/>
          <w:b/>
        </w:rPr>
      </w:pPr>
      <w:r w:rsidRPr="009A51CB">
        <w:rPr>
          <w:rFonts w:ascii="Times New Roman" w:hAnsi="Times New Roman" w:cs="Times New Roman"/>
          <w:b/>
        </w:rPr>
        <w:t xml:space="preserve">Student Accessibility and Resources </w:t>
      </w:r>
    </w:p>
    <w:p w14:paraId="116625A1" w14:textId="16BE5BBF" w:rsidR="00647D7C" w:rsidRDefault="00647D7C" w:rsidP="00E670FF">
      <w:pPr>
        <w:pStyle w:val="Default"/>
        <w:contextualSpacing/>
        <w:rPr>
          <w:rFonts w:ascii="Times New Roman" w:hAnsi="Times New Roman" w:cs="Times New Roman"/>
        </w:rPr>
      </w:pPr>
      <w:r w:rsidRPr="00647D7C">
        <w:rPr>
          <w:rFonts w:ascii="Times New Roman" w:hAnsi="Times New Roman" w:cs="Times New Roman"/>
        </w:rPr>
        <w:t>In accordance with Section 504 of the Rehabilitation Act, Americans with Disabilities Act (ADA) and the ADA Amendments Act (ADAAA) the University offers accommodations to students with learning, physical and/or psychological disabilities. If you have a disability, including non-visible disabilities such as a learning disorder, chronic illness, TBI, PTSD, ADHD or you have a history of modifications or accommodations in a previous educational environment, you are encouraged to visit https://hood.accessiblelearning.com/UTTYLER and fill out the New Student application.  The Student Accessibility and Resources (SAR) office will contact you when your application has been submitted and an appointment with Cynthia Lowery, Assistant Director Student Services/ADA Coordinator. For more information, including filling out an application for services, please visit the SAR office located in the University Center, Room 3150 or call 903.566.7079.</w:t>
      </w:r>
    </w:p>
    <w:p w14:paraId="1BF1674B" w14:textId="77777777" w:rsidR="00647D7C" w:rsidRPr="00647D7C" w:rsidRDefault="00647D7C" w:rsidP="00E670FF">
      <w:pPr>
        <w:pStyle w:val="Default"/>
        <w:contextualSpacing/>
        <w:rPr>
          <w:rFonts w:ascii="Times New Roman" w:hAnsi="Times New Roman" w:cs="Times New Roman"/>
        </w:rPr>
      </w:pPr>
    </w:p>
    <w:p w14:paraId="781013A8" w14:textId="77777777" w:rsidR="00E670FF" w:rsidRPr="009A51CB" w:rsidRDefault="00E670FF" w:rsidP="00E670FF">
      <w:pPr>
        <w:pStyle w:val="Default"/>
        <w:contextualSpacing/>
        <w:rPr>
          <w:rFonts w:ascii="Times New Roman" w:hAnsi="Times New Roman" w:cs="Times New Roman"/>
          <w:b/>
        </w:rPr>
      </w:pPr>
      <w:r w:rsidRPr="009A51CB">
        <w:rPr>
          <w:rFonts w:ascii="Times New Roman" w:hAnsi="Times New Roman" w:cs="Times New Roman"/>
          <w:b/>
        </w:rPr>
        <w:t xml:space="preserve">Student Absence due to Religious Observance </w:t>
      </w:r>
    </w:p>
    <w:p w14:paraId="1BCF0999" w14:textId="6C32E71A" w:rsidR="00E670FF" w:rsidRDefault="00E670FF" w:rsidP="00E670FF">
      <w:pPr>
        <w:pStyle w:val="Default"/>
        <w:contextualSpacing/>
        <w:rPr>
          <w:rFonts w:ascii="Times New Roman" w:hAnsi="Times New Roman" w:cs="Times New Roman"/>
        </w:rPr>
      </w:pPr>
      <w:r w:rsidRPr="009A51CB">
        <w:rPr>
          <w:rFonts w:ascii="Times New Roman" w:hAnsi="Times New Roman" w:cs="Times New Roman"/>
        </w:rPr>
        <w:t xml:space="preserve">Students who anticipate being absent from class due to a religious observance are requested to inform the instructor of such absences by the second class meeting of the semester.  </w:t>
      </w:r>
    </w:p>
    <w:p w14:paraId="70AFE5E8" w14:textId="77777777" w:rsidR="00E670FF" w:rsidRDefault="00E670FF" w:rsidP="00E670FF">
      <w:pPr>
        <w:pStyle w:val="Default"/>
        <w:contextualSpacing/>
        <w:rPr>
          <w:rFonts w:ascii="Times New Roman" w:hAnsi="Times New Roman" w:cs="Times New Roman"/>
        </w:rPr>
      </w:pPr>
    </w:p>
    <w:p w14:paraId="2713DF62" w14:textId="77777777" w:rsidR="00E670FF" w:rsidRPr="009A51CB" w:rsidRDefault="00E670FF" w:rsidP="00E670FF">
      <w:pPr>
        <w:pStyle w:val="Default"/>
        <w:contextualSpacing/>
        <w:rPr>
          <w:rFonts w:ascii="Times New Roman" w:hAnsi="Times New Roman" w:cs="Times New Roman"/>
          <w:b/>
          <w:color w:val="auto"/>
        </w:rPr>
      </w:pPr>
      <w:r w:rsidRPr="009A51CB">
        <w:rPr>
          <w:rFonts w:ascii="Times New Roman" w:hAnsi="Times New Roman" w:cs="Times New Roman"/>
          <w:b/>
          <w:color w:val="auto"/>
        </w:rPr>
        <w:t xml:space="preserve">Student Absence for University-Sponsored Events and Activities </w:t>
      </w:r>
    </w:p>
    <w:p w14:paraId="406D6DDF" w14:textId="77777777" w:rsidR="00E670FF" w:rsidRPr="009A51CB" w:rsidRDefault="00E670FF" w:rsidP="00E670FF">
      <w:pPr>
        <w:pStyle w:val="Default"/>
        <w:contextualSpacing/>
        <w:rPr>
          <w:rFonts w:ascii="Times New Roman" w:hAnsi="Times New Roman" w:cs="Times New Roman"/>
          <w:color w:val="auto"/>
        </w:rPr>
      </w:pPr>
      <w:r w:rsidRPr="009A51CB">
        <w:rPr>
          <w:rFonts w:ascii="Times New Roman" w:hAnsi="Times New Roman" w:cs="Times New Roman"/>
          <w:color w:val="auto"/>
        </w:rPr>
        <w:t>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411CD17D" w14:textId="77777777" w:rsidR="00E670FF" w:rsidRPr="009A51CB" w:rsidRDefault="00E670FF" w:rsidP="00E670FF">
      <w:pPr>
        <w:pStyle w:val="Default"/>
        <w:contextualSpacing/>
        <w:rPr>
          <w:rFonts w:ascii="Times New Roman" w:hAnsi="Times New Roman" w:cs="Times New Roman"/>
          <w:color w:val="auto"/>
        </w:rPr>
      </w:pPr>
    </w:p>
    <w:p w14:paraId="099D7B36" w14:textId="77777777" w:rsidR="00E670FF" w:rsidRPr="009A51CB" w:rsidRDefault="00E670FF" w:rsidP="00E670FF">
      <w:pPr>
        <w:pStyle w:val="Default"/>
        <w:contextualSpacing/>
        <w:rPr>
          <w:rFonts w:ascii="Times New Roman" w:hAnsi="Times New Roman" w:cs="Times New Roman"/>
          <w:b/>
          <w:color w:val="auto"/>
        </w:rPr>
      </w:pPr>
      <w:r w:rsidRPr="009A51CB">
        <w:rPr>
          <w:rFonts w:ascii="Times New Roman" w:hAnsi="Times New Roman" w:cs="Times New Roman"/>
          <w:b/>
          <w:color w:val="auto"/>
        </w:rPr>
        <w:t xml:space="preserve">Social Security and FERPA Statement </w:t>
      </w:r>
    </w:p>
    <w:p w14:paraId="798C6F13" w14:textId="77777777" w:rsidR="00E670FF" w:rsidRPr="009A51CB" w:rsidRDefault="00E670FF" w:rsidP="00E670FF">
      <w:pPr>
        <w:pStyle w:val="Default"/>
        <w:contextualSpacing/>
        <w:rPr>
          <w:rFonts w:ascii="Times New Roman" w:hAnsi="Times New Roman" w:cs="Times New Roman"/>
          <w:color w:val="auto"/>
        </w:rPr>
      </w:pPr>
      <w:r w:rsidRPr="009A51CB">
        <w:rPr>
          <w:rFonts w:ascii="Times New Roman" w:hAnsi="Times New Roman" w:cs="Times New Roman"/>
          <w:color w:val="auto"/>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1B8E2F67" w14:textId="77777777" w:rsidR="00E670FF" w:rsidRPr="009A51CB" w:rsidRDefault="00E670FF" w:rsidP="00E670FF">
      <w:pPr>
        <w:pStyle w:val="Default"/>
        <w:contextualSpacing/>
        <w:rPr>
          <w:rFonts w:ascii="Times New Roman" w:hAnsi="Times New Roman" w:cs="Times New Roman"/>
          <w:color w:val="auto"/>
        </w:rPr>
      </w:pPr>
    </w:p>
    <w:p w14:paraId="38BD53DE" w14:textId="77777777" w:rsidR="00E670FF" w:rsidRPr="009A51CB" w:rsidRDefault="00E670FF" w:rsidP="00E670FF">
      <w:pPr>
        <w:pStyle w:val="Default"/>
        <w:contextualSpacing/>
        <w:rPr>
          <w:rFonts w:ascii="Times New Roman" w:hAnsi="Times New Roman" w:cs="Times New Roman"/>
          <w:b/>
          <w:color w:val="auto"/>
        </w:rPr>
      </w:pPr>
      <w:r w:rsidRPr="009A51CB">
        <w:rPr>
          <w:rFonts w:ascii="Times New Roman" w:hAnsi="Times New Roman" w:cs="Times New Roman"/>
          <w:b/>
          <w:color w:val="auto"/>
        </w:rPr>
        <w:t xml:space="preserve">Emergency Exits and Evacuation </w:t>
      </w:r>
    </w:p>
    <w:p w14:paraId="52473022" w14:textId="77777777" w:rsidR="00E670FF" w:rsidRPr="009A51CB" w:rsidRDefault="00E670FF" w:rsidP="00E670FF">
      <w:pPr>
        <w:pStyle w:val="Default"/>
        <w:contextualSpacing/>
        <w:rPr>
          <w:rFonts w:ascii="Times New Roman" w:hAnsi="Times New Roman" w:cs="Times New Roman"/>
          <w:color w:val="auto"/>
        </w:rPr>
      </w:pPr>
      <w:r w:rsidRPr="009A51CB">
        <w:rPr>
          <w:rFonts w:ascii="Times New Roman" w:hAnsi="Times New Roman" w:cs="Times New Roman"/>
          <w:color w:val="auto"/>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100E62F1" w14:textId="77777777" w:rsidR="00E670FF" w:rsidRPr="009A51CB" w:rsidRDefault="00E670FF" w:rsidP="00E670FF">
      <w:pPr>
        <w:pStyle w:val="Default"/>
        <w:contextualSpacing/>
        <w:rPr>
          <w:rFonts w:ascii="Times New Roman" w:hAnsi="Times New Roman" w:cs="Times New Roman"/>
          <w:color w:val="auto"/>
        </w:rPr>
      </w:pPr>
    </w:p>
    <w:p w14:paraId="12F6822F" w14:textId="77777777" w:rsidR="00E670FF" w:rsidRPr="009A51CB" w:rsidRDefault="00E670FF" w:rsidP="00E670FF">
      <w:pPr>
        <w:pStyle w:val="Default"/>
        <w:contextualSpacing/>
        <w:rPr>
          <w:rFonts w:ascii="Times New Roman" w:hAnsi="Times New Roman" w:cs="Times New Roman"/>
          <w:b/>
          <w:color w:val="auto"/>
        </w:rPr>
      </w:pPr>
      <w:r w:rsidRPr="009A51CB">
        <w:rPr>
          <w:rFonts w:ascii="Times New Roman" w:hAnsi="Times New Roman" w:cs="Times New Roman"/>
          <w:b/>
          <w:color w:val="auto"/>
        </w:rPr>
        <w:t xml:space="preserve">Student Standards of Academic Conduct </w:t>
      </w:r>
    </w:p>
    <w:p w14:paraId="15ECF542" w14:textId="77777777" w:rsidR="00E670FF" w:rsidRPr="009A51CB" w:rsidRDefault="00E670FF" w:rsidP="00E670FF">
      <w:pPr>
        <w:pStyle w:val="Default"/>
        <w:contextualSpacing/>
        <w:rPr>
          <w:rFonts w:ascii="Times New Roman" w:hAnsi="Times New Roman" w:cs="Times New Roman"/>
          <w:color w:val="auto"/>
        </w:rPr>
      </w:pPr>
      <w:r w:rsidRPr="009A51CB">
        <w:rPr>
          <w:rFonts w:ascii="Times New Roman" w:hAnsi="Times New Roman" w:cs="Times New Roman"/>
          <w:color w:val="auto"/>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3E899096" w14:textId="77777777" w:rsidR="00E670FF" w:rsidRPr="009A51CB" w:rsidRDefault="00E670FF" w:rsidP="00E670FF">
      <w:pPr>
        <w:pStyle w:val="Default"/>
        <w:spacing w:after="28"/>
        <w:contextualSpacing/>
        <w:rPr>
          <w:rFonts w:ascii="Times New Roman" w:hAnsi="Times New Roman" w:cs="Times New Roman"/>
          <w:color w:val="auto"/>
        </w:rPr>
      </w:pPr>
      <w:proofErr w:type="spellStart"/>
      <w:r w:rsidRPr="009A51CB">
        <w:rPr>
          <w:rFonts w:ascii="Times New Roman" w:hAnsi="Times New Roman" w:cs="Times New Roman"/>
          <w:color w:val="auto"/>
        </w:rPr>
        <w:t>i</w:t>
      </w:r>
      <w:proofErr w:type="spellEnd"/>
      <w:r w:rsidRPr="009A51CB">
        <w:rPr>
          <w:rFonts w:ascii="Times New Roman" w:hAnsi="Times New Roman" w:cs="Times New Roman"/>
          <w:color w:val="auto"/>
        </w:rPr>
        <w:t xml:space="preserve">. “Cheating” includes, but is not limited to: </w:t>
      </w:r>
    </w:p>
    <w:p w14:paraId="3E7C9964" w14:textId="77777777" w:rsidR="00E670FF" w:rsidRPr="009A51CB" w:rsidRDefault="00E670FF" w:rsidP="00E670FF">
      <w:pPr>
        <w:pStyle w:val="Default"/>
        <w:spacing w:after="28"/>
        <w:contextualSpacing/>
        <w:rPr>
          <w:rFonts w:ascii="Times New Roman" w:hAnsi="Times New Roman" w:cs="Times New Roman"/>
          <w:color w:val="auto"/>
        </w:rPr>
      </w:pPr>
      <w:r w:rsidRPr="009A51CB">
        <w:rPr>
          <w:rFonts w:ascii="Times New Roman" w:hAnsi="Times New Roman" w:cs="Times New Roman"/>
          <w:color w:val="auto"/>
        </w:rPr>
        <w:t xml:space="preserve"> copying from another student’s test paper; </w:t>
      </w:r>
    </w:p>
    <w:p w14:paraId="4D15756F" w14:textId="77777777" w:rsidR="00E670FF" w:rsidRPr="009A51CB" w:rsidRDefault="00E670FF" w:rsidP="00E670FF">
      <w:pPr>
        <w:pStyle w:val="Default"/>
        <w:spacing w:after="28"/>
        <w:contextualSpacing/>
        <w:rPr>
          <w:rFonts w:ascii="Times New Roman" w:hAnsi="Times New Roman" w:cs="Times New Roman"/>
          <w:color w:val="auto"/>
        </w:rPr>
      </w:pPr>
      <w:r w:rsidRPr="009A51CB">
        <w:rPr>
          <w:rFonts w:ascii="Times New Roman" w:hAnsi="Times New Roman" w:cs="Times New Roman"/>
          <w:color w:val="auto"/>
        </w:rPr>
        <w:t xml:space="preserve"> using, during a test, materials not authorized by the person giving the test; </w:t>
      </w:r>
    </w:p>
    <w:p w14:paraId="4B46F093" w14:textId="77777777" w:rsidR="00E670FF" w:rsidRPr="009A51CB" w:rsidRDefault="00E670FF" w:rsidP="00E670FF">
      <w:pPr>
        <w:pStyle w:val="Default"/>
        <w:spacing w:after="28"/>
        <w:contextualSpacing/>
        <w:rPr>
          <w:rFonts w:ascii="Times New Roman" w:hAnsi="Times New Roman" w:cs="Times New Roman"/>
          <w:color w:val="auto"/>
        </w:rPr>
      </w:pPr>
      <w:r w:rsidRPr="009A51CB">
        <w:rPr>
          <w:rFonts w:ascii="Times New Roman" w:hAnsi="Times New Roman" w:cs="Times New Roman"/>
          <w:color w:val="auto"/>
        </w:rPr>
        <w:t xml:space="preserve"> </w:t>
      </w:r>
      <w:proofErr w:type="gramStart"/>
      <w:r w:rsidRPr="009A51CB">
        <w:rPr>
          <w:rFonts w:ascii="Times New Roman" w:hAnsi="Times New Roman" w:cs="Times New Roman"/>
          <w:color w:val="auto"/>
        </w:rPr>
        <w:t>failure</w:t>
      </w:r>
      <w:proofErr w:type="gramEnd"/>
      <w:r w:rsidRPr="009A51CB">
        <w:rPr>
          <w:rFonts w:ascii="Times New Roman" w:hAnsi="Times New Roman" w:cs="Times New Roman"/>
          <w:color w:val="auto"/>
        </w:rPr>
        <w:t xml:space="preserve"> to comply with instructions given by the person administering the test; </w:t>
      </w:r>
    </w:p>
    <w:p w14:paraId="7B881BA7" w14:textId="77777777" w:rsidR="00E670FF" w:rsidRPr="009A51CB" w:rsidRDefault="00E670FF" w:rsidP="00E670FF">
      <w:pPr>
        <w:pStyle w:val="Default"/>
        <w:spacing w:after="28"/>
        <w:contextualSpacing/>
        <w:rPr>
          <w:rFonts w:ascii="Times New Roman" w:hAnsi="Times New Roman" w:cs="Times New Roman"/>
          <w:color w:val="auto"/>
        </w:rPr>
      </w:pPr>
      <w:r w:rsidRPr="009A51CB">
        <w:rPr>
          <w:rFonts w:ascii="Times New Roman" w:hAnsi="Times New Roman" w:cs="Times New Roman"/>
          <w:color w:val="auto"/>
        </w:rPr>
        <w:lastRenderedPageBreak/>
        <w:t xml:space="preserve"> </w:t>
      </w:r>
      <w:proofErr w:type="gramStart"/>
      <w:r w:rsidRPr="009A51CB">
        <w:rPr>
          <w:rFonts w:ascii="Times New Roman" w:hAnsi="Times New Roman" w:cs="Times New Roman"/>
          <w:color w:val="auto"/>
        </w:rPr>
        <w:t>possession</w:t>
      </w:r>
      <w:proofErr w:type="gramEnd"/>
      <w:r w:rsidRPr="009A51CB">
        <w:rPr>
          <w:rFonts w:ascii="Times New Roman" w:hAnsi="Times New Roman" w:cs="Times New Roman"/>
          <w:color w:val="auto"/>
        </w:rPr>
        <w:t xml:space="preserve">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14:paraId="2F99D738" w14:textId="77777777" w:rsidR="00E670FF" w:rsidRPr="009A51CB" w:rsidRDefault="00E670FF" w:rsidP="00E670FF">
      <w:pPr>
        <w:pStyle w:val="Default"/>
        <w:spacing w:after="28"/>
        <w:contextualSpacing/>
        <w:rPr>
          <w:rFonts w:ascii="Times New Roman" w:hAnsi="Times New Roman" w:cs="Times New Roman"/>
          <w:color w:val="auto"/>
        </w:rPr>
      </w:pPr>
      <w:r w:rsidRPr="009A51CB">
        <w:rPr>
          <w:rFonts w:ascii="Times New Roman" w:hAnsi="Times New Roman" w:cs="Times New Roman"/>
          <w:color w:val="auto"/>
        </w:rPr>
        <w:t xml:space="preserve"> using, buying, stealing, transporting, or soliciting in whole or part the contents of an </w:t>
      </w:r>
      <w:proofErr w:type="spellStart"/>
      <w:r w:rsidRPr="009A51CB">
        <w:rPr>
          <w:rFonts w:ascii="Times New Roman" w:hAnsi="Times New Roman" w:cs="Times New Roman"/>
          <w:color w:val="auto"/>
        </w:rPr>
        <w:t>unadministered</w:t>
      </w:r>
      <w:proofErr w:type="spellEnd"/>
      <w:r w:rsidRPr="009A51CB">
        <w:rPr>
          <w:rFonts w:ascii="Times New Roman" w:hAnsi="Times New Roman" w:cs="Times New Roman"/>
          <w:color w:val="auto"/>
        </w:rPr>
        <w:t xml:space="preserve"> test, test key, homework solution, or computer program; </w:t>
      </w:r>
    </w:p>
    <w:p w14:paraId="3BE25B6E" w14:textId="77777777" w:rsidR="00E670FF" w:rsidRPr="009A51CB" w:rsidRDefault="00E670FF" w:rsidP="00E670FF">
      <w:pPr>
        <w:pStyle w:val="Default"/>
        <w:spacing w:after="28"/>
        <w:contextualSpacing/>
        <w:rPr>
          <w:rFonts w:ascii="Times New Roman" w:hAnsi="Times New Roman" w:cs="Times New Roman"/>
          <w:color w:val="auto"/>
        </w:rPr>
      </w:pPr>
      <w:r w:rsidRPr="009A51CB">
        <w:rPr>
          <w:rFonts w:ascii="Times New Roman" w:hAnsi="Times New Roman" w:cs="Times New Roman"/>
          <w:color w:val="auto"/>
        </w:rPr>
        <w:t xml:space="preserve"> collaborating with or seeking aid from another student during a test or other assignment without authority; </w:t>
      </w:r>
    </w:p>
    <w:p w14:paraId="75DA6DDD" w14:textId="77777777" w:rsidR="00E670FF" w:rsidRPr="009A51CB" w:rsidRDefault="00E670FF" w:rsidP="00E670FF">
      <w:pPr>
        <w:pStyle w:val="Default"/>
        <w:spacing w:after="28"/>
        <w:contextualSpacing/>
        <w:rPr>
          <w:rFonts w:ascii="Times New Roman" w:hAnsi="Times New Roman" w:cs="Times New Roman"/>
          <w:color w:val="auto"/>
        </w:rPr>
      </w:pPr>
      <w:r w:rsidRPr="009A51CB">
        <w:rPr>
          <w:rFonts w:ascii="Times New Roman" w:hAnsi="Times New Roman" w:cs="Times New Roman"/>
          <w:color w:val="auto"/>
        </w:rPr>
        <w:t xml:space="preserve"> discussing the contents of an examination with another student who will take the examination; </w:t>
      </w:r>
    </w:p>
    <w:p w14:paraId="57B5AE7F" w14:textId="77777777" w:rsidR="00E670FF" w:rsidRPr="009A51CB" w:rsidRDefault="00E670FF" w:rsidP="00E670FF">
      <w:pPr>
        <w:pStyle w:val="Default"/>
        <w:spacing w:after="28"/>
        <w:contextualSpacing/>
        <w:rPr>
          <w:rFonts w:ascii="Times New Roman" w:hAnsi="Times New Roman" w:cs="Times New Roman"/>
          <w:color w:val="auto"/>
        </w:rPr>
      </w:pPr>
      <w:r w:rsidRPr="009A51CB">
        <w:rPr>
          <w:rFonts w:ascii="Times New Roman" w:hAnsi="Times New Roman" w:cs="Times New Roman"/>
          <w:color w:val="auto"/>
        </w:rPr>
        <w:t xml:space="preserve"> divulging the contents of an examination, for the purpose of preserving questions for use by another, when the instructors has designated that the examination is not to be removed from the examination room or not to be returned or to be kept by the student; </w:t>
      </w:r>
    </w:p>
    <w:p w14:paraId="6FF417AC" w14:textId="77777777" w:rsidR="00E670FF" w:rsidRPr="009A51CB" w:rsidRDefault="00E670FF" w:rsidP="00E670FF">
      <w:pPr>
        <w:pStyle w:val="Default"/>
        <w:spacing w:after="28"/>
        <w:contextualSpacing/>
        <w:rPr>
          <w:rFonts w:ascii="Times New Roman" w:hAnsi="Times New Roman" w:cs="Times New Roman"/>
          <w:color w:val="auto"/>
        </w:rPr>
      </w:pPr>
      <w:r w:rsidRPr="009A51CB">
        <w:rPr>
          <w:rFonts w:ascii="Times New Roman" w:hAnsi="Times New Roman" w:cs="Times New Roman"/>
          <w:color w:val="auto"/>
        </w:rPr>
        <w:t xml:space="preserve"> substituting for another person, or permitting another person to substitute for oneself to take a course, a test, or any course-related assignment; </w:t>
      </w:r>
    </w:p>
    <w:p w14:paraId="023D2403" w14:textId="77777777" w:rsidR="00E670FF" w:rsidRPr="009A51CB" w:rsidRDefault="00E670FF" w:rsidP="00E670FF">
      <w:pPr>
        <w:pStyle w:val="Default"/>
        <w:spacing w:after="28"/>
        <w:contextualSpacing/>
        <w:rPr>
          <w:rFonts w:ascii="Times New Roman" w:hAnsi="Times New Roman" w:cs="Times New Roman"/>
          <w:color w:val="auto"/>
        </w:rPr>
      </w:pPr>
      <w:r w:rsidRPr="009A51CB">
        <w:rPr>
          <w:rFonts w:ascii="Times New Roman" w:hAnsi="Times New Roman" w:cs="Times New Roman"/>
          <w:color w:val="auto"/>
        </w:rPr>
        <w:t xml:space="preserve"> paying or offering money or other valuable thing to, or coercing another person to obtain an </w:t>
      </w:r>
      <w:proofErr w:type="spellStart"/>
      <w:r w:rsidRPr="009A51CB">
        <w:rPr>
          <w:rFonts w:ascii="Times New Roman" w:hAnsi="Times New Roman" w:cs="Times New Roman"/>
          <w:color w:val="auto"/>
        </w:rPr>
        <w:t>unadministered</w:t>
      </w:r>
      <w:proofErr w:type="spellEnd"/>
      <w:r w:rsidRPr="009A51CB">
        <w:rPr>
          <w:rFonts w:ascii="Times New Roman" w:hAnsi="Times New Roman" w:cs="Times New Roman"/>
          <w:color w:val="auto"/>
        </w:rPr>
        <w:t xml:space="preserve"> test, test key, homework solution, or computer program or information about an </w:t>
      </w:r>
      <w:proofErr w:type="spellStart"/>
      <w:r w:rsidRPr="009A51CB">
        <w:rPr>
          <w:rFonts w:ascii="Times New Roman" w:hAnsi="Times New Roman" w:cs="Times New Roman"/>
          <w:color w:val="auto"/>
        </w:rPr>
        <w:t>unadministered</w:t>
      </w:r>
      <w:proofErr w:type="spellEnd"/>
      <w:r w:rsidRPr="009A51CB">
        <w:rPr>
          <w:rFonts w:ascii="Times New Roman" w:hAnsi="Times New Roman" w:cs="Times New Roman"/>
          <w:color w:val="auto"/>
        </w:rPr>
        <w:t xml:space="preserve"> test, test key, home solution or computer program; </w:t>
      </w:r>
    </w:p>
    <w:p w14:paraId="7E9B4ABF" w14:textId="77777777" w:rsidR="00E670FF" w:rsidRPr="009A51CB" w:rsidRDefault="00E670FF" w:rsidP="00E670FF">
      <w:pPr>
        <w:pStyle w:val="Default"/>
        <w:spacing w:after="28"/>
        <w:contextualSpacing/>
        <w:rPr>
          <w:rFonts w:ascii="Times New Roman" w:hAnsi="Times New Roman" w:cs="Times New Roman"/>
          <w:color w:val="auto"/>
        </w:rPr>
      </w:pPr>
      <w:r w:rsidRPr="009A51CB">
        <w:rPr>
          <w:rFonts w:ascii="Times New Roman" w:hAnsi="Times New Roman" w:cs="Times New Roman"/>
          <w:color w:val="auto"/>
        </w:rPr>
        <w:t xml:space="preserve"> falsifying research data, laboratory reports, and/or other academic work offered for credit; </w:t>
      </w:r>
    </w:p>
    <w:p w14:paraId="268F826B" w14:textId="77777777" w:rsidR="00E670FF" w:rsidRPr="009A51CB" w:rsidRDefault="00E670FF" w:rsidP="00E670FF">
      <w:pPr>
        <w:pStyle w:val="Default"/>
        <w:spacing w:after="28"/>
        <w:contextualSpacing/>
        <w:rPr>
          <w:rFonts w:ascii="Times New Roman" w:hAnsi="Times New Roman" w:cs="Times New Roman"/>
          <w:color w:val="auto"/>
        </w:rPr>
      </w:pPr>
      <w:r w:rsidRPr="009A51CB">
        <w:rPr>
          <w:rFonts w:ascii="Times New Roman" w:hAnsi="Times New Roman" w:cs="Times New Roman"/>
          <w:color w:val="auto"/>
        </w:rPr>
        <w:t xml:space="preserve"> taking, keeping, misplacing, or damaging the property of The University of Texas at Tyler, or of another, if the student knows or reasonably should know that an unfair academic advantage would be gained by such conduct; and </w:t>
      </w:r>
    </w:p>
    <w:p w14:paraId="6A8B052E" w14:textId="77777777" w:rsidR="00E670FF" w:rsidRPr="009A51CB" w:rsidRDefault="00E670FF" w:rsidP="00E670FF">
      <w:pPr>
        <w:pStyle w:val="Default"/>
        <w:spacing w:after="28"/>
        <w:contextualSpacing/>
        <w:rPr>
          <w:rFonts w:ascii="Times New Roman" w:hAnsi="Times New Roman" w:cs="Times New Roman"/>
          <w:color w:val="auto"/>
        </w:rPr>
      </w:pPr>
      <w:r w:rsidRPr="009A51CB">
        <w:rPr>
          <w:rFonts w:ascii="Times New Roman" w:hAnsi="Times New Roman" w:cs="Times New Roman"/>
          <w:color w:val="auto"/>
        </w:rPr>
        <w:t xml:space="preserve"> misrepresenting facts, including providing false grades or resumes, for the purpose of obtaining an academic or financial benefit or injuring another student academically or financially. </w:t>
      </w:r>
    </w:p>
    <w:p w14:paraId="7252AC65" w14:textId="77777777" w:rsidR="00E670FF" w:rsidRPr="009A51CB" w:rsidRDefault="00E670FF" w:rsidP="00E670FF">
      <w:pPr>
        <w:pStyle w:val="Default"/>
        <w:spacing w:after="28"/>
        <w:contextualSpacing/>
        <w:rPr>
          <w:rFonts w:ascii="Times New Roman" w:hAnsi="Times New Roman" w:cs="Times New Roman"/>
          <w:color w:val="auto"/>
        </w:rPr>
      </w:pPr>
      <w:r w:rsidRPr="009A51CB">
        <w:rPr>
          <w:rFonts w:ascii="Times New Roman" w:hAnsi="Times New Roman" w:cs="Times New Roman"/>
          <w:color w:val="auto"/>
        </w:rPr>
        <w:t xml:space="preserve">ii. “Plagiarism” includes, but is not limited to, the appropriation, buying, receiving as a gift, or obtaining by any means another’s work and the submission of it as one’s own academic work offered for credit. </w:t>
      </w:r>
    </w:p>
    <w:p w14:paraId="68AC941A" w14:textId="77777777" w:rsidR="00E670FF" w:rsidRPr="009A51CB" w:rsidRDefault="00E670FF" w:rsidP="00E670FF">
      <w:pPr>
        <w:pStyle w:val="Default"/>
        <w:spacing w:after="28"/>
        <w:contextualSpacing/>
        <w:rPr>
          <w:rFonts w:ascii="Times New Roman" w:hAnsi="Times New Roman" w:cs="Times New Roman"/>
          <w:color w:val="auto"/>
        </w:rPr>
      </w:pPr>
      <w:r w:rsidRPr="009A51CB">
        <w:rPr>
          <w:rFonts w:ascii="Times New Roman" w:hAnsi="Times New Roman" w:cs="Times New Roman"/>
          <w:color w:val="auto"/>
        </w:rPr>
        <w:t xml:space="preserve">iii. “Collusion” includes, but is not limited to, the unauthorized collaboration with another person in preparing academic assignments offered for credit or collaboration with another person to commit a violation of any section of the rules on scholastic dishonesty. </w:t>
      </w:r>
    </w:p>
    <w:p w14:paraId="74EEAF49" w14:textId="77777777" w:rsidR="00E670FF" w:rsidRPr="009A51CB" w:rsidRDefault="00E670FF" w:rsidP="00E670FF">
      <w:pPr>
        <w:pStyle w:val="Default"/>
        <w:contextualSpacing/>
        <w:rPr>
          <w:rFonts w:ascii="Times New Roman" w:hAnsi="Times New Roman" w:cs="Times New Roman"/>
          <w:color w:val="auto"/>
        </w:rPr>
      </w:pPr>
    </w:p>
    <w:p w14:paraId="03C78AC5" w14:textId="77777777" w:rsidR="00E670FF" w:rsidRPr="009A51CB" w:rsidRDefault="00E670FF" w:rsidP="00E670FF">
      <w:pPr>
        <w:pStyle w:val="Default"/>
        <w:contextualSpacing/>
        <w:rPr>
          <w:rFonts w:ascii="Times New Roman" w:hAnsi="Times New Roman" w:cs="Times New Roman"/>
          <w:b/>
          <w:color w:val="auto"/>
        </w:rPr>
      </w:pPr>
      <w:r w:rsidRPr="009A51CB">
        <w:rPr>
          <w:rFonts w:ascii="Times New Roman" w:hAnsi="Times New Roman" w:cs="Times New Roman"/>
          <w:b/>
          <w:color w:val="auto"/>
        </w:rPr>
        <w:t xml:space="preserve">UT Tyler Resources for Students </w:t>
      </w:r>
    </w:p>
    <w:p w14:paraId="192355CD" w14:textId="77777777" w:rsidR="00E670FF" w:rsidRPr="009A51CB" w:rsidRDefault="00E670FF" w:rsidP="00E670FF">
      <w:pPr>
        <w:pStyle w:val="Default"/>
        <w:spacing w:after="27"/>
        <w:contextualSpacing/>
        <w:rPr>
          <w:rFonts w:ascii="Times New Roman" w:hAnsi="Times New Roman" w:cs="Times New Roman"/>
          <w:color w:val="auto"/>
        </w:rPr>
      </w:pPr>
      <w:r w:rsidRPr="009A51CB">
        <w:rPr>
          <w:rFonts w:ascii="Times New Roman" w:hAnsi="Times New Roman" w:cs="Times New Roman"/>
          <w:color w:val="auto"/>
        </w:rPr>
        <w:t xml:space="preserve"> UT Tyler Writing Center (903.565.5995), writingcenter@uttyler.edu </w:t>
      </w:r>
    </w:p>
    <w:p w14:paraId="7B9F4FB8" w14:textId="77777777" w:rsidR="00E670FF" w:rsidRPr="009A51CB" w:rsidRDefault="00E670FF" w:rsidP="00E670FF">
      <w:pPr>
        <w:pStyle w:val="Default"/>
        <w:spacing w:after="27"/>
        <w:contextualSpacing/>
        <w:rPr>
          <w:rFonts w:ascii="Times New Roman" w:hAnsi="Times New Roman" w:cs="Times New Roman"/>
          <w:color w:val="auto"/>
        </w:rPr>
      </w:pPr>
      <w:r w:rsidRPr="009A51CB">
        <w:rPr>
          <w:rFonts w:ascii="Times New Roman" w:hAnsi="Times New Roman" w:cs="Times New Roman"/>
          <w:color w:val="auto"/>
        </w:rPr>
        <w:t xml:space="preserve"> UT Tyler Tutoring Center (903.565.5964), tutoring@uttyler.edu </w:t>
      </w:r>
    </w:p>
    <w:p w14:paraId="29C2332A" w14:textId="77777777" w:rsidR="00E670FF" w:rsidRPr="009A51CB" w:rsidRDefault="00E670FF" w:rsidP="00E670FF">
      <w:pPr>
        <w:pStyle w:val="Default"/>
        <w:spacing w:after="27"/>
        <w:contextualSpacing/>
        <w:rPr>
          <w:rFonts w:ascii="Times New Roman" w:hAnsi="Times New Roman" w:cs="Times New Roman"/>
          <w:color w:val="auto"/>
        </w:rPr>
      </w:pPr>
      <w:r w:rsidRPr="009A51CB">
        <w:rPr>
          <w:rFonts w:ascii="Times New Roman" w:hAnsi="Times New Roman" w:cs="Times New Roman"/>
          <w:color w:val="auto"/>
        </w:rPr>
        <w:t xml:space="preserve"> The Mathematics Learning Center, RBN 4021, this is the open access computer lab for math students, with tutors on duty to assist students who are enrolled in early-career courses. </w:t>
      </w:r>
    </w:p>
    <w:p w14:paraId="1A31ACB3" w14:textId="77777777" w:rsidR="00E670FF" w:rsidRDefault="00E670FF" w:rsidP="00E670FF">
      <w:pPr>
        <w:pStyle w:val="Default"/>
        <w:contextualSpacing/>
        <w:rPr>
          <w:rFonts w:ascii="Times New Roman" w:hAnsi="Times New Roman" w:cs="Times New Roman"/>
          <w:color w:val="auto"/>
        </w:rPr>
      </w:pPr>
      <w:r w:rsidRPr="009A51CB">
        <w:rPr>
          <w:rFonts w:ascii="Times New Roman" w:hAnsi="Times New Roman" w:cs="Times New Roman"/>
          <w:color w:val="auto"/>
        </w:rPr>
        <w:t xml:space="preserve"> UT Tyler Counseling Center (903.566.7254) </w:t>
      </w:r>
    </w:p>
    <w:p w14:paraId="7EBB0BB7" w14:textId="77777777" w:rsidR="00E670FF" w:rsidRPr="000E5E9E" w:rsidRDefault="00E670FF" w:rsidP="00E670FF">
      <w:pPr>
        <w:pStyle w:val="Default"/>
        <w:contextualSpacing/>
      </w:pPr>
    </w:p>
    <w:p w14:paraId="1D70220A" w14:textId="77777777" w:rsidR="008C7B91" w:rsidRPr="00825245" w:rsidRDefault="008C7B91" w:rsidP="00825245">
      <w:pPr>
        <w:contextualSpacing/>
        <w:jc w:val="center"/>
        <w:rPr>
          <w:b/>
        </w:rPr>
      </w:pPr>
      <w:r w:rsidRPr="00825245">
        <w:rPr>
          <w:b/>
        </w:rPr>
        <w:t>Syllabus—ENG</w:t>
      </w:r>
      <w:r w:rsidR="00F244B4" w:rsidRPr="00825245">
        <w:rPr>
          <w:b/>
        </w:rPr>
        <w:t>L</w:t>
      </w:r>
      <w:r w:rsidRPr="00825245">
        <w:rPr>
          <w:b/>
        </w:rPr>
        <w:t xml:space="preserve"> 2322</w:t>
      </w:r>
    </w:p>
    <w:p w14:paraId="1D70220C" w14:textId="77777777" w:rsidR="008C7B91" w:rsidRPr="00825245" w:rsidRDefault="008C7B91" w:rsidP="00825245">
      <w:pPr>
        <w:pStyle w:val="Heading2"/>
        <w:contextualSpacing/>
        <w:rPr>
          <w:b/>
          <w:i/>
          <w:u w:val="none"/>
        </w:rPr>
      </w:pPr>
      <w:r w:rsidRPr="00825245">
        <w:rPr>
          <w:b/>
          <w:i/>
          <w:u w:val="none"/>
        </w:rPr>
        <w:t>I. Medieval Literature</w:t>
      </w:r>
    </w:p>
    <w:p w14:paraId="1D70220D" w14:textId="77777777" w:rsidR="008C7B91" w:rsidRPr="00825245" w:rsidRDefault="008C7B91" w:rsidP="00825245">
      <w:pPr>
        <w:contextualSpacing/>
      </w:pPr>
      <w:r w:rsidRPr="00825245">
        <w:t>1</w:t>
      </w:r>
      <w:r w:rsidRPr="00825245">
        <w:rPr>
          <w:vertAlign w:val="superscript"/>
        </w:rPr>
        <w:t>st</w:t>
      </w:r>
      <w:r w:rsidRPr="00825245">
        <w:t xml:space="preserve"> week:</w:t>
      </w:r>
    </w:p>
    <w:p w14:paraId="1D70220E" w14:textId="60D203DB" w:rsidR="008C7B91" w:rsidRPr="00825245" w:rsidRDefault="00A43638" w:rsidP="00825245">
      <w:pPr>
        <w:contextualSpacing/>
      </w:pPr>
      <w:r>
        <w:t>Jan. 15-17</w:t>
      </w:r>
      <w:r w:rsidR="002A54A4">
        <w:tab/>
      </w:r>
      <w:r w:rsidR="00A219B9" w:rsidRPr="00825245">
        <w:tab/>
      </w:r>
      <w:r w:rsidR="00647D7C">
        <w:t>Introduction; Beowulf</w:t>
      </w:r>
    </w:p>
    <w:p w14:paraId="1D70220F" w14:textId="77777777" w:rsidR="008C7B91" w:rsidRPr="00825245" w:rsidRDefault="008C7B91" w:rsidP="00825245">
      <w:pPr>
        <w:contextualSpacing/>
      </w:pPr>
    </w:p>
    <w:p w14:paraId="1D702210" w14:textId="77777777" w:rsidR="008C7B91" w:rsidRPr="00825245" w:rsidRDefault="008C7B91" w:rsidP="00825245">
      <w:pPr>
        <w:contextualSpacing/>
      </w:pPr>
      <w:r w:rsidRPr="00825245">
        <w:t>2</w:t>
      </w:r>
      <w:r w:rsidRPr="00825245">
        <w:rPr>
          <w:vertAlign w:val="superscript"/>
        </w:rPr>
        <w:t>nd</w:t>
      </w:r>
      <w:r w:rsidRPr="00825245">
        <w:t xml:space="preserve"> week:</w:t>
      </w:r>
    </w:p>
    <w:p w14:paraId="1D702211" w14:textId="2DE10344" w:rsidR="008C7B91" w:rsidRDefault="00A43638" w:rsidP="00825245">
      <w:pPr>
        <w:ind w:left="2160" w:hanging="2160"/>
        <w:contextualSpacing/>
        <w:rPr>
          <w:b/>
          <w:i/>
        </w:rPr>
      </w:pPr>
      <w:r>
        <w:t>Jan. 22-24</w:t>
      </w:r>
      <w:r w:rsidR="00647D7C">
        <w:tab/>
        <w:t>Beowulf</w:t>
      </w:r>
      <w:r w:rsidR="008C7B91" w:rsidRPr="00825245">
        <w:t>;</w:t>
      </w:r>
      <w:r w:rsidR="008C7B91" w:rsidRPr="00825245">
        <w:rPr>
          <w:b/>
          <w:i/>
        </w:rPr>
        <w:t xml:space="preserve"> </w:t>
      </w:r>
      <w:r>
        <w:rPr>
          <w:b/>
          <w:i/>
        </w:rPr>
        <w:t>First Homework Assignment is due Thursday, January 24 at the beginning of class: a written analysis of lines 267-69.</w:t>
      </w:r>
      <w:r w:rsidR="008C7B91" w:rsidRPr="00825245">
        <w:rPr>
          <w:b/>
          <w:i/>
        </w:rPr>
        <w:t xml:space="preserve"> </w:t>
      </w:r>
    </w:p>
    <w:p w14:paraId="1C356EE9" w14:textId="125F06DE" w:rsidR="00A33086" w:rsidRDefault="00A33086" w:rsidP="00825245">
      <w:pPr>
        <w:contextualSpacing/>
      </w:pPr>
    </w:p>
    <w:p w14:paraId="62971F74" w14:textId="77777777" w:rsidR="001A660F" w:rsidRDefault="001A660F" w:rsidP="00825245">
      <w:pPr>
        <w:contextualSpacing/>
      </w:pPr>
    </w:p>
    <w:p w14:paraId="1D702213" w14:textId="77777777" w:rsidR="008C7B91" w:rsidRPr="00825245" w:rsidRDefault="008C7B91" w:rsidP="00825245">
      <w:pPr>
        <w:contextualSpacing/>
      </w:pPr>
      <w:r w:rsidRPr="00825245">
        <w:t>3</w:t>
      </w:r>
      <w:r w:rsidRPr="00825245">
        <w:rPr>
          <w:vertAlign w:val="superscript"/>
        </w:rPr>
        <w:t>rd</w:t>
      </w:r>
      <w:r w:rsidRPr="00825245">
        <w:t xml:space="preserve"> week:</w:t>
      </w:r>
    </w:p>
    <w:p w14:paraId="509E67B0" w14:textId="655420EA" w:rsidR="00CE22AC" w:rsidRPr="00A43638" w:rsidRDefault="00A43638" w:rsidP="00A43638">
      <w:pPr>
        <w:ind w:left="2160" w:hanging="2160"/>
        <w:contextualSpacing/>
        <w:rPr>
          <w:b/>
        </w:rPr>
      </w:pPr>
      <w:r>
        <w:t>Jan. 29-31</w:t>
      </w:r>
      <w:r w:rsidR="00704E81">
        <w:tab/>
      </w:r>
      <w:r>
        <w:t xml:space="preserve">The Wanderer; </w:t>
      </w:r>
      <w:r>
        <w:rPr>
          <w:b/>
        </w:rPr>
        <w:t xml:space="preserve">Census Date is Monday, January 28. </w:t>
      </w:r>
    </w:p>
    <w:p w14:paraId="3D3593D6" w14:textId="77777777" w:rsidR="00647D7C" w:rsidRPr="002A54A4" w:rsidRDefault="00647D7C" w:rsidP="00825245">
      <w:pPr>
        <w:ind w:left="2160" w:hanging="2160"/>
        <w:contextualSpacing/>
      </w:pPr>
    </w:p>
    <w:p w14:paraId="1D702216" w14:textId="77777777" w:rsidR="008C7B91" w:rsidRPr="00825245" w:rsidRDefault="008C7B91" w:rsidP="00825245">
      <w:pPr>
        <w:contextualSpacing/>
      </w:pPr>
      <w:r w:rsidRPr="00825245">
        <w:t>4</w:t>
      </w:r>
      <w:r w:rsidRPr="00825245">
        <w:rPr>
          <w:vertAlign w:val="superscript"/>
        </w:rPr>
        <w:t>th</w:t>
      </w:r>
      <w:r w:rsidRPr="00825245">
        <w:t xml:space="preserve"> week:</w:t>
      </w:r>
    </w:p>
    <w:p w14:paraId="1D702217" w14:textId="1A986F6D" w:rsidR="008C7B91" w:rsidRPr="00825245" w:rsidRDefault="00A43638" w:rsidP="00825245">
      <w:pPr>
        <w:ind w:left="2160" w:hanging="2160"/>
        <w:contextualSpacing/>
      </w:pPr>
      <w:r>
        <w:t>Feb. 5-7</w:t>
      </w:r>
      <w:r>
        <w:tab/>
        <w:t xml:space="preserve">The Wanderer; </w:t>
      </w:r>
      <w:r w:rsidR="008C7B91" w:rsidRPr="00825245">
        <w:rPr>
          <w:b/>
          <w:i/>
        </w:rPr>
        <w:t xml:space="preserve">Second Homework Assignment is due </w:t>
      </w:r>
      <w:r>
        <w:rPr>
          <w:b/>
          <w:i/>
        </w:rPr>
        <w:t>Thursday, February 7</w:t>
      </w:r>
      <w:r w:rsidR="007F31BF" w:rsidRPr="00825245">
        <w:rPr>
          <w:b/>
          <w:i/>
        </w:rPr>
        <w:t xml:space="preserve"> </w:t>
      </w:r>
      <w:r w:rsidR="008C7B91" w:rsidRPr="00825245">
        <w:rPr>
          <w:b/>
          <w:i/>
        </w:rPr>
        <w:t>at the beginning of class: a written analysis of lines 50-2</w:t>
      </w:r>
      <w:r w:rsidR="00896601" w:rsidRPr="00825245">
        <w:rPr>
          <w:b/>
          <w:i/>
        </w:rPr>
        <w:t xml:space="preserve"> in The Wanderer</w:t>
      </w:r>
      <w:r>
        <w:t>; Dream of the Rood</w:t>
      </w:r>
    </w:p>
    <w:p w14:paraId="1D702219" w14:textId="77777777" w:rsidR="008C7B91" w:rsidRPr="00825245" w:rsidRDefault="008C7B91" w:rsidP="00825245">
      <w:pPr>
        <w:contextualSpacing/>
      </w:pPr>
      <w:r w:rsidRPr="00825245">
        <w:t>5</w:t>
      </w:r>
      <w:r w:rsidRPr="00825245">
        <w:rPr>
          <w:vertAlign w:val="superscript"/>
        </w:rPr>
        <w:t>th</w:t>
      </w:r>
      <w:r w:rsidRPr="00825245">
        <w:t xml:space="preserve"> week:</w:t>
      </w:r>
    </w:p>
    <w:p w14:paraId="1D70221A" w14:textId="3BB54D04" w:rsidR="008C7B91" w:rsidRPr="00825245" w:rsidRDefault="00A43638" w:rsidP="00825245">
      <w:pPr>
        <w:contextualSpacing/>
        <w:rPr>
          <w:b/>
          <w:i/>
        </w:rPr>
      </w:pPr>
      <w:r>
        <w:t>Feb. 12-14</w:t>
      </w:r>
      <w:r w:rsidR="001D5758">
        <w:tab/>
      </w:r>
      <w:r w:rsidR="00896601" w:rsidRPr="00825245">
        <w:tab/>
        <w:t xml:space="preserve">Dream of the Rood; </w:t>
      </w:r>
      <w:r w:rsidR="00896601" w:rsidRPr="00825245">
        <w:rPr>
          <w:b/>
          <w:i/>
        </w:rPr>
        <w:t>First Exam</w:t>
      </w:r>
    </w:p>
    <w:p w14:paraId="1D70221B" w14:textId="77777777" w:rsidR="00896601" w:rsidRPr="00825245" w:rsidRDefault="00896601" w:rsidP="00825245">
      <w:pPr>
        <w:pStyle w:val="Heading2"/>
        <w:contextualSpacing/>
      </w:pPr>
    </w:p>
    <w:p w14:paraId="1D70221C" w14:textId="77777777" w:rsidR="00896601" w:rsidRPr="00825245" w:rsidRDefault="00896601" w:rsidP="00825245">
      <w:pPr>
        <w:pStyle w:val="Heading2"/>
        <w:contextualSpacing/>
        <w:rPr>
          <w:b/>
          <w:i/>
          <w:u w:val="none"/>
        </w:rPr>
      </w:pPr>
      <w:r w:rsidRPr="00825245">
        <w:rPr>
          <w:b/>
          <w:i/>
          <w:u w:val="none"/>
        </w:rPr>
        <w:t xml:space="preserve">II. Early Modern Literature </w:t>
      </w:r>
    </w:p>
    <w:p w14:paraId="1D70221D" w14:textId="77777777" w:rsidR="008C7B91" w:rsidRPr="00825245" w:rsidRDefault="008C7B91" w:rsidP="00825245">
      <w:pPr>
        <w:contextualSpacing/>
      </w:pPr>
      <w:r w:rsidRPr="00825245">
        <w:t>6</w:t>
      </w:r>
      <w:r w:rsidRPr="00825245">
        <w:rPr>
          <w:vertAlign w:val="superscript"/>
        </w:rPr>
        <w:t>th</w:t>
      </w:r>
      <w:r w:rsidRPr="00825245">
        <w:t xml:space="preserve"> week:</w:t>
      </w:r>
    </w:p>
    <w:p w14:paraId="1D70221E" w14:textId="0C118C6D" w:rsidR="008C7B91" w:rsidRPr="00825245" w:rsidRDefault="00A43638" w:rsidP="00825245">
      <w:pPr>
        <w:contextualSpacing/>
      </w:pPr>
      <w:r>
        <w:t>Feb. 19-21</w:t>
      </w:r>
      <w:r w:rsidR="008E6C47" w:rsidRPr="00825245">
        <w:tab/>
      </w:r>
      <w:r w:rsidR="006059BF">
        <w:tab/>
        <w:t>Sir Philip Sidney, Sonnets</w:t>
      </w:r>
      <w:r w:rsidR="00894492">
        <w:t xml:space="preserve"> 7 &amp; 45</w:t>
      </w:r>
    </w:p>
    <w:p w14:paraId="1D70221F" w14:textId="77777777" w:rsidR="008C7B91" w:rsidRPr="00825245" w:rsidRDefault="008C7B91" w:rsidP="00825245">
      <w:pPr>
        <w:contextualSpacing/>
      </w:pPr>
    </w:p>
    <w:p w14:paraId="1D702220" w14:textId="77777777" w:rsidR="008C7B91" w:rsidRPr="00825245" w:rsidRDefault="008C7B91" w:rsidP="00825245">
      <w:pPr>
        <w:contextualSpacing/>
      </w:pPr>
      <w:r w:rsidRPr="00825245">
        <w:t>7</w:t>
      </w:r>
      <w:r w:rsidRPr="00825245">
        <w:rPr>
          <w:vertAlign w:val="superscript"/>
        </w:rPr>
        <w:t>th</w:t>
      </w:r>
      <w:r w:rsidRPr="00825245">
        <w:t xml:space="preserve"> week:</w:t>
      </w:r>
    </w:p>
    <w:p w14:paraId="03E51EEC" w14:textId="3B240BF0" w:rsidR="008828A4" w:rsidRDefault="00344C55" w:rsidP="00825245">
      <w:pPr>
        <w:ind w:left="2160" w:hanging="2160"/>
        <w:contextualSpacing/>
      </w:pPr>
      <w:r>
        <w:t>Feb. 26-28</w:t>
      </w:r>
      <w:r w:rsidR="008C7B91" w:rsidRPr="00825245">
        <w:tab/>
        <w:t>William Shakespeare, Sonnets</w:t>
      </w:r>
      <w:r w:rsidR="00894492">
        <w:t xml:space="preserve"> 55 &amp; 60</w:t>
      </w:r>
    </w:p>
    <w:p w14:paraId="31CD096E" w14:textId="77777777" w:rsidR="0045389D" w:rsidRPr="00825245" w:rsidRDefault="0045389D" w:rsidP="00825245">
      <w:pPr>
        <w:ind w:left="2160" w:hanging="2160"/>
        <w:contextualSpacing/>
      </w:pPr>
    </w:p>
    <w:p w14:paraId="651E64A2" w14:textId="5D5E40B4" w:rsidR="008828A4" w:rsidRPr="00825245" w:rsidRDefault="008828A4" w:rsidP="00825245">
      <w:pPr>
        <w:ind w:left="2160" w:hanging="2160"/>
        <w:contextualSpacing/>
      </w:pPr>
      <w:r w:rsidRPr="00825245">
        <w:t>8</w:t>
      </w:r>
      <w:r w:rsidRPr="00825245">
        <w:rPr>
          <w:vertAlign w:val="superscript"/>
        </w:rPr>
        <w:t>th</w:t>
      </w:r>
      <w:r w:rsidRPr="00825245">
        <w:t xml:space="preserve"> week:</w:t>
      </w:r>
    </w:p>
    <w:p w14:paraId="36777568" w14:textId="36359053" w:rsidR="00E150AC" w:rsidRDefault="00344C55" w:rsidP="00825245">
      <w:pPr>
        <w:ind w:left="2160" w:hanging="2160"/>
        <w:contextualSpacing/>
      </w:pPr>
      <w:r>
        <w:t>March 5-7</w:t>
      </w:r>
      <w:r w:rsidR="008C7B91" w:rsidRPr="00825245">
        <w:tab/>
      </w:r>
      <w:r w:rsidR="0002633A" w:rsidRPr="00825245">
        <w:t>John Donne, “Valediction: Forbiddi</w:t>
      </w:r>
      <w:r w:rsidR="006059BF">
        <w:t xml:space="preserve">ng Mourning” and “Nocturnal </w:t>
      </w:r>
      <w:proofErr w:type="gramStart"/>
      <w:r w:rsidR="006059BF">
        <w:t>Upon</w:t>
      </w:r>
      <w:proofErr w:type="gramEnd"/>
      <w:r w:rsidR="006059BF">
        <w:t xml:space="preserve"> St. Lucy’s Day”</w:t>
      </w:r>
    </w:p>
    <w:p w14:paraId="3FEE945F" w14:textId="3EBEE0A5" w:rsidR="00344C55" w:rsidRDefault="00344C55" w:rsidP="00825245">
      <w:pPr>
        <w:ind w:left="2160" w:hanging="2160"/>
        <w:contextualSpacing/>
      </w:pPr>
    </w:p>
    <w:p w14:paraId="3BBCF581" w14:textId="2CAD227B" w:rsidR="00344C55" w:rsidRDefault="00344C55" w:rsidP="00825245">
      <w:pPr>
        <w:ind w:left="2160" w:hanging="2160"/>
        <w:contextualSpacing/>
      </w:pPr>
      <w:r>
        <w:t>9</w:t>
      </w:r>
      <w:r w:rsidRPr="00344C55">
        <w:rPr>
          <w:vertAlign w:val="superscript"/>
        </w:rPr>
        <w:t>th</w:t>
      </w:r>
      <w:r>
        <w:t xml:space="preserve"> week: </w:t>
      </w:r>
    </w:p>
    <w:p w14:paraId="09108275" w14:textId="79594984" w:rsidR="00344C55" w:rsidRPr="00344C55" w:rsidRDefault="00344C55" w:rsidP="00825245">
      <w:pPr>
        <w:ind w:left="2160" w:hanging="2160"/>
        <w:contextualSpacing/>
        <w:rPr>
          <w:b/>
          <w:i/>
        </w:rPr>
      </w:pPr>
      <w:r>
        <w:t>March 11-15</w:t>
      </w:r>
      <w:r>
        <w:tab/>
      </w:r>
      <w:r>
        <w:rPr>
          <w:b/>
          <w:i/>
        </w:rPr>
        <w:t>Spring Break</w:t>
      </w:r>
    </w:p>
    <w:p w14:paraId="5008AA9D" w14:textId="77777777" w:rsidR="008E6C47" w:rsidRPr="00894492" w:rsidRDefault="008E6C47" w:rsidP="00825245">
      <w:pPr>
        <w:ind w:left="2160" w:hanging="2160"/>
        <w:contextualSpacing/>
      </w:pPr>
    </w:p>
    <w:p w14:paraId="1FDFEEC0" w14:textId="41162BD6" w:rsidR="00E150AC" w:rsidRPr="00825245" w:rsidRDefault="00344C55" w:rsidP="00825245">
      <w:pPr>
        <w:ind w:left="2160" w:hanging="2160"/>
        <w:contextualSpacing/>
      </w:pPr>
      <w:r>
        <w:t>10th</w:t>
      </w:r>
      <w:r w:rsidR="00E150AC" w:rsidRPr="00825245">
        <w:t xml:space="preserve"> week:</w:t>
      </w:r>
    </w:p>
    <w:p w14:paraId="77CEAEDA" w14:textId="3A418D0C" w:rsidR="001A660F" w:rsidRDefault="00344C55" w:rsidP="001A660F">
      <w:pPr>
        <w:ind w:left="2160" w:hanging="2160"/>
        <w:contextualSpacing/>
      </w:pPr>
      <w:r>
        <w:t>March 19-21</w:t>
      </w:r>
      <w:r w:rsidR="001A660F">
        <w:tab/>
        <w:t xml:space="preserve">John Milton, </w:t>
      </w:r>
      <w:r w:rsidR="001A660F">
        <w:rPr>
          <w:i/>
        </w:rPr>
        <w:t>Paradise Lost</w:t>
      </w:r>
    </w:p>
    <w:p w14:paraId="4F16D303" w14:textId="77777777" w:rsidR="001A660F" w:rsidRDefault="001A660F" w:rsidP="001A660F">
      <w:pPr>
        <w:ind w:left="2160" w:hanging="2160"/>
        <w:contextualSpacing/>
      </w:pPr>
    </w:p>
    <w:p w14:paraId="1D702226" w14:textId="5D842315" w:rsidR="008C7B91" w:rsidRPr="00825245" w:rsidRDefault="00344C55" w:rsidP="00825245">
      <w:pPr>
        <w:contextualSpacing/>
      </w:pPr>
      <w:proofErr w:type="gramStart"/>
      <w:r>
        <w:t>11</w:t>
      </w:r>
      <w:r w:rsidR="00E150AC" w:rsidRPr="00825245">
        <w:rPr>
          <w:vertAlign w:val="superscript"/>
        </w:rPr>
        <w:t>th</w:t>
      </w:r>
      <w:r w:rsidR="00E150AC" w:rsidRPr="00825245">
        <w:t xml:space="preserve"> </w:t>
      </w:r>
      <w:r w:rsidR="008C7B91" w:rsidRPr="00825245">
        <w:t xml:space="preserve"> week</w:t>
      </w:r>
      <w:proofErr w:type="gramEnd"/>
      <w:r w:rsidR="008C7B91" w:rsidRPr="00825245">
        <w:t>:</w:t>
      </w:r>
    </w:p>
    <w:p w14:paraId="1D702227" w14:textId="322D04D4" w:rsidR="008C7B91" w:rsidRDefault="00344C55" w:rsidP="00825245">
      <w:pPr>
        <w:ind w:left="2160" w:hanging="2160"/>
        <w:contextualSpacing/>
      </w:pPr>
      <w:r>
        <w:t>March 26-28</w:t>
      </w:r>
      <w:r w:rsidR="00896601" w:rsidRPr="00825245">
        <w:tab/>
      </w:r>
      <w:r w:rsidR="003B6C6B">
        <w:t xml:space="preserve">John Milton, </w:t>
      </w:r>
      <w:r w:rsidR="003B6C6B">
        <w:rPr>
          <w:i/>
        </w:rPr>
        <w:t>Paradise Lost</w:t>
      </w:r>
    </w:p>
    <w:p w14:paraId="70BAF108" w14:textId="77777777" w:rsidR="00743879" w:rsidRDefault="00743879" w:rsidP="00825245">
      <w:pPr>
        <w:ind w:left="2160" w:hanging="2160"/>
        <w:contextualSpacing/>
      </w:pPr>
    </w:p>
    <w:p w14:paraId="4EBDC521" w14:textId="69B23A0D" w:rsidR="00743879" w:rsidRDefault="00F00DA9" w:rsidP="00825245">
      <w:pPr>
        <w:ind w:left="2160" w:hanging="2160"/>
        <w:contextualSpacing/>
      </w:pPr>
      <w:r>
        <w:t>12</w:t>
      </w:r>
      <w:r w:rsidR="00743879" w:rsidRPr="00743879">
        <w:rPr>
          <w:vertAlign w:val="superscript"/>
        </w:rPr>
        <w:t>th</w:t>
      </w:r>
      <w:r w:rsidR="00743879">
        <w:t xml:space="preserve"> week:</w:t>
      </w:r>
    </w:p>
    <w:p w14:paraId="0564F4C4" w14:textId="32918398" w:rsidR="003B6C6B" w:rsidRDefault="00344C55" w:rsidP="00825245">
      <w:pPr>
        <w:ind w:left="2160" w:hanging="2160"/>
        <w:contextualSpacing/>
      </w:pPr>
      <w:r>
        <w:t>April 2-4</w:t>
      </w:r>
      <w:r w:rsidR="001A660F">
        <w:tab/>
      </w:r>
      <w:r w:rsidR="001A660F">
        <w:rPr>
          <w:b/>
          <w:i/>
        </w:rPr>
        <w:t>Second Exam</w:t>
      </w:r>
      <w:r w:rsidR="001A660F" w:rsidRPr="001A660F">
        <w:rPr>
          <w:i/>
        </w:rPr>
        <w:t xml:space="preserve">; </w:t>
      </w:r>
      <w:r w:rsidR="001A660F" w:rsidRPr="00F00DA9">
        <w:rPr>
          <w:b/>
          <w:i/>
        </w:rPr>
        <w:t>Last Day to Dr</w:t>
      </w:r>
      <w:r w:rsidRPr="00F00DA9">
        <w:rPr>
          <w:b/>
          <w:i/>
        </w:rPr>
        <w:t>op Classes is Monday, April 1</w:t>
      </w:r>
      <w:r w:rsidR="001A660F" w:rsidRPr="001A660F">
        <w:t>; Jonathan Swift, “A Modest Proposal”</w:t>
      </w:r>
    </w:p>
    <w:p w14:paraId="39F7D924" w14:textId="74520933" w:rsidR="001A660F" w:rsidRDefault="001A660F" w:rsidP="00825245">
      <w:pPr>
        <w:ind w:left="2160" w:hanging="2160"/>
        <w:contextualSpacing/>
      </w:pPr>
    </w:p>
    <w:p w14:paraId="1CFA8919" w14:textId="77777777" w:rsidR="001A660F" w:rsidRPr="00743879" w:rsidRDefault="001A660F" w:rsidP="001A660F">
      <w:pPr>
        <w:ind w:left="2160" w:hanging="2160"/>
        <w:contextualSpacing/>
        <w:rPr>
          <w:i/>
          <w:u w:val="single"/>
        </w:rPr>
      </w:pPr>
      <w:r w:rsidRPr="00743879">
        <w:rPr>
          <w:b/>
          <w:i/>
        </w:rPr>
        <w:t>III. Restoration and the Eighteenth Century</w:t>
      </w:r>
    </w:p>
    <w:p w14:paraId="1D702229" w14:textId="47B527B6" w:rsidR="008C7B91" w:rsidRPr="00825245" w:rsidRDefault="00E150AC" w:rsidP="00825245">
      <w:pPr>
        <w:contextualSpacing/>
      </w:pPr>
      <w:r w:rsidRPr="00825245">
        <w:t>1</w:t>
      </w:r>
      <w:r w:rsidR="00F00DA9">
        <w:t>3</w:t>
      </w:r>
      <w:r w:rsidRPr="00825245">
        <w:t>th</w:t>
      </w:r>
      <w:r w:rsidR="008C7B91" w:rsidRPr="00825245">
        <w:t xml:space="preserve"> week:</w:t>
      </w:r>
    </w:p>
    <w:p w14:paraId="42682407" w14:textId="5D5586F9" w:rsidR="003B6C6B" w:rsidRDefault="00F00DA9" w:rsidP="003B6C6B">
      <w:pPr>
        <w:ind w:left="2160" w:hanging="2160"/>
        <w:contextualSpacing/>
        <w:rPr>
          <w:b/>
        </w:rPr>
      </w:pPr>
      <w:r>
        <w:t>April 9-7</w:t>
      </w:r>
      <w:r w:rsidR="001A660F">
        <w:tab/>
        <w:t>Swift, “A Modest Proposal.”</w:t>
      </w:r>
      <w:r w:rsidR="00A219B9" w:rsidRPr="00825245">
        <w:tab/>
      </w:r>
    </w:p>
    <w:p w14:paraId="2FA8BB33" w14:textId="77777777" w:rsidR="00DC013F" w:rsidRPr="00894492" w:rsidRDefault="00DC013F" w:rsidP="003B6C6B">
      <w:pPr>
        <w:ind w:left="2160" w:hanging="2160"/>
        <w:contextualSpacing/>
      </w:pPr>
    </w:p>
    <w:p w14:paraId="1D70222C" w14:textId="5871C2E2" w:rsidR="008C7B91" w:rsidRPr="00825245" w:rsidRDefault="008C7B91" w:rsidP="00825245">
      <w:pPr>
        <w:contextualSpacing/>
      </w:pPr>
      <w:r w:rsidRPr="00825245">
        <w:t>1</w:t>
      </w:r>
      <w:r w:rsidR="00F00DA9">
        <w:t>4</w:t>
      </w:r>
      <w:r w:rsidRPr="00825245">
        <w:rPr>
          <w:vertAlign w:val="superscript"/>
        </w:rPr>
        <w:t>th</w:t>
      </w:r>
      <w:r w:rsidRPr="00825245">
        <w:t xml:space="preserve"> week:</w:t>
      </w:r>
    </w:p>
    <w:p w14:paraId="1D70222D" w14:textId="3BBAE9C3" w:rsidR="008C7B91" w:rsidRDefault="00F00DA9" w:rsidP="001A660F">
      <w:pPr>
        <w:contextualSpacing/>
      </w:pPr>
      <w:r>
        <w:t>April 16-18</w:t>
      </w:r>
      <w:r>
        <w:tab/>
      </w:r>
      <w:r>
        <w:tab/>
        <w:t>Swift, “A Modest Proposal”</w:t>
      </w:r>
    </w:p>
    <w:p w14:paraId="16CFB393" w14:textId="77777777" w:rsidR="003B6C6B" w:rsidRPr="003B6C6B" w:rsidRDefault="003B6C6B" w:rsidP="00825245">
      <w:pPr>
        <w:ind w:left="2160" w:hanging="2160"/>
        <w:contextualSpacing/>
        <w:rPr>
          <w:b/>
        </w:rPr>
      </w:pPr>
    </w:p>
    <w:p w14:paraId="1D702230" w14:textId="5C135B2C" w:rsidR="008C7B91" w:rsidRPr="00825245" w:rsidRDefault="008C7B91" w:rsidP="00825245">
      <w:pPr>
        <w:contextualSpacing/>
      </w:pPr>
      <w:r w:rsidRPr="00825245">
        <w:t>1</w:t>
      </w:r>
      <w:r w:rsidR="00F00DA9">
        <w:t>5</w:t>
      </w:r>
      <w:r w:rsidRPr="00825245">
        <w:rPr>
          <w:vertAlign w:val="superscript"/>
        </w:rPr>
        <w:t>th</w:t>
      </w:r>
      <w:r w:rsidRPr="00825245">
        <w:t xml:space="preserve"> week:</w:t>
      </w:r>
    </w:p>
    <w:p w14:paraId="3B4DA2EC" w14:textId="331FEEDB" w:rsidR="00F00DA9" w:rsidRDefault="00F00DA9" w:rsidP="00F00DA9">
      <w:pPr>
        <w:ind w:left="2160" w:hanging="2160"/>
        <w:contextualSpacing/>
      </w:pPr>
      <w:r>
        <w:t>April 23-25</w:t>
      </w:r>
      <w:r>
        <w:tab/>
      </w:r>
      <w:r w:rsidRPr="00825245">
        <w:t xml:space="preserve">Richard Sheridan, </w:t>
      </w:r>
      <w:r w:rsidRPr="00825245">
        <w:rPr>
          <w:i/>
        </w:rPr>
        <w:t>School for Scandal</w:t>
      </w:r>
    </w:p>
    <w:p w14:paraId="1D358052" w14:textId="77777777" w:rsidR="00F00DA9" w:rsidRDefault="00F00DA9" w:rsidP="00825245">
      <w:pPr>
        <w:ind w:left="2160" w:hanging="2160"/>
        <w:contextualSpacing/>
      </w:pPr>
    </w:p>
    <w:p w14:paraId="07004FB8" w14:textId="77777777" w:rsidR="00F2006B" w:rsidRDefault="00F2006B" w:rsidP="00825245">
      <w:pPr>
        <w:ind w:left="2160" w:hanging="2160"/>
        <w:contextualSpacing/>
      </w:pPr>
    </w:p>
    <w:p w14:paraId="1D702236" w14:textId="6B1B079F" w:rsidR="008C7B91" w:rsidRPr="00825245" w:rsidRDefault="008C7B91" w:rsidP="00825245">
      <w:pPr>
        <w:ind w:left="2160" w:hanging="2160"/>
        <w:contextualSpacing/>
      </w:pPr>
      <w:r w:rsidRPr="00825245">
        <w:lastRenderedPageBreak/>
        <w:t>1</w:t>
      </w:r>
      <w:r w:rsidR="00743879">
        <w:t>6</w:t>
      </w:r>
      <w:r w:rsidRPr="00825245">
        <w:rPr>
          <w:vertAlign w:val="superscript"/>
        </w:rPr>
        <w:t>th</w:t>
      </w:r>
      <w:r w:rsidRPr="00825245">
        <w:t xml:space="preserve"> week:</w:t>
      </w:r>
    </w:p>
    <w:p w14:paraId="1D70223E" w14:textId="72F7E65F" w:rsidR="005C327E" w:rsidRPr="00825245" w:rsidRDefault="00F00DA9" w:rsidP="00806B8B">
      <w:pPr>
        <w:ind w:left="2160" w:hanging="2160"/>
        <w:contextualSpacing/>
      </w:pPr>
      <w:r>
        <w:t>April 30-May 1</w:t>
      </w:r>
      <w:r w:rsidR="00E67BCA" w:rsidRPr="00825245">
        <w:tab/>
      </w:r>
      <w:r>
        <w:rPr>
          <w:b/>
          <w:i/>
        </w:rPr>
        <w:t>Final Exam Time is posted on Canvas</w:t>
      </w:r>
      <w:r w:rsidR="00FD0390">
        <w:rPr>
          <w:b/>
          <w:i/>
        </w:rPr>
        <w:t>.</w:t>
      </w:r>
    </w:p>
    <w:sectPr w:rsidR="005C327E" w:rsidRPr="00825245" w:rsidSect="00853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1D3BD9"/>
    <w:multiLevelType w:val="hybridMultilevel"/>
    <w:tmpl w:val="8B885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BA92C02"/>
    <w:multiLevelType w:val="hybridMultilevel"/>
    <w:tmpl w:val="EA34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4F0738"/>
    <w:multiLevelType w:val="hybridMultilevel"/>
    <w:tmpl w:val="4F7E0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B91"/>
    <w:rsid w:val="000047B1"/>
    <w:rsid w:val="00026096"/>
    <w:rsid w:val="0002633A"/>
    <w:rsid w:val="00047E92"/>
    <w:rsid w:val="00055D17"/>
    <w:rsid w:val="0007750C"/>
    <w:rsid w:val="001A660F"/>
    <w:rsid w:val="001D5758"/>
    <w:rsid w:val="001D5DD3"/>
    <w:rsid w:val="001F1EA5"/>
    <w:rsid w:val="00203866"/>
    <w:rsid w:val="00241DE4"/>
    <w:rsid w:val="002859AF"/>
    <w:rsid w:val="00294A27"/>
    <w:rsid w:val="002A0D1F"/>
    <w:rsid w:val="002A54A4"/>
    <w:rsid w:val="002C4552"/>
    <w:rsid w:val="002D0692"/>
    <w:rsid w:val="00303A8D"/>
    <w:rsid w:val="00344C55"/>
    <w:rsid w:val="003455B8"/>
    <w:rsid w:val="00385FFE"/>
    <w:rsid w:val="00390600"/>
    <w:rsid w:val="00395BFF"/>
    <w:rsid w:val="003A58F9"/>
    <w:rsid w:val="003B6C6B"/>
    <w:rsid w:val="003C0827"/>
    <w:rsid w:val="003D4CD3"/>
    <w:rsid w:val="00402498"/>
    <w:rsid w:val="004273A0"/>
    <w:rsid w:val="0045389D"/>
    <w:rsid w:val="00464E68"/>
    <w:rsid w:val="004841A4"/>
    <w:rsid w:val="00505BFE"/>
    <w:rsid w:val="00554F04"/>
    <w:rsid w:val="0056566F"/>
    <w:rsid w:val="00596B51"/>
    <w:rsid w:val="005C327E"/>
    <w:rsid w:val="006059BF"/>
    <w:rsid w:val="00636B38"/>
    <w:rsid w:val="00647D7C"/>
    <w:rsid w:val="00670C43"/>
    <w:rsid w:val="00704E81"/>
    <w:rsid w:val="00726909"/>
    <w:rsid w:val="0073290C"/>
    <w:rsid w:val="00743879"/>
    <w:rsid w:val="00795850"/>
    <w:rsid w:val="007C00B6"/>
    <w:rsid w:val="007F31BF"/>
    <w:rsid w:val="007F7C3E"/>
    <w:rsid w:val="00803041"/>
    <w:rsid w:val="00806B8B"/>
    <w:rsid w:val="00825245"/>
    <w:rsid w:val="008828A4"/>
    <w:rsid w:val="00894492"/>
    <w:rsid w:val="00896601"/>
    <w:rsid w:val="008C7B91"/>
    <w:rsid w:val="008E15C7"/>
    <w:rsid w:val="008E39C8"/>
    <w:rsid w:val="008E6C47"/>
    <w:rsid w:val="009361CD"/>
    <w:rsid w:val="009649F0"/>
    <w:rsid w:val="009A729A"/>
    <w:rsid w:val="009D15D5"/>
    <w:rsid w:val="009E74C9"/>
    <w:rsid w:val="00A20000"/>
    <w:rsid w:val="00A219B9"/>
    <w:rsid w:val="00A33086"/>
    <w:rsid w:val="00A43638"/>
    <w:rsid w:val="00A567B2"/>
    <w:rsid w:val="00AD6AF9"/>
    <w:rsid w:val="00AF0E7C"/>
    <w:rsid w:val="00B130A2"/>
    <w:rsid w:val="00B15291"/>
    <w:rsid w:val="00B96112"/>
    <w:rsid w:val="00BA6221"/>
    <w:rsid w:val="00BC6E35"/>
    <w:rsid w:val="00BD37EA"/>
    <w:rsid w:val="00BD5013"/>
    <w:rsid w:val="00C420AE"/>
    <w:rsid w:val="00C635F9"/>
    <w:rsid w:val="00C80905"/>
    <w:rsid w:val="00CE22AC"/>
    <w:rsid w:val="00CE333A"/>
    <w:rsid w:val="00D475EA"/>
    <w:rsid w:val="00DC013F"/>
    <w:rsid w:val="00DD3C71"/>
    <w:rsid w:val="00DD51C4"/>
    <w:rsid w:val="00E150AC"/>
    <w:rsid w:val="00E15A92"/>
    <w:rsid w:val="00E240EE"/>
    <w:rsid w:val="00E42D0B"/>
    <w:rsid w:val="00E66EF3"/>
    <w:rsid w:val="00E670FF"/>
    <w:rsid w:val="00E67BCA"/>
    <w:rsid w:val="00ED68A2"/>
    <w:rsid w:val="00EE4B15"/>
    <w:rsid w:val="00F00DA9"/>
    <w:rsid w:val="00F2006B"/>
    <w:rsid w:val="00F244B4"/>
    <w:rsid w:val="00F2607F"/>
    <w:rsid w:val="00F431F9"/>
    <w:rsid w:val="00F63605"/>
    <w:rsid w:val="00FC5E13"/>
    <w:rsid w:val="00FD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21EE"/>
  <w15:docId w15:val="{1993658C-2234-4541-B472-25C24464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7B91"/>
    <w:pPr>
      <w:keepNext/>
      <w:jc w:val="center"/>
      <w:outlineLvl w:val="0"/>
    </w:pPr>
    <w:rPr>
      <w:b/>
      <w:bCs/>
    </w:rPr>
  </w:style>
  <w:style w:type="paragraph" w:styleId="Heading2">
    <w:name w:val="heading 2"/>
    <w:basedOn w:val="Normal"/>
    <w:next w:val="Normal"/>
    <w:link w:val="Heading2Char"/>
    <w:qFormat/>
    <w:rsid w:val="008C7B91"/>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7B9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C7B91"/>
    <w:rPr>
      <w:rFonts w:ascii="Times New Roman" w:eastAsia="Times New Roman" w:hAnsi="Times New Roman" w:cs="Times New Roman"/>
      <w:sz w:val="24"/>
      <w:szCs w:val="24"/>
      <w:u w:val="single"/>
    </w:rPr>
  </w:style>
  <w:style w:type="character" w:styleId="Hyperlink">
    <w:name w:val="Hyperlink"/>
    <w:basedOn w:val="DefaultParagraphFont"/>
    <w:uiPriority w:val="99"/>
    <w:unhideWhenUsed/>
    <w:rsid w:val="008C7B91"/>
    <w:rPr>
      <w:color w:val="0000FF" w:themeColor="hyperlink"/>
      <w:u w:val="single"/>
    </w:rPr>
  </w:style>
  <w:style w:type="paragraph" w:customStyle="1" w:styleId="Default">
    <w:name w:val="Default"/>
    <w:rsid w:val="008C7B9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47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93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tobacco-free" TargetMode="External"/><Relationship Id="rId3" Type="http://schemas.openxmlformats.org/officeDocument/2006/relationships/settings" Target="settings.xml"/><Relationship Id="rId7" Type="http://schemas.openxmlformats.org/officeDocument/2006/relationships/hyperlink" Target="http://www.uttyler.edu/about/campus-carry/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tyler.edu/wellness/rightsresponsibilities.php" TargetMode="External"/><Relationship Id="rId5" Type="http://schemas.openxmlformats.org/officeDocument/2006/relationships/hyperlink" Target="mailto:dstrong@uttyler.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2372</Words>
  <Characters>13526</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15867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Strong</dc:creator>
  <cp:lastModifiedBy>MaryEllen Holland</cp:lastModifiedBy>
  <cp:revision>2</cp:revision>
  <dcterms:created xsi:type="dcterms:W3CDTF">2019-01-22T14:41:00Z</dcterms:created>
  <dcterms:modified xsi:type="dcterms:W3CDTF">2019-01-22T14:41:00Z</dcterms:modified>
</cp:coreProperties>
</file>