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80" w:rsidRPr="00AC40D6" w:rsidRDefault="00384937" w:rsidP="009B42BF">
      <w:pPr>
        <w:jc w:val="center"/>
        <w:rPr>
          <w:rFonts w:ascii="Garamond" w:hAnsi="Garamond"/>
          <w:sz w:val="24"/>
          <w:szCs w:val="24"/>
        </w:rPr>
      </w:pPr>
      <w:r w:rsidRPr="00AC40D6">
        <w:rPr>
          <w:rFonts w:ascii="Garamond" w:hAnsi="Garamond"/>
          <w:sz w:val="24"/>
          <w:szCs w:val="24"/>
        </w:rPr>
        <w:t xml:space="preserve">Globalization(s): </w:t>
      </w:r>
      <w:r w:rsidR="004B67FB" w:rsidRPr="00AC40D6">
        <w:rPr>
          <w:rFonts w:ascii="Garamond" w:hAnsi="Garamond"/>
          <w:sz w:val="24"/>
          <w:szCs w:val="24"/>
        </w:rPr>
        <w:t>Intro</w:t>
      </w:r>
      <w:r w:rsidR="009B42BF" w:rsidRPr="00AC40D6">
        <w:rPr>
          <w:rFonts w:ascii="Garamond" w:hAnsi="Garamond"/>
          <w:sz w:val="24"/>
          <w:szCs w:val="24"/>
        </w:rPr>
        <w:t>duction</w:t>
      </w:r>
      <w:r w:rsidR="004B67FB" w:rsidRPr="00AC40D6">
        <w:rPr>
          <w:rFonts w:ascii="Garamond" w:hAnsi="Garamond"/>
          <w:sz w:val="24"/>
          <w:szCs w:val="24"/>
        </w:rPr>
        <w:t xml:space="preserve"> to Global </w:t>
      </w:r>
      <w:r w:rsidR="009B42BF" w:rsidRPr="00AC40D6">
        <w:rPr>
          <w:rFonts w:ascii="Garamond" w:hAnsi="Garamond"/>
          <w:sz w:val="24"/>
          <w:szCs w:val="24"/>
        </w:rPr>
        <w:t>S</w:t>
      </w:r>
      <w:r w:rsidR="00FB529A" w:rsidRPr="00AC40D6">
        <w:rPr>
          <w:rFonts w:ascii="Garamond" w:hAnsi="Garamond"/>
          <w:sz w:val="24"/>
          <w:szCs w:val="24"/>
        </w:rPr>
        <w:t xml:space="preserve">tudies: </w:t>
      </w:r>
      <w:r w:rsidR="009B42BF" w:rsidRPr="00AC40D6">
        <w:rPr>
          <w:rFonts w:ascii="Garamond" w:hAnsi="Garamond"/>
          <w:sz w:val="24"/>
          <w:szCs w:val="24"/>
        </w:rPr>
        <w:br/>
        <w:t>I</w:t>
      </w:r>
      <w:r w:rsidR="00FB529A" w:rsidRPr="00AC40D6">
        <w:rPr>
          <w:rFonts w:ascii="Garamond" w:hAnsi="Garamond"/>
          <w:sz w:val="24"/>
          <w:szCs w:val="24"/>
        </w:rPr>
        <w:t xml:space="preserve">magining the </w:t>
      </w:r>
      <w:r w:rsidR="009B42BF" w:rsidRPr="00AC40D6">
        <w:rPr>
          <w:rFonts w:ascii="Garamond" w:hAnsi="Garamond"/>
          <w:sz w:val="24"/>
          <w:szCs w:val="24"/>
        </w:rPr>
        <w:t>G</w:t>
      </w:r>
      <w:r w:rsidR="00FB529A" w:rsidRPr="00AC40D6">
        <w:rPr>
          <w:rFonts w:ascii="Garamond" w:hAnsi="Garamond"/>
          <w:sz w:val="24"/>
          <w:szCs w:val="24"/>
        </w:rPr>
        <w:t>lobal</w:t>
      </w:r>
    </w:p>
    <w:p w:rsidR="00511DE8" w:rsidRPr="00AC40D6" w:rsidRDefault="00C03F55" w:rsidP="009B42BF">
      <w:pPr>
        <w:jc w:val="center"/>
        <w:rPr>
          <w:rFonts w:ascii="Garamond" w:hAnsi="Garamond"/>
          <w:sz w:val="24"/>
          <w:szCs w:val="24"/>
        </w:rPr>
      </w:pPr>
      <w:r w:rsidRPr="00C03F55">
        <w:rPr>
          <w:rFonts w:ascii="Garamond" w:hAnsi="Garamond"/>
          <w:sz w:val="24"/>
          <w:szCs w:val="24"/>
          <w:highlight w:val="yellow"/>
        </w:rPr>
        <w:t>CAS 212</w:t>
      </w:r>
      <w:r w:rsidR="00DA13CC" w:rsidRPr="00C03F55">
        <w:rPr>
          <w:rFonts w:ascii="Garamond" w:hAnsi="Garamond"/>
          <w:sz w:val="24"/>
          <w:szCs w:val="24"/>
          <w:highlight w:val="yellow"/>
        </w:rPr>
        <w:t xml:space="preserve"> </w:t>
      </w:r>
      <w:r w:rsidR="00511DE8" w:rsidRPr="00C03F55">
        <w:rPr>
          <w:rFonts w:ascii="Garamond" w:hAnsi="Garamond"/>
          <w:sz w:val="24"/>
          <w:szCs w:val="24"/>
          <w:highlight w:val="yellow"/>
        </w:rPr>
        <w:t xml:space="preserve"> </w:t>
      </w:r>
      <w:r w:rsidRPr="00C03F55">
        <w:rPr>
          <w:rFonts w:ascii="Garamond" w:hAnsi="Garamond"/>
          <w:sz w:val="24"/>
          <w:szCs w:val="24"/>
          <w:highlight w:val="yellow"/>
        </w:rPr>
        <w:t>MWF 11:15-12:10pm</w:t>
      </w:r>
    </w:p>
    <w:p w:rsidR="00511DE8" w:rsidRPr="00AC40D6" w:rsidRDefault="00511DE8" w:rsidP="00511DE8">
      <w:pPr>
        <w:spacing w:after="0" w:line="240" w:lineRule="auto"/>
        <w:rPr>
          <w:rFonts w:ascii="Garamond" w:hAnsi="Garamond"/>
          <w:sz w:val="24"/>
          <w:szCs w:val="24"/>
        </w:rPr>
      </w:pPr>
      <w:r w:rsidRPr="00AC40D6">
        <w:rPr>
          <w:rFonts w:ascii="Garamond" w:hAnsi="Garamond"/>
          <w:sz w:val="24"/>
          <w:szCs w:val="24"/>
        </w:rPr>
        <w:t>Dr.  Amentahru Wahlrab</w:t>
      </w:r>
    </w:p>
    <w:p w:rsidR="00511DE8" w:rsidRPr="00AC40D6" w:rsidRDefault="00511DE8" w:rsidP="00511DE8">
      <w:pPr>
        <w:spacing w:after="0" w:line="240" w:lineRule="auto"/>
        <w:rPr>
          <w:rFonts w:ascii="Garamond" w:hAnsi="Garamond"/>
          <w:sz w:val="24"/>
          <w:szCs w:val="24"/>
        </w:rPr>
      </w:pPr>
      <w:r w:rsidRPr="00AC40D6">
        <w:rPr>
          <w:rFonts w:ascii="Garamond" w:hAnsi="Garamond"/>
          <w:sz w:val="24"/>
          <w:szCs w:val="24"/>
        </w:rPr>
        <w:t xml:space="preserve">E-mail: </w:t>
      </w:r>
      <w:hyperlink r:id="rId7" w:history="1">
        <w:r w:rsidRPr="00AC40D6">
          <w:rPr>
            <w:rStyle w:val="Hyperlink"/>
            <w:rFonts w:ascii="Garamond" w:hAnsi="Garamond"/>
            <w:sz w:val="24"/>
            <w:szCs w:val="24"/>
          </w:rPr>
          <w:t>awahlrab@uttyler.edu</w:t>
        </w:r>
      </w:hyperlink>
    </w:p>
    <w:p w:rsidR="00511DE8" w:rsidRPr="00AC40D6" w:rsidRDefault="00685A6A" w:rsidP="00511DE8">
      <w:pPr>
        <w:spacing w:after="0" w:line="240" w:lineRule="auto"/>
        <w:rPr>
          <w:rFonts w:ascii="Garamond" w:hAnsi="Garamond"/>
          <w:sz w:val="24"/>
          <w:szCs w:val="24"/>
        </w:rPr>
      </w:pPr>
      <w:r w:rsidRPr="00AC40D6">
        <w:rPr>
          <w:rFonts w:ascii="Garamond" w:hAnsi="Garamond"/>
          <w:sz w:val="24"/>
          <w:szCs w:val="24"/>
        </w:rPr>
        <w:t xml:space="preserve">Office: </w:t>
      </w:r>
      <w:r w:rsidR="00BC4231">
        <w:rPr>
          <w:rFonts w:ascii="Garamond" w:hAnsi="Garamond"/>
          <w:sz w:val="24"/>
          <w:szCs w:val="24"/>
        </w:rPr>
        <w:t>CAS 124A</w:t>
      </w:r>
    </w:p>
    <w:p w:rsidR="00511DE8" w:rsidRPr="00AC40D6" w:rsidRDefault="003677F3" w:rsidP="00511DE8">
      <w:pPr>
        <w:spacing w:after="0" w:line="240" w:lineRule="auto"/>
        <w:rPr>
          <w:rFonts w:ascii="Garamond" w:hAnsi="Garamond"/>
          <w:sz w:val="24"/>
          <w:szCs w:val="24"/>
        </w:rPr>
      </w:pPr>
      <w:r w:rsidRPr="00AC40D6">
        <w:rPr>
          <w:rFonts w:ascii="Garamond" w:hAnsi="Garamond"/>
          <w:sz w:val="24"/>
          <w:szCs w:val="24"/>
        </w:rPr>
        <w:t xml:space="preserve">Office Hours: </w:t>
      </w:r>
      <w:r w:rsidR="00BC4231" w:rsidRPr="00C03F55">
        <w:rPr>
          <w:rFonts w:ascii="Garamond" w:hAnsi="Garamond"/>
          <w:sz w:val="24"/>
          <w:szCs w:val="24"/>
          <w:highlight w:val="yellow"/>
        </w:rPr>
        <w:t>MWF</w:t>
      </w:r>
      <w:r w:rsidR="00C03F55" w:rsidRPr="00C03F55">
        <w:rPr>
          <w:rFonts w:ascii="Garamond" w:hAnsi="Garamond"/>
          <w:sz w:val="24"/>
          <w:szCs w:val="24"/>
          <w:highlight w:val="yellow"/>
        </w:rPr>
        <w:t xml:space="preserve"> 12:10-1:10pm</w:t>
      </w:r>
      <w:r w:rsidR="00CD46ED" w:rsidRPr="00AC40D6">
        <w:rPr>
          <w:rFonts w:ascii="Garamond" w:hAnsi="Garamond"/>
          <w:sz w:val="24"/>
          <w:szCs w:val="24"/>
        </w:rPr>
        <w:t>;</w:t>
      </w:r>
      <w:r w:rsidR="00511DE8" w:rsidRPr="00AC40D6">
        <w:rPr>
          <w:rFonts w:ascii="Garamond" w:hAnsi="Garamond"/>
          <w:sz w:val="24"/>
          <w:szCs w:val="24"/>
        </w:rPr>
        <w:t xml:space="preserve"> and by appointment as needed.</w:t>
      </w:r>
    </w:p>
    <w:p w:rsidR="00511DE8" w:rsidRPr="00AC40D6" w:rsidRDefault="00511DE8" w:rsidP="00511DE8">
      <w:pPr>
        <w:pStyle w:val="Indent12"/>
      </w:pPr>
    </w:p>
    <w:p w:rsidR="00A361F1" w:rsidRPr="00AC40D6" w:rsidRDefault="00A361F1" w:rsidP="00CD46ED">
      <w:pPr>
        <w:pStyle w:val="Heading3"/>
        <w:tabs>
          <w:tab w:val="left" w:pos="3697"/>
        </w:tabs>
        <w:rPr>
          <w:rFonts w:ascii="Garamond" w:hAnsi="Garamond"/>
          <w:color w:val="auto"/>
          <w:sz w:val="24"/>
          <w:szCs w:val="24"/>
        </w:rPr>
      </w:pPr>
      <w:r w:rsidRPr="00AC40D6">
        <w:rPr>
          <w:rFonts w:ascii="Garamond" w:hAnsi="Garamond"/>
          <w:color w:val="auto"/>
          <w:sz w:val="24"/>
          <w:szCs w:val="24"/>
        </w:rPr>
        <w:t xml:space="preserve">Abstract: </w:t>
      </w:r>
      <w:r w:rsidR="00CD46ED" w:rsidRPr="00AC40D6">
        <w:rPr>
          <w:rFonts w:ascii="Garamond" w:hAnsi="Garamond"/>
          <w:color w:val="auto"/>
          <w:sz w:val="24"/>
          <w:szCs w:val="24"/>
        </w:rPr>
        <w:tab/>
      </w:r>
    </w:p>
    <w:p w:rsidR="00A361F1" w:rsidRPr="00AC40D6" w:rsidRDefault="00972871" w:rsidP="00A361F1">
      <w:pPr>
        <w:ind w:left="720"/>
        <w:rPr>
          <w:rFonts w:ascii="Garamond" w:hAnsi="Garamond"/>
          <w:sz w:val="24"/>
          <w:szCs w:val="24"/>
        </w:rPr>
      </w:pPr>
      <w:r>
        <w:rPr>
          <w:rFonts w:ascii="Garamond" w:hAnsi="Garamond"/>
          <w:sz w:val="24"/>
          <w:szCs w:val="24"/>
        </w:rPr>
        <w:t>In 2018 the</w:t>
      </w:r>
      <w:r w:rsidR="00282E7E" w:rsidRPr="00AC40D6">
        <w:rPr>
          <w:rFonts w:ascii="Garamond" w:hAnsi="Garamond"/>
          <w:sz w:val="24"/>
          <w:szCs w:val="24"/>
        </w:rPr>
        <w:t xml:space="preserve"> U.S. State Department</w:t>
      </w:r>
      <w:r>
        <w:rPr>
          <w:rFonts w:ascii="Garamond" w:hAnsi="Garamond"/>
          <w:sz w:val="24"/>
          <w:szCs w:val="24"/>
        </w:rPr>
        <w:t xml:space="preserve"> estimated that</w:t>
      </w:r>
      <w:r w:rsidR="00282E7E" w:rsidRPr="00AC40D6">
        <w:rPr>
          <w:rFonts w:ascii="Garamond" w:hAnsi="Garamond"/>
          <w:sz w:val="24"/>
          <w:szCs w:val="24"/>
        </w:rPr>
        <w:t xml:space="preserve"> approximately </w:t>
      </w:r>
      <w:r>
        <w:rPr>
          <w:rFonts w:ascii="Garamond" w:hAnsi="Garamond"/>
          <w:sz w:val="24"/>
          <w:szCs w:val="24"/>
        </w:rPr>
        <w:t>9</w:t>
      </w:r>
      <w:r w:rsidR="00A361F1" w:rsidRPr="00AC40D6">
        <w:rPr>
          <w:rFonts w:ascii="Garamond" w:hAnsi="Garamond"/>
          <w:sz w:val="24"/>
          <w:szCs w:val="24"/>
        </w:rPr>
        <w:t xml:space="preserve"> million Americans </w:t>
      </w:r>
      <w:r w:rsidR="00282E7E" w:rsidRPr="00AC40D6">
        <w:rPr>
          <w:rFonts w:ascii="Garamond" w:hAnsi="Garamond"/>
          <w:sz w:val="24"/>
          <w:szCs w:val="24"/>
        </w:rPr>
        <w:t xml:space="preserve">live, study, and </w:t>
      </w:r>
      <w:r w:rsidR="00A361F1" w:rsidRPr="00AC40D6">
        <w:rPr>
          <w:rFonts w:ascii="Garamond" w:hAnsi="Garamond"/>
          <w:sz w:val="24"/>
          <w:szCs w:val="24"/>
        </w:rPr>
        <w:t xml:space="preserve">work abroad, and the number is growing rapidly. </w:t>
      </w:r>
      <w:r>
        <w:rPr>
          <w:rFonts w:ascii="Garamond" w:hAnsi="Garamond"/>
          <w:sz w:val="24"/>
          <w:szCs w:val="24"/>
        </w:rPr>
        <w:t>This is just one example of “globalization,”</w:t>
      </w:r>
      <w:r w:rsidR="00A361F1" w:rsidRPr="00AC40D6">
        <w:rPr>
          <w:rFonts w:ascii="Garamond" w:hAnsi="Garamond"/>
          <w:sz w:val="24"/>
          <w:szCs w:val="24"/>
        </w:rPr>
        <w:t xml:space="preserve"> </w:t>
      </w:r>
      <w:r>
        <w:rPr>
          <w:rFonts w:ascii="Garamond" w:hAnsi="Garamond"/>
          <w:sz w:val="24"/>
          <w:szCs w:val="24"/>
        </w:rPr>
        <w:t>a term popularized by</w:t>
      </w:r>
      <w:r w:rsidR="00A361F1" w:rsidRPr="00AC40D6">
        <w:rPr>
          <w:rFonts w:ascii="Garamond" w:hAnsi="Garamond"/>
          <w:sz w:val="24"/>
          <w:szCs w:val="24"/>
        </w:rPr>
        <w:t xml:space="preserve"> the publication of Theodore Levitt’s “The Gl</w:t>
      </w:r>
      <w:r>
        <w:rPr>
          <w:rFonts w:ascii="Garamond" w:hAnsi="Garamond"/>
          <w:sz w:val="24"/>
          <w:szCs w:val="24"/>
        </w:rPr>
        <w:t>obalization of Markets” in 1983.</w:t>
      </w:r>
      <w:r w:rsidR="00A361F1" w:rsidRPr="00AC40D6">
        <w:rPr>
          <w:rFonts w:ascii="Garamond" w:hAnsi="Garamond"/>
          <w:sz w:val="24"/>
          <w:szCs w:val="24"/>
        </w:rPr>
        <w:t xml:space="preserve"> </w:t>
      </w:r>
      <w:r>
        <w:rPr>
          <w:rFonts w:ascii="Garamond" w:hAnsi="Garamond"/>
          <w:sz w:val="24"/>
          <w:szCs w:val="24"/>
        </w:rPr>
        <w:t xml:space="preserve"> T</w:t>
      </w:r>
      <w:r w:rsidR="00A361F1" w:rsidRPr="00AC40D6">
        <w:rPr>
          <w:rFonts w:ascii="Garamond" w:hAnsi="Garamond"/>
          <w:sz w:val="24"/>
          <w:szCs w:val="24"/>
        </w:rPr>
        <w:t xml:space="preserve">he term “globalization” has become almost de rigueur in academic, policy, and business circles as a means of explaining the increased interactions between peoples, states, corporations, cultures and etc. </w:t>
      </w:r>
      <w:r>
        <w:rPr>
          <w:rFonts w:ascii="Garamond" w:hAnsi="Garamond"/>
          <w:sz w:val="24"/>
          <w:szCs w:val="24"/>
        </w:rPr>
        <w:t>Nearly 40</w:t>
      </w:r>
      <w:r w:rsidR="00A361F1" w:rsidRPr="00AC40D6">
        <w:rPr>
          <w:rFonts w:ascii="Garamond" w:hAnsi="Garamond"/>
          <w:sz w:val="24"/>
          <w:szCs w:val="24"/>
        </w:rPr>
        <w:t xml:space="preserve"> years later, most universities around the world have a Global Studies major as a means to understand what Manfred Steger describes as the “significance and impact of the current compression of time and space.”  </w:t>
      </w:r>
      <w:r w:rsidR="00830BD5" w:rsidRPr="00AC40D6">
        <w:rPr>
          <w:rFonts w:ascii="Garamond" w:hAnsi="Garamond"/>
          <w:sz w:val="24"/>
          <w:szCs w:val="24"/>
        </w:rPr>
        <w:t xml:space="preserve">This </w:t>
      </w:r>
      <w:r w:rsidR="00A361F1" w:rsidRPr="00AC40D6">
        <w:rPr>
          <w:rFonts w:ascii="Garamond" w:hAnsi="Garamond"/>
          <w:sz w:val="24"/>
          <w:szCs w:val="24"/>
        </w:rPr>
        <w:t xml:space="preserve">“Introduction to Global Studies” </w:t>
      </w:r>
      <w:r w:rsidR="00830BD5" w:rsidRPr="00AC40D6">
        <w:rPr>
          <w:rFonts w:ascii="Garamond" w:hAnsi="Garamond"/>
          <w:sz w:val="24"/>
          <w:szCs w:val="24"/>
        </w:rPr>
        <w:t xml:space="preserve">course </w:t>
      </w:r>
      <w:r w:rsidR="00A361F1" w:rsidRPr="00AC40D6">
        <w:rPr>
          <w:rFonts w:ascii="Garamond" w:hAnsi="Garamond"/>
          <w:sz w:val="24"/>
          <w:szCs w:val="24"/>
        </w:rPr>
        <w:t xml:space="preserve">is meant to familiarize students with the array of interdisciplinary terms, concepts, </w:t>
      </w:r>
      <w:r>
        <w:rPr>
          <w:rFonts w:ascii="Garamond" w:hAnsi="Garamond"/>
          <w:sz w:val="24"/>
          <w:szCs w:val="24"/>
        </w:rPr>
        <w:t xml:space="preserve">and </w:t>
      </w:r>
      <w:r w:rsidR="00A361F1" w:rsidRPr="00AC40D6">
        <w:rPr>
          <w:rFonts w:ascii="Garamond" w:hAnsi="Garamond"/>
          <w:sz w:val="24"/>
          <w:szCs w:val="24"/>
        </w:rPr>
        <w:t xml:space="preserve">methodological approaches used to describe, analyze, interpret and understand the process of globalization and the phenomena that process produces.  It also intends to provide students with the basic intellectual tools necessary to begin to understand their place in this globalizing world, as citizens of the world.  Finally, it is hoped that this course will </w:t>
      </w:r>
      <w:r w:rsidR="00830BD5" w:rsidRPr="00AC40D6">
        <w:rPr>
          <w:rFonts w:ascii="Garamond" w:hAnsi="Garamond"/>
          <w:sz w:val="24"/>
          <w:szCs w:val="24"/>
        </w:rPr>
        <w:t>prepare</w:t>
      </w:r>
      <w:r w:rsidR="00A361F1" w:rsidRPr="00AC40D6">
        <w:rPr>
          <w:rFonts w:ascii="Garamond" w:hAnsi="Garamond"/>
          <w:sz w:val="24"/>
          <w:szCs w:val="24"/>
        </w:rPr>
        <w:t xml:space="preserve"> students who may find work abroad or </w:t>
      </w:r>
      <w:r w:rsidR="00830BD5" w:rsidRPr="00AC40D6">
        <w:rPr>
          <w:rFonts w:ascii="Garamond" w:hAnsi="Garamond"/>
          <w:sz w:val="24"/>
          <w:szCs w:val="24"/>
        </w:rPr>
        <w:t xml:space="preserve">very likely </w:t>
      </w:r>
      <w:r w:rsidR="00A361F1" w:rsidRPr="00AC40D6">
        <w:rPr>
          <w:rFonts w:ascii="Garamond" w:hAnsi="Garamond"/>
          <w:sz w:val="24"/>
          <w:szCs w:val="24"/>
        </w:rPr>
        <w:t>work with people from other parts of the world.</w:t>
      </w:r>
    </w:p>
    <w:p w:rsidR="00280CD2" w:rsidRPr="00AC40D6" w:rsidRDefault="00280CD2" w:rsidP="00511DE8">
      <w:pPr>
        <w:pStyle w:val="Heading3"/>
        <w:rPr>
          <w:rFonts w:ascii="Garamond" w:hAnsi="Garamond"/>
          <w:color w:val="auto"/>
          <w:sz w:val="24"/>
          <w:szCs w:val="24"/>
        </w:rPr>
      </w:pPr>
      <w:r w:rsidRPr="00AC40D6">
        <w:rPr>
          <w:rFonts w:ascii="Garamond" w:hAnsi="Garamond"/>
          <w:color w:val="auto"/>
          <w:sz w:val="24"/>
          <w:szCs w:val="24"/>
        </w:rPr>
        <w:t>Course objective:</w:t>
      </w:r>
    </w:p>
    <w:p w:rsidR="00280CD2" w:rsidRPr="00AC40D6" w:rsidRDefault="00280CD2" w:rsidP="00E43306">
      <w:pPr>
        <w:ind w:left="720"/>
        <w:rPr>
          <w:rFonts w:ascii="Garamond" w:hAnsi="Garamond"/>
          <w:b/>
          <w:sz w:val="24"/>
          <w:szCs w:val="24"/>
        </w:rPr>
      </w:pPr>
      <w:r w:rsidRPr="00AC40D6">
        <w:rPr>
          <w:rFonts w:ascii="Garamond" w:hAnsi="Garamond"/>
          <w:sz w:val="24"/>
          <w:szCs w:val="24"/>
        </w:rPr>
        <w:t xml:space="preserve">This course is designed to introduce students to the </w:t>
      </w:r>
      <w:r w:rsidR="00A361F1" w:rsidRPr="00AC40D6">
        <w:rPr>
          <w:rFonts w:ascii="Garamond" w:hAnsi="Garamond"/>
          <w:sz w:val="24"/>
          <w:szCs w:val="24"/>
        </w:rPr>
        <w:t>processes</w:t>
      </w:r>
      <w:r w:rsidRPr="00AC40D6">
        <w:rPr>
          <w:rFonts w:ascii="Garamond" w:hAnsi="Garamond"/>
          <w:sz w:val="24"/>
          <w:szCs w:val="24"/>
        </w:rPr>
        <w:t xml:space="preserve"> of globalization and a broad range of cultural, economic, political, and social issues confronting our globalized world today. </w:t>
      </w:r>
      <w:r w:rsidR="00B95176" w:rsidRPr="00AC40D6">
        <w:rPr>
          <w:rFonts w:ascii="Garamond" w:hAnsi="Garamond"/>
          <w:sz w:val="24"/>
          <w:szCs w:val="24"/>
        </w:rPr>
        <w:t>The course is s</w:t>
      </w:r>
      <w:r w:rsidRPr="00AC40D6">
        <w:rPr>
          <w:rFonts w:ascii="Garamond" w:hAnsi="Garamond"/>
          <w:sz w:val="24"/>
          <w:szCs w:val="24"/>
        </w:rPr>
        <w:t>tructured a</w:t>
      </w:r>
      <w:r w:rsidR="00B95176" w:rsidRPr="00AC40D6">
        <w:rPr>
          <w:rFonts w:ascii="Garamond" w:hAnsi="Garamond"/>
          <w:sz w:val="24"/>
          <w:szCs w:val="24"/>
        </w:rPr>
        <w:t>round three thematic categories –</w:t>
      </w:r>
      <w:r w:rsidRPr="00AC40D6">
        <w:rPr>
          <w:rFonts w:ascii="Garamond" w:hAnsi="Garamond"/>
          <w:sz w:val="24"/>
          <w:szCs w:val="24"/>
        </w:rPr>
        <w:t xml:space="preserve"> </w:t>
      </w:r>
      <w:r w:rsidR="00B95176" w:rsidRPr="00AC40D6">
        <w:rPr>
          <w:rFonts w:ascii="Garamond" w:hAnsi="Garamond"/>
          <w:sz w:val="24"/>
          <w:szCs w:val="24"/>
        </w:rPr>
        <w:t>imagining the global, critiquing the global, and acting in</w:t>
      </w:r>
      <w:r w:rsidR="00592901" w:rsidRPr="00AC40D6">
        <w:rPr>
          <w:rFonts w:ascii="Garamond" w:hAnsi="Garamond"/>
          <w:sz w:val="24"/>
          <w:szCs w:val="24"/>
        </w:rPr>
        <w:t>/actualizing</w:t>
      </w:r>
      <w:r w:rsidR="00B95176" w:rsidRPr="00AC40D6">
        <w:rPr>
          <w:rFonts w:ascii="Garamond" w:hAnsi="Garamond"/>
          <w:sz w:val="24"/>
          <w:szCs w:val="24"/>
        </w:rPr>
        <w:t xml:space="preserve"> the global</w:t>
      </w:r>
      <w:r w:rsidRPr="00AC40D6">
        <w:rPr>
          <w:rFonts w:ascii="Garamond" w:hAnsi="Garamond"/>
          <w:sz w:val="24"/>
          <w:szCs w:val="24"/>
        </w:rPr>
        <w:t xml:space="preserve"> -- designed to capture principal dimensions of</w:t>
      </w:r>
      <w:r w:rsidR="00B95176" w:rsidRPr="00AC40D6">
        <w:rPr>
          <w:rFonts w:ascii="Garamond" w:hAnsi="Garamond"/>
          <w:sz w:val="24"/>
          <w:szCs w:val="24"/>
        </w:rPr>
        <w:t xml:space="preserve"> the</w:t>
      </w:r>
      <w:r w:rsidRPr="00AC40D6">
        <w:rPr>
          <w:rFonts w:ascii="Garamond" w:hAnsi="Garamond"/>
          <w:sz w:val="24"/>
          <w:szCs w:val="24"/>
        </w:rPr>
        <w:t xml:space="preserve"> multifaceted connections among nation-states, nongovernmental organizations, ethnic, cultural, and religious groups, and populations around world.</w:t>
      </w:r>
    </w:p>
    <w:p w:rsidR="00D4487F" w:rsidRPr="00AC40D6" w:rsidRDefault="00D4487F" w:rsidP="00511DE8">
      <w:pPr>
        <w:pStyle w:val="Heading3"/>
        <w:rPr>
          <w:rFonts w:ascii="Garamond" w:hAnsi="Garamond"/>
          <w:color w:val="auto"/>
          <w:sz w:val="24"/>
          <w:szCs w:val="24"/>
        </w:rPr>
      </w:pPr>
      <w:r w:rsidRPr="00AC40D6">
        <w:rPr>
          <w:rFonts w:ascii="Garamond" w:hAnsi="Garamond"/>
          <w:color w:val="auto"/>
          <w:sz w:val="24"/>
          <w:szCs w:val="24"/>
        </w:rPr>
        <w:t>Required Reading (i.e. you must buy these books):</w:t>
      </w:r>
    </w:p>
    <w:p w:rsidR="00D4487F" w:rsidRPr="00AC40D6" w:rsidRDefault="00D4487F" w:rsidP="00D4487F">
      <w:pPr>
        <w:ind w:left="720"/>
        <w:rPr>
          <w:rFonts w:ascii="Garamond" w:hAnsi="Garamond"/>
          <w:sz w:val="24"/>
          <w:szCs w:val="24"/>
        </w:rPr>
      </w:pPr>
      <w:r w:rsidRPr="00AC40D6">
        <w:rPr>
          <w:rFonts w:ascii="Garamond" w:hAnsi="Garamond"/>
          <w:sz w:val="24"/>
          <w:szCs w:val="24"/>
        </w:rPr>
        <w:t xml:space="preserve">Texts: </w:t>
      </w:r>
    </w:p>
    <w:p w:rsidR="00280CD2" w:rsidRPr="00AC40D6" w:rsidRDefault="00287B3C" w:rsidP="00280CD2">
      <w:pPr>
        <w:pStyle w:val="ListParagraph"/>
        <w:numPr>
          <w:ilvl w:val="0"/>
          <w:numId w:val="5"/>
        </w:numPr>
        <w:rPr>
          <w:rFonts w:ascii="Garamond" w:hAnsi="Garamond"/>
          <w:sz w:val="24"/>
          <w:szCs w:val="24"/>
        </w:rPr>
      </w:pPr>
      <w:r w:rsidRPr="00AC40D6">
        <w:rPr>
          <w:rFonts w:ascii="Garamond" w:hAnsi="Garamond"/>
          <w:noProof/>
          <w:sz w:val="24"/>
          <w:szCs w:val="24"/>
        </w:rPr>
        <w:t xml:space="preserve">Manfred B. Steger and Amentahru Wahlrab, </w:t>
      </w:r>
      <w:r w:rsidRPr="00AC40D6">
        <w:rPr>
          <w:rFonts w:ascii="Garamond" w:hAnsi="Garamond"/>
          <w:i/>
          <w:noProof/>
          <w:sz w:val="24"/>
          <w:szCs w:val="24"/>
        </w:rPr>
        <w:t>What Is Global Studies? Theory and Practice</w:t>
      </w:r>
      <w:r w:rsidRPr="00AC40D6">
        <w:rPr>
          <w:rFonts w:ascii="Garamond" w:hAnsi="Garamond"/>
          <w:noProof/>
          <w:sz w:val="24"/>
          <w:szCs w:val="24"/>
        </w:rPr>
        <w:t xml:space="preserve">  (New York: Routledge, 2017</w:t>
      </w:r>
      <w:r w:rsidR="00280CD2" w:rsidRPr="00AC40D6">
        <w:rPr>
          <w:rFonts w:ascii="Garamond" w:hAnsi="Garamond"/>
          <w:sz w:val="24"/>
          <w:szCs w:val="24"/>
        </w:rPr>
        <w:t>)</w:t>
      </w:r>
      <w:r w:rsidR="00446939" w:rsidRPr="00AC40D6">
        <w:rPr>
          <w:rFonts w:ascii="Garamond" w:hAnsi="Garamond"/>
          <w:sz w:val="24"/>
          <w:szCs w:val="24"/>
        </w:rPr>
        <w:t>.</w:t>
      </w:r>
      <w:r w:rsidR="00D4487F" w:rsidRPr="00AC40D6">
        <w:rPr>
          <w:rFonts w:ascii="Garamond" w:hAnsi="Garamond"/>
          <w:sz w:val="24"/>
          <w:szCs w:val="24"/>
        </w:rPr>
        <w:t xml:space="preserve"> </w:t>
      </w:r>
    </w:p>
    <w:p w:rsidR="00D4487F" w:rsidRPr="00AC40D6" w:rsidRDefault="00A72355" w:rsidP="00280CD2">
      <w:pPr>
        <w:pStyle w:val="ListParagraph"/>
        <w:numPr>
          <w:ilvl w:val="0"/>
          <w:numId w:val="5"/>
        </w:numPr>
        <w:rPr>
          <w:rFonts w:ascii="Garamond" w:hAnsi="Garamond"/>
          <w:sz w:val="24"/>
          <w:szCs w:val="24"/>
        </w:rPr>
      </w:pPr>
      <w:r w:rsidRPr="00AC40D6">
        <w:rPr>
          <w:rFonts w:ascii="Garamond" w:hAnsi="Garamond"/>
          <w:sz w:val="24"/>
          <w:szCs w:val="24"/>
        </w:rPr>
        <w:t xml:space="preserve">Manfred B. Steger, </w:t>
      </w:r>
      <w:r w:rsidRPr="00AC40D6">
        <w:rPr>
          <w:rFonts w:ascii="Garamond" w:hAnsi="Garamond"/>
          <w:i/>
          <w:sz w:val="24"/>
          <w:szCs w:val="24"/>
        </w:rPr>
        <w:t>Globalization: A Very Short Introduction</w:t>
      </w:r>
      <w:r w:rsidRPr="00AC40D6">
        <w:rPr>
          <w:rFonts w:ascii="Garamond" w:hAnsi="Garamond"/>
          <w:sz w:val="24"/>
          <w:szCs w:val="24"/>
        </w:rPr>
        <w:t xml:space="preserve">, </w:t>
      </w:r>
      <w:r w:rsidR="007B03DA">
        <w:rPr>
          <w:rFonts w:ascii="Garamond" w:hAnsi="Garamond"/>
          <w:sz w:val="24"/>
          <w:szCs w:val="24"/>
        </w:rPr>
        <w:t>4th</w:t>
      </w:r>
      <w:r w:rsidRPr="00AC40D6">
        <w:rPr>
          <w:rFonts w:ascii="Garamond" w:hAnsi="Garamond"/>
          <w:sz w:val="24"/>
          <w:szCs w:val="24"/>
        </w:rPr>
        <w:t xml:space="preserve"> ed., (New Yor</w:t>
      </w:r>
      <w:r w:rsidR="00BE3445" w:rsidRPr="00AC40D6">
        <w:rPr>
          <w:rFonts w:ascii="Garamond" w:hAnsi="Garamond"/>
          <w:sz w:val="24"/>
          <w:szCs w:val="24"/>
        </w:rPr>
        <w:t>k: Oxford University Press, 201</w:t>
      </w:r>
      <w:r w:rsidR="007B03DA">
        <w:rPr>
          <w:rFonts w:ascii="Garamond" w:hAnsi="Garamond"/>
          <w:sz w:val="24"/>
          <w:szCs w:val="24"/>
        </w:rPr>
        <w:t>7</w:t>
      </w:r>
      <w:r w:rsidR="00280CD2" w:rsidRPr="00AC40D6">
        <w:rPr>
          <w:rFonts w:ascii="Garamond" w:hAnsi="Garamond"/>
          <w:sz w:val="24"/>
          <w:szCs w:val="24"/>
        </w:rPr>
        <w:t>)</w:t>
      </w:r>
      <w:r w:rsidR="00751710" w:rsidRPr="00AC40D6">
        <w:rPr>
          <w:rFonts w:ascii="Garamond" w:hAnsi="Garamond"/>
          <w:sz w:val="24"/>
          <w:szCs w:val="24"/>
        </w:rPr>
        <w:t>.</w:t>
      </w:r>
    </w:p>
    <w:p w:rsidR="00751710" w:rsidRPr="00AC40D6" w:rsidRDefault="00751710" w:rsidP="00280CD2">
      <w:pPr>
        <w:pStyle w:val="ListParagraph"/>
        <w:numPr>
          <w:ilvl w:val="0"/>
          <w:numId w:val="5"/>
        </w:numPr>
        <w:rPr>
          <w:rFonts w:ascii="Garamond" w:hAnsi="Garamond"/>
          <w:sz w:val="24"/>
          <w:szCs w:val="24"/>
        </w:rPr>
      </w:pPr>
      <w:r w:rsidRPr="00AC40D6">
        <w:rPr>
          <w:rFonts w:ascii="Garamond" w:hAnsi="Garamond"/>
          <w:sz w:val="24"/>
          <w:szCs w:val="24"/>
        </w:rPr>
        <w:t xml:space="preserve">Additional reading online and through </w:t>
      </w:r>
      <w:r w:rsidR="00C03F55">
        <w:rPr>
          <w:rFonts w:ascii="Garamond" w:hAnsi="Garamond"/>
          <w:sz w:val="24"/>
          <w:szCs w:val="24"/>
        </w:rPr>
        <w:t>Canvas</w:t>
      </w:r>
      <w:r w:rsidRPr="00AC40D6">
        <w:rPr>
          <w:rFonts w:ascii="Garamond" w:hAnsi="Garamond"/>
          <w:sz w:val="24"/>
          <w:szCs w:val="24"/>
        </w:rPr>
        <w:t>.</w:t>
      </w:r>
    </w:p>
    <w:p w:rsidR="00135B07" w:rsidRPr="00AC40D6" w:rsidRDefault="00135B07" w:rsidP="00124546">
      <w:pPr>
        <w:keepNext/>
        <w:jc w:val="center"/>
        <w:rPr>
          <w:rFonts w:ascii="Garamond" w:hAnsi="Garamond"/>
          <w:b/>
          <w:sz w:val="24"/>
          <w:szCs w:val="24"/>
        </w:rPr>
      </w:pPr>
      <w:r w:rsidRPr="00AC40D6">
        <w:rPr>
          <w:rFonts w:ascii="Garamond" w:hAnsi="Garamond"/>
          <w:b/>
          <w:sz w:val="24"/>
          <w:szCs w:val="24"/>
        </w:rPr>
        <w:t>Film Screening</w:t>
      </w:r>
    </w:p>
    <w:p w:rsidR="00446939" w:rsidRPr="00AC40D6" w:rsidRDefault="00135B07" w:rsidP="00124546">
      <w:pPr>
        <w:pStyle w:val="Indent12Garamond"/>
        <w:keepNext/>
        <w:rPr>
          <w:b/>
        </w:rPr>
      </w:pPr>
      <w:r w:rsidRPr="00AC40D6">
        <w:t xml:space="preserve">We will also be watching </w:t>
      </w:r>
      <w:r w:rsidR="00124546" w:rsidRPr="00AC40D6">
        <w:t>at least one film</w:t>
      </w:r>
      <w:r w:rsidRPr="00AC40D6">
        <w:t xml:space="preserve"> during the course of the class: </w:t>
      </w:r>
      <w:r w:rsidR="00124546" w:rsidRPr="00AC40D6">
        <w:rPr>
          <w:i/>
        </w:rPr>
        <w:t>This is What Democracy Looks Like</w:t>
      </w:r>
      <w:r w:rsidRPr="00AC40D6">
        <w:t>—in addition to being exceptionally good, there will be paper questions and class discussion dedicated to these films.</w:t>
      </w:r>
    </w:p>
    <w:p w:rsidR="00135B07" w:rsidRPr="00AC40D6" w:rsidRDefault="00135B07" w:rsidP="00135B07">
      <w:pPr>
        <w:jc w:val="center"/>
        <w:rPr>
          <w:rFonts w:ascii="Garamond" w:hAnsi="Garamond"/>
          <w:b/>
          <w:sz w:val="24"/>
          <w:szCs w:val="24"/>
        </w:rPr>
      </w:pPr>
      <w:r w:rsidRPr="00AC40D6">
        <w:rPr>
          <w:rFonts w:ascii="Garamond" w:hAnsi="Garamond"/>
          <w:b/>
          <w:sz w:val="24"/>
          <w:szCs w:val="24"/>
        </w:rPr>
        <w:t>News</w:t>
      </w:r>
    </w:p>
    <w:p w:rsidR="00135B07" w:rsidRPr="00AC40D6" w:rsidRDefault="00135B07" w:rsidP="00135B07">
      <w:pPr>
        <w:jc w:val="both"/>
        <w:rPr>
          <w:rFonts w:ascii="Garamond" w:hAnsi="Garamond"/>
          <w:sz w:val="24"/>
          <w:szCs w:val="24"/>
        </w:rPr>
      </w:pPr>
      <w:r w:rsidRPr="00AC40D6">
        <w:rPr>
          <w:rFonts w:ascii="Garamond" w:hAnsi="Garamond"/>
          <w:sz w:val="24"/>
          <w:szCs w:val="24"/>
        </w:rPr>
        <w:t xml:space="preserve">Because there is already quite a bit of reading for this class, students are not required to keep up with the news regarding Globalization—although this is </w:t>
      </w:r>
      <w:r w:rsidRPr="00AC40D6">
        <w:rPr>
          <w:rFonts w:ascii="Garamond" w:hAnsi="Garamond"/>
          <w:i/>
          <w:sz w:val="24"/>
          <w:szCs w:val="24"/>
        </w:rPr>
        <w:t xml:space="preserve">highly </w:t>
      </w:r>
      <w:r w:rsidRPr="00AC40D6">
        <w:rPr>
          <w:rFonts w:ascii="Garamond" w:hAnsi="Garamond"/>
          <w:sz w:val="24"/>
          <w:szCs w:val="24"/>
        </w:rPr>
        <w:t xml:space="preserve">recommended.  I will post links to good news sources on the class’ </w:t>
      </w:r>
      <w:r w:rsidR="008F43D4">
        <w:rPr>
          <w:rFonts w:ascii="Garamond" w:hAnsi="Garamond"/>
          <w:sz w:val="24"/>
          <w:szCs w:val="24"/>
        </w:rPr>
        <w:t>Canvas</w:t>
      </w:r>
      <w:r w:rsidRPr="00AC40D6">
        <w:rPr>
          <w:rFonts w:ascii="Garamond" w:hAnsi="Garamond"/>
          <w:sz w:val="24"/>
          <w:szCs w:val="24"/>
        </w:rPr>
        <w:t xml:space="preserve"> website.   </w:t>
      </w:r>
    </w:p>
    <w:p w:rsidR="00135B07" w:rsidRPr="00AC40D6" w:rsidRDefault="00135B07" w:rsidP="00135B07">
      <w:pPr>
        <w:jc w:val="center"/>
        <w:rPr>
          <w:rFonts w:ascii="Garamond" w:hAnsi="Garamond"/>
          <w:b/>
          <w:sz w:val="24"/>
          <w:szCs w:val="24"/>
        </w:rPr>
      </w:pPr>
      <w:r w:rsidRPr="00AC40D6">
        <w:rPr>
          <w:rFonts w:ascii="Garamond" w:hAnsi="Garamond"/>
          <w:b/>
          <w:sz w:val="24"/>
          <w:szCs w:val="24"/>
        </w:rPr>
        <w:t>Office Hours</w:t>
      </w:r>
    </w:p>
    <w:p w:rsidR="00446939" w:rsidRPr="00AC40D6" w:rsidRDefault="00135B07" w:rsidP="00135B07">
      <w:pPr>
        <w:rPr>
          <w:rFonts w:ascii="Garamond" w:hAnsi="Garamond"/>
          <w:b/>
          <w:sz w:val="24"/>
          <w:szCs w:val="24"/>
        </w:rPr>
      </w:pPr>
      <w:r w:rsidRPr="00AC40D6">
        <w:rPr>
          <w:rFonts w:ascii="Garamond" w:hAnsi="Garamond"/>
          <w:sz w:val="24"/>
          <w:szCs w:val="24"/>
        </w:rPr>
        <w:t xml:space="preserve">I really enjoy meeting with students during office hours and encourage all students to stop by.  I have traditional office hours from </w:t>
      </w:r>
      <w:r w:rsidR="00C03F55" w:rsidRPr="00C03F55">
        <w:rPr>
          <w:rFonts w:ascii="Garamond" w:hAnsi="Garamond"/>
          <w:sz w:val="24"/>
          <w:szCs w:val="24"/>
          <w:highlight w:val="yellow"/>
        </w:rPr>
        <w:t>MWF 12:10-1:10pm; and by appointment as needed</w:t>
      </w:r>
      <w:r w:rsidRPr="00AC40D6">
        <w:rPr>
          <w:rFonts w:ascii="Garamond" w:hAnsi="Garamond"/>
          <w:sz w:val="24"/>
          <w:szCs w:val="24"/>
        </w:rPr>
        <w:t xml:space="preserve">.  In addition, anyone who cannot meet me during this time should contact me via email to schedule an appointment.   I am available by email and will respond to your emails within one </w:t>
      </w:r>
      <w:r w:rsidRPr="00AC40D6">
        <w:rPr>
          <w:rFonts w:ascii="Garamond" w:hAnsi="Garamond"/>
          <w:i/>
          <w:sz w:val="24"/>
          <w:szCs w:val="24"/>
        </w:rPr>
        <w:t xml:space="preserve">working </w:t>
      </w:r>
      <w:r w:rsidRPr="00AC40D6">
        <w:rPr>
          <w:rFonts w:ascii="Garamond" w:hAnsi="Garamond"/>
          <w:sz w:val="24"/>
          <w:szCs w:val="24"/>
        </w:rPr>
        <w:t>day</w:t>
      </w:r>
      <w:r w:rsidRPr="00AC40D6">
        <w:rPr>
          <w:rFonts w:ascii="Garamond" w:hAnsi="Garamond"/>
          <w:i/>
          <w:sz w:val="24"/>
          <w:szCs w:val="24"/>
        </w:rPr>
        <w:t>.</w:t>
      </w:r>
    </w:p>
    <w:p w:rsidR="00DA13CC" w:rsidRPr="00AC40D6" w:rsidRDefault="00DA13CC" w:rsidP="00DA13CC">
      <w:pPr>
        <w:pStyle w:val="Heading3"/>
        <w:rPr>
          <w:rFonts w:ascii="Garamond" w:hAnsi="Garamond"/>
          <w:color w:val="auto"/>
          <w:sz w:val="24"/>
          <w:szCs w:val="24"/>
        </w:rPr>
      </w:pPr>
      <w:r w:rsidRPr="00AC40D6">
        <w:rPr>
          <w:rFonts w:ascii="Garamond" w:hAnsi="Garamond"/>
          <w:color w:val="auto"/>
          <w:sz w:val="24"/>
          <w:szCs w:val="24"/>
        </w:rPr>
        <w:t>Student Learning Outcomes:</w:t>
      </w:r>
    </w:p>
    <w:p w:rsidR="00DA13CC" w:rsidRPr="00AC40D6" w:rsidRDefault="00DA13CC" w:rsidP="00DA13CC">
      <w:pPr>
        <w:rPr>
          <w:rFonts w:ascii="Garamond" w:hAnsi="Garamond"/>
          <w:sz w:val="24"/>
          <w:szCs w:val="24"/>
        </w:rPr>
      </w:pPr>
      <w:r w:rsidRPr="00AC40D6">
        <w:rPr>
          <w:rFonts w:ascii="Garamond" w:hAnsi="Garamond"/>
          <w:sz w:val="24"/>
          <w:szCs w:val="24"/>
        </w:rPr>
        <w:t>By the end of this course students will be able to:</w:t>
      </w:r>
    </w:p>
    <w:p w:rsidR="00CD46ED" w:rsidRPr="00AC40D6" w:rsidRDefault="00CD46ED" w:rsidP="00CD46ED">
      <w:pPr>
        <w:pStyle w:val="ListParagraph"/>
        <w:numPr>
          <w:ilvl w:val="0"/>
          <w:numId w:val="23"/>
        </w:numPr>
        <w:rPr>
          <w:rFonts w:ascii="Garamond" w:hAnsi="Garamond"/>
          <w:sz w:val="24"/>
          <w:szCs w:val="24"/>
        </w:rPr>
      </w:pPr>
      <w:r w:rsidRPr="00AC40D6">
        <w:rPr>
          <w:rFonts w:ascii="Garamond" w:hAnsi="Garamond"/>
          <w:sz w:val="24"/>
          <w:szCs w:val="24"/>
        </w:rPr>
        <w:t>Classify, describe, and distinguish the four pillars of global studies.</w:t>
      </w:r>
    </w:p>
    <w:p w:rsidR="00DA13CC" w:rsidRPr="00AC40D6" w:rsidRDefault="00DA13CC" w:rsidP="00DA13CC">
      <w:pPr>
        <w:pStyle w:val="ListParagraph"/>
        <w:numPr>
          <w:ilvl w:val="0"/>
          <w:numId w:val="23"/>
        </w:numPr>
        <w:rPr>
          <w:rFonts w:ascii="Garamond" w:hAnsi="Garamond"/>
          <w:sz w:val="24"/>
          <w:szCs w:val="24"/>
        </w:rPr>
      </w:pPr>
      <w:r w:rsidRPr="00AC40D6">
        <w:rPr>
          <w:rFonts w:ascii="Garamond" w:hAnsi="Garamond"/>
          <w:sz w:val="24"/>
          <w:szCs w:val="24"/>
        </w:rPr>
        <w:t>Classify, describe, and distinguish the major ideological viewpoints on globalization.</w:t>
      </w:r>
    </w:p>
    <w:p w:rsidR="00DA13CC" w:rsidRPr="00AC40D6" w:rsidRDefault="00DA13CC" w:rsidP="00DA13CC">
      <w:pPr>
        <w:pStyle w:val="ListParagraph"/>
        <w:numPr>
          <w:ilvl w:val="0"/>
          <w:numId w:val="23"/>
        </w:numPr>
        <w:rPr>
          <w:rFonts w:ascii="Garamond" w:hAnsi="Garamond"/>
          <w:sz w:val="24"/>
          <w:szCs w:val="24"/>
        </w:rPr>
      </w:pPr>
      <w:r w:rsidRPr="00AC40D6">
        <w:rPr>
          <w:rFonts w:ascii="Garamond" w:hAnsi="Garamond"/>
          <w:sz w:val="24"/>
          <w:szCs w:val="24"/>
        </w:rPr>
        <w:t>Classify, describe, and distinguish some of the major empirical examples of globalization in social, historical, cultural, and political context.</w:t>
      </w:r>
    </w:p>
    <w:p w:rsidR="00DA13CC" w:rsidRPr="00AC40D6" w:rsidRDefault="00DA13CC" w:rsidP="00DA13CC">
      <w:pPr>
        <w:pStyle w:val="ListParagraph"/>
        <w:numPr>
          <w:ilvl w:val="0"/>
          <w:numId w:val="23"/>
        </w:numPr>
        <w:rPr>
          <w:rFonts w:ascii="Garamond" w:hAnsi="Garamond"/>
          <w:sz w:val="24"/>
          <w:szCs w:val="24"/>
        </w:rPr>
      </w:pPr>
      <w:r w:rsidRPr="00AC40D6">
        <w:rPr>
          <w:rFonts w:ascii="Garamond" w:hAnsi="Garamond"/>
          <w:sz w:val="24"/>
          <w:szCs w:val="24"/>
        </w:rPr>
        <w:t>Define the various forms of globalization.</w:t>
      </w:r>
    </w:p>
    <w:p w:rsidR="00DA13CC" w:rsidRPr="00AC40D6" w:rsidRDefault="00DA13CC" w:rsidP="00DA13CC">
      <w:pPr>
        <w:pStyle w:val="ListParagraph"/>
        <w:numPr>
          <w:ilvl w:val="0"/>
          <w:numId w:val="23"/>
        </w:numPr>
        <w:rPr>
          <w:rFonts w:ascii="Garamond" w:hAnsi="Garamond"/>
          <w:sz w:val="24"/>
          <w:szCs w:val="24"/>
        </w:rPr>
      </w:pPr>
      <w:r w:rsidRPr="00AC40D6">
        <w:rPr>
          <w:rFonts w:ascii="Garamond" w:hAnsi="Garamond"/>
          <w:sz w:val="24"/>
          <w:szCs w:val="24"/>
        </w:rPr>
        <w:t>Choose and apply differing ideological and theoretical approaches to the study of globalization and global politics.</w:t>
      </w:r>
    </w:p>
    <w:p w:rsidR="00DA13CC" w:rsidRPr="00AC40D6" w:rsidRDefault="00DA13CC" w:rsidP="00DA13CC">
      <w:pPr>
        <w:pStyle w:val="ListParagraph"/>
        <w:numPr>
          <w:ilvl w:val="0"/>
          <w:numId w:val="23"/>
        </w:numPr>
        <w:rPr>
          <w:rFonts w:ascii="Garamond" w:hAnsi="Garamond"/>
          <w:sz w:val="24"/>
          <w:szCs w:val="24"/>
        </w:rPr>
      </w:pPr>
      <w:r w:rsidRPr="00AC40D6">
        <w:rPr>
          <w:rFonts w:ascii="Garamond" w:hAnsi="Garamond"/>
          <w:sz w:val="24"/>
          <w:szCs w:val="24"/>
        </w:rPr>
        <w:t>Analyze and appraise competing ideological descriptions of global political phenomena.</w:t>
      </w:r>
    </w:p>
    <w:p w:rsidR="00DA13CC" w:rsidRPr="00AC40D6" w:rsidRDefault="00DA13CC" w:rsidP="00DA13CC">
      <w:pPr>
        <w:pStyle w:val="ListParagraph"/>
        <w:numPr>
          <w:ilvl w:val="0"/>
          <w:numId w:val="23"/>
        </w:numPr>
        <w:rPr>
          <w:rFonts w:ascii="Garamond" w:hAnsi="Garamond"/>
          <w:sz w:val="24"/>
          <w:szCs w:val="24"/>
        </w:rPr>
      </w:pPr>
      <w:r w:rsidRPr="00AC40D6">
        <w:rPr>
          <w:rFonts w:ascii="Garamond" w:hAnsi="Garamond"/>
          <w:sz w:val="24"/>
          <w:szCs w:val="24"/>
        </w:rPr>
        <w:t>Critically appraise competing approaches to the study of globalization</w:t>
      </w:r>
    </w:p>
    <w:p w:rsidR="00830BD5" w:rsidRPr="00AC40D6" w:rsidRDefault="00830BD5" w:rsidP="00DA13CC">
      <w:pPr>
        <w:pStyle w:val="ListParagraph"/>
        <w:numPr>
          <w:ilvl w:val="0"/>
          <w:numId w:val="23"/>
        </w:numPr>
        <w:rPr>
          <w:rFonts w:ascii="Garamond" w:hAnsi="Garamond"/>
          <w:sz w:val="24"/>
          <w:szCs w:val="24"/>
        </w:rPr>
      </w:pPr>
      <w:r w:rsidRPr="00AC40D6">
        <w:rPr>
          <w:rFonts w:ascii="Garamond" w:hAnsi="Garamond"/>
          <w:sz w:val="24"/>
          <w:szCs w:val="24"/>
        </w:rPr>
        <w:t>Conduct research on a problem from a global perspective</w:t>
      </w:r>
    </w:p>
    <w:p w:rsidR="00DA13CC" w:rsidRPr="00AC40D6" w:rsidRDefault="00DA13CC" w:rsidP="00135B07">
      <w:pPr>
        <w:spacing w:after="0" w:line="240" w:lineRule="auto"/>
        <w:rPr>
          <w:rFonts w:ascii="Garamond" w:hAnsi="Garamond"/>
          <w:b/>
          <w:sz w:val="24"/>
          <w:szCs w:val="24"/>
        </w:rPr>
      </w:pPr>
    </w:p>
    <w:p w:rsidR="00124546" w:rsidRPr="00AC40D6" w:rsidRDefault="00124546" w:rsidP="00124546">
      <w:pPr>
        <w:rPr>
          <w:rFonts w:ascii="Garamond" w:hAnsi="Garamond"/>
          <w:b/>
          <w:sz w:val="24"/>
          <w:szCs w:val="24"/>
        </w:rPr>
      </w:pPr>
      <w:r w:rsidRPr="00AC40D6">
        <w:rPr>
          <w:rFonts w:ascii="Garamond" w:hAnsi="Garamond"/>
          <w:b/>
          <w:sz w:val="24"/>
          <w:szCs w:val="24"/>
        </w:rPr>
        <w:t>Assignments</w:t>
      </w:r>
      <w:r w:rsidR="00DA13CC" w:rsidRPr="00AC40D6">
        <w:rPr>
          <w:rFonts w:ascii="Garamond" w:hAnsi="Garamond"/>
          <w:b/>
          <w:sz w:val="24"/>
          <w:szCs w:val="24"/>
        </w:rPr>
        <w:t xml:space="preserve"> (Assessment of Student Learning Outcomes)</w:t>
      </w:r>
    </w:p>
    <w:p w:rsidR="00124546" w:rsidRPr="00AC40D6" w:rsidRDefault="00124546" w:rsidP="00124546">
      <w:pPr>
        <w:rPr>
          <w:rFonts w:ascii="Garamond" w:hAnsi="Garamond"/>
          <w:sz w:val="24"/>
          <w:szCs w:val="24"/>
        </w:rPr>
      </w:pPr>
      <w:r w:rsidRPr="00AC40D6">
        <w:rPr>
          <w:rFonts w:ascii="Garamond" w:hAnsi="Garamond"/>
          <w:sz w:val="24"/>
          <w:szCs w:val="24"/>
        </w:rPr>
        <w:t>It is important to me to encourage you to maintain an exploratory mind and create your own active learning environment—not solely interacting with me, but with each other as well. I will facilitate student discussions by creating a safe context that allows you to speak up freely. But I do not accept the equation of subjective experience with “truth.” You must be able to confront the questions I ask, regardless of your own preferences. Most of all, I am interested in preparing you for independent research which requires a tolerant, reflective mind, best summarized by Immanuel Kant’s dictum: “</w:t>
      </w:r>
      <w:r w:rsidRPr="00AC40D6">
        <w:rPr>
          <w:rFonts w:ascii="Garamond" w:hAnsi="Garamond"/>
          <w:i/>
          <w:sz w:val="24"/>
          <w:szCs w:val="24"/>
        </w:rPr>
        <w:t>Sapere aude</w:t>
      </w:r>
      <w:r w:rsidRPr="00AC40D6">
        <w:rPr>
          <w:rFonts w:ascii="Garamond" w:hAnsi="Garamond"/>
          <w:sz w:val="24"/>
          <w:szCs w:val="24"/>
        </w:rPr>
        <w:t xml:space="preserve">”—“Have the courage to use your </w:t>
      </w:r>
      <w:r w:rsidRPr="00AC40D6">
        <w:rPr>
          <w:rFonts w:ascii="Garamond" w:hAnsi="Garamond"/>
          <w:i/>
          <w:sz w:val="24"/>
          <w:szCs w:val="24"/>
        </w:rPr>
        <w:t>own</w:t>
      </w:r>
      <w:r w:rsidRPr="00AC40D6">
        <w:rPr>
          <w:rFonts w:ascii="Garamond" w:hAnsi="Garamond"/>
          <w:sz w:val="24"/>
          <w:szCs w:val="24"/>
        </w:rPr>
        <w:t xml:space="preserve"> understanding!”</w:t>
      </w:r>
    </w:p>
    <w:p w:rsidR="00124546" w:rsidRPr="00AC40D6" w:rsidRDefault="00124546" w:rsidP="00124546">
      <w:pPr>
        <w:rPr>
          <w:rFonts w:ascii="Garamond" w:hAnsi="Garamond"/>
          <w:sz w:val="24"/>
          <w:szCs w:val="24"/>
        </w:rPr>
      </w:pPr>
      <w:r w:rsidRPr="00AC40D6">
        <w:rPr>
          <w:rFonts w:ascii="Garamond" w:hAnsi="Garamond"/>
          <w:sz w:val="24"/>
          <w:szCs w:val="24"/>
        </w:rPr>
        <w:t xml:space="preserve">   The course readings, assignments, and videos have been carefully selected to generate broad in-class discussions and oral presentations, ultimately guiding students to write informed essays. Responsible participation in class discussions will be based on weekly assignments. </w:t>
      </w:r>
    </w:p>
    <w:p w:rsidR="00124546" w:rsidRPr="00AC40D6" w:rsidRDefault="00124546" w:rsidP="00124546">
      <w:pPr>
        <w:rPr>
          <w:rFonts w:ascii="Garamond" w:hAnsi="Garamond"/>
          <w:sz w:val="24"/>
          <w:szCs w:val="24"/>
        </w:rPr>
      </w:pPr>
      <w:r w:rsidRPr="00AC40D6">
        <w:rPr>
          <w:rFonts w:ascii="Garamond" w:hAnsi="Garamond"/>
          <w:sz w:val="24"/>
          <w:szCs w:val="24"/>
        </w:rPr>
        <w:t xml:space="preserve">     In the third section of the course, students (</w:t>
      </w:r>
      <w:r w:rsidR="00C56D5F" w:rsidRPr="00AC40D6">
        <w:rPr>
          <w:rFonts w:ascii="Garamond" w:hAnsi="Garamond"/>
          <w:sz w:val="24"/>
          <w:szCs w:val="24"/>
        </w:rPr>
        <w:t>in groups</w:t>
      </w:r>
      <w:r w:rsidRPr="00AC40D6">
        <w:rPr>
          <w:rFonts w:ascii="Garamond" w:hAnsi="Garamond"/>
          <w:sz w:val="24"/>
          <w:szCs w:val="24"/>
        </w:rPr>
        <w:t>) will be responsible for a 30 min</w:t>
      </w:r>
      <w:r w:rsidRPr="00AC40D6">
        <w:rPr>
          <w:rFonts w:ascii="Garamond" w:hAnsi="Garamond"/>
          <w:i/>
          <w:sz w:val="24"/>
          <w:szCs w:val="24"/>
        </w:rPr>
        <w:t xml:space="preserve">. in-class presentation </w:t>
      </w:r>
      <w:r w:rsidRPr="00AC40D6">
        <w:rPr>
          <w:rFonts w:ascii="Garamond" w:hAnsi="Garamond"/>
          <w:sz w:val="24"/>
          <w:szCs w:val="24"/>
        </w:rPr>
        <w:t xml:space="preserve">on the readings (including leading class in the ensuing </w:t>
      </w:r>
      <w:r w:rsidR="00C03F55">
        <w:rPr>
          <w:rFonts w:ascii="Garamond" w:hAnsi="Garamond"/>
          <w:sz w:val="24"/>
          <w:szCs w:val="24"/>
        </w:rPr>
        <w:t>25</w:t>
      </w:r>
      <w:r w:rsidRPr="00AC40D6">
        <w:rPr>
          <w:rFonts w:ascii="Garamond" w:hAnsi="Garamond"/>
          <w:sz w:val="24"/>
          <w:szCs w:val="24"/>
        </w:rPr>
        <w:t xml:space="preserve"> min. discussion). Please clarify a suitable topic with me beforehand during my office hours. Please use supportive materials for your presentation (handouts, video clips, overhead, computer technology, etc.). Sign up for your presentation in the first three weeks of classes. </w:t>
      </w:r>
    </w:p>
    <w:p w:rsidR="00124546" w:rsidRPr="00AC40D6" w:rsidRDefault="00124546" w:rsidP="00124546">
      <w:pPr>
        <w:rPr>
          <w:rFonts w:ascii="Garamond" w:hAnsi="Garamond"/>
          <w:sz w:val="24"/>
          <w:szCs w:val="24"/>
        </w:rPr>
      </w:pPr>
      <w:r w:rsidRPr="00AC40D6">
        <w:rPr>
          <w:rFonts w:ascii="Garamond" w:hAnsi="Garamond"/>
          <w:sz w:val="24"/>
          <w:szCs w:val="24"/>
        </w:rPr>
        <w:t xml:space="preserve">     Moreover, you are required to write </w:t>
      </w:r>
      <w:r w:rsidRPr="00AC40D6">
        <w:rPr>
          <w:rFonts w:ascii="Garamond" w:hAnsi="Garamond"/>
          <w:i/>
          <w:sz w:val="24"/>
          <w:szCs w:val="24"/>
        </w:rPr>
        <w:t>three(3)</w:t>
      </w:r>
      <w:r w:rsidRPr="00AC40D6">
        <w:rPr>
          <w:rFonts w:ascii="Garamond" w:hAnsi="Garamond"/>
          <w:sz w:val="24"/>
          <w:szCs w:val="24"/>
        </w:rPr>
        <w:t xml:space="preserve"> </w:t>
      </w:r>
      <w:r w:rsidRPr="00AC40D6">
        <w:rPr>
          <w:rFonts w:ascii="Garamond" w:hAnsi="Garamond"/>
          <w:i/>
          <w:sz w:val="24"/>
          <w:szCs w:val="24"/>
        </w:rPr>
        <w:t xml:space="preserve">interpretive essays </w:t>
      </w:r>
      <w:r w:rsidRPr="00AC40D6">
        <w:rPr>
          <w:rFonts w:ascii="Garamond" w:hAnsi="Garamond"/>
          <w:sz w:val="24"/>
          <w:szCs w:val="24"/>
        </w:rPr>
        <w:t xml:space="preserve">(five to seven double-spaced, typed pages in length). </w:t>
      </w:r>
      <w:r w:rsidRPr="00AC40D6">
        <w:rPr>
          <w:rFonts w:ascii="Garamond" w:hAnsi="Garamond"/>
          <w:sz w:val="24"/>
          <w:szCs w:val="24"/>
          <w:highlight w:val="yellow"/>
        </w:rPr>
        <w:t xml:space="preserve">Each paper should address </w:t>
      </w:r>
      <w:r w:rsidRPr="00AC40D6">
        <w:rPr>
          <w:rFonts w:ascii="Garamond" w:hAnsi="Garamond"/>
          <w:i/>
          <w:sz w:val="24"/>
          <w:szCs w:val="24"/>
          <w:highlight w:val="yellow"/>
        </w:rPr>
        <w:t xml:space="preserve">one </w:t>
      </w:r>
      <w:r w:rsidRPr="00AC40D6">
        <w:rPr>
          <w:rFonts w:ascii="Garamond" w:hAnsi="Garamond"/>
          <w:sz w:val="24"/>
          <w:szCs w:val="24"/>
          <w:highlight w:val="yellow"/>
        </w:rPr>
        <w:t xml:space="preserve">well-formulated theme or problem taken from a) weeks 1-5 (due Feb. 16); b) weeks 6-10 (due March 30); and, c) weeks 10-15 (due </w:t>
      </w:r>
      <w:r w:rsidR="002B1945" w:rsidRPr="00AC40D6">
        <w:rPr>
          <w:rFonts w:ascii="Garamond" w:hAnsi="Garamond"/>
          <w:sz w:val="24"/>
          <w:szCs w:val="24"/>
          <w:highlight w:val="yellow"/>
        </w:rPr>
        <w:t>April 30</w:t>
      </w:r>
      <w:r w:rsidRPr="00AC40D6">
        <w:rPr>
          <w:rFonts w:ascii="Garamond" w:hAnsi="Garamond"/>
          <w:sz w:val="24"/>
          <w:szCs w:val="24"/>
          <w:highlight w:val="yellow"/>
        </w:rPr>
        <w:t>).</w:t>
      </w:r>
      <w:r w:rsidRPr="00AC40D6">
        <w:rPr>
          <w:rFonts w:ascii="Garamond" w:hAnsi="Garamond"/>
          <w:sz w:val="24"/>
          <w:szCs w:val="24"/>
        </w:rPr>
        <w:t xml:space="preserve"> </w:t>
      </w:r>
    </w:p>
    <w:p w:rsidR="00124546" w:rsidRPr="00AC40D6" w:rsidRDefault="00124546" w:rsidP="00124546">
      <w:pPr>
        <w:rPr>
          <w:rFonts w:ascii="Garamond" w:hAnsi="Garamond"/>
          <w:sz w:val="24"/>
          <w:szCs w:val="24"/>
        </w:rPr>
      </w:pPr>
      <w:r w:rsidRPr="00AC40D6">
        <w:rPr>
          <w:rFonts w:ascii="Garamond" w:hAnsi="Garamond"/>
          <w:sz w:val="24"/>
          <w:szCs w:val="24"/>
        </w:rPr>
        <w:t xml:space="preserve">     For the interpretive papers, you will pick your own theme/problem from the relevant readings of that particular section. In the paper, you should carefully explore the meaning of the theme/problem, and, with as much sophistication as possible, you should indicate how that theme/problem reveals something of political significance about the larger context from which it is taken. </w:t>
      </w:r>
      <w:r w:rsidRPr="00AC40D6">
        <w:rPr>
          <w:rFonts w:ascii="Garamond" w:hAnsi="Garamond"/>
          <w:i/>
          <w:sz w:val="24"/>
          <w:szCs w:val="24"/>
        </w:rPr>
        <w:t xml:space="preserve">No book reports or plot summaries please! </w:t>
      </w:r>
      <w:r w:rsidRPr="00AC40D6">
        <w:rPr>
          <w:rFonts w:ascii="Garamond" w:hAnsi="Garamond"/>
          <w:sz w:val="24"/>
          <w:szCs w:val="24"/>
        </w:rPr>
        <w:t xml:space="preserve">These short essays represent exercises in critical political thinking. </w:t>
      </w:r>
      <w:r w:rsidRPr="00AC40D6">
        <w:rPr>
          <w:rFonts w:ascii="Garamond" w:hAnsi="Garamond"/>
          <w:b/>
          <w:sz w:val="24"/>
          <w:szCs w:val="24"/>
        </w:rPr>
        <w:t>No late papers will be accepted</w:t>
      </w:r>
      <w:r w:rsidRPr="00AC40D6">
        <w:rPr>
          <w:rFonts w:ascii="Garamond" w:hAnsi="Garamond"/>
          <w:sz w:val="24"/>
          <w:szCs w:val="24"/>
        </w:rPr>
        <w:t>.</w:t>
      </w:r>
    </w:p>
    <w:p w:rsidR="00124546" w:rsidRPr="00AC40D6" w:rsidRDefault="00124546" w:rsidP="00124546">
      <w:pPr>
        <w:rPr>
          <w:rFonts w:ascii="Garamond" w:hAnsi="Garamond"/>
          <w:sz w:val="24"/>
          <w:szCs w:val="24"/>
        </w:rPr>
      </w:pPr>
      <w:r w:rsidRPr="00AC40D6">
        <w:rPr>
          <w:rFonts w:ascii="Garamond" w:hAnsi="Garamond"/>
          <w:sz w:val="24"/>
          <w:szCs w:val="24"/>
        </w:rPr>
        <w:t xml:space="preserve">      </w:t>
      </w:r>
      <w:r w:rsidRPr="00AC40D6">
        <w:rPr>
          <w:rFonts w:ascii="Garamond" w:hAnsi="Garamond"/>
          <w:b/>
          <w:i/>
          <w:sz w:val="24"/>
          <w:szCs w:val="24"/>
        </w:rPr>
        <w:t>A Note on Grading</w:t>
      </w:r>
    </w:p>
    <w:p w:rsidR="00124546" w:rsidRPr="00AC40D6" w:rsidRDefault="00124546" w:rsidP="00124546">
      <w:pPr>
        <w:rPr>
          <w:rFonts w:ascii="Garamond" w:hAnsi="Garamond"/>
          <w:sz w:val="24"/>
          <w:szCs w:val="24"/>
        </w:rPr>
      </w:pPr>
      <w:r w:rsidRPr="00AC40D6">
        <w:rPr>
          <w:rFonts w:ascii="Garamond" w:hAnsi="Garamond"/>
          <w:sz w:val="24"/>
          <w:szCs w:val="24"/>
        </w:rPr>
        <w:t xml:space="preserve">   You must complete all assigned written and oral work in order to pass the course. Any student found guilty of plagiarism will fail the course.</w:t>
      </w:r>
    </w:p>
    <w:p w:rsidR="00124546" w:rsidRPr="00AC40D6" w:rsidRDefault="00124546" w:rsidP="00124546">
      <w:pPr>
        <w:rPr>
          <w:rFonts w:ascii="Garamond" w:hAnsi="Garamond"/>
          <w:sz w:val="24"/>
          <w:szCs w:val="24"/>
        </w:rPr>
      </w:pPr>
      <w:r w:rsidRPr="00AC40D6">
        <w:rPr>
          <w:rFonts w:ascii="Garamond" w:hAnsi="Garamond"/>
          <w:sz w:val="24"/>
          <w:szCs w:val="24"/>
        </w:rPr>
        <w:t xml:space="preserve">   Your in-class presentation will count for 15%, your </w:t>
      </w:r>
      <w:r w:rsidR="00C56D5F" w:rsidRPr="00AC40D6">
        <w:rPr>
          <w:rFonts w:ascii="Garamond" w:hAnsi="Garamond"/>
          <w:sz w:val="24"/>
          <w:szCs w:val="24"/>
        </w:rPr>
        <w:t>three</w:t>
      </w:r>
      <w:r w:rsidRPr="00AC40D6">
        <w:rPr>
          <w:rFonts w:ascii="Garamond" w:hAnsi="Garamond"/>
          <w:sz w:val="24"/>
          <w:szCs w:val="24"/>
        </w:rPr>
        <w:t xml:space="preserve"> interpr</w:t>
      </w:r>
      <w:r w:rsidR="00DA13CC" w:rsidRPr="00AC40D6">
        <w:rPr>
          <w:rFonts w:ascii="Garamond" w:hAnsi="Garamond"/>
          <w:sz w:val="24"/>
          <w:szCs w:val="24"/>
        </w:rPr>
        <w:t>etive essays 75% (2</w:t>
      </w:r>
      <w:r w:rsidRPr="00AC40D6">
        <w:rPr>
          <w:rFonts w:ascii="Garamond" w:hAnsi="Garamond"/>
          <w:sz w:val="24"/>
          <w:szCs w:val="24"/>
        </w:rPr>
        <w:t>5% each), your</w:t>
      </w:r>
      <w:r w:rsidR="00DA13CC" w:rsidRPr="00AC40D6">
        <w:rPr>
          <w:rFonts w:ascii="Garamond" w:hAnsi="Garamond"/>
          <w:sz w:val="24"/>
          <w:szCs w:val="24"/>
        </w:rPr>
        <w:t xml:space="preserve"> attendance and participation 10</w:t>
      </w:r>
      <w:r w:rsidRPr="00AC40D6">
        <w:rPr>
          <w:rFonts w:ascii="Garamond" w:hAnsi="Garamond"/>
          <w:sz w:val="24"/>
          <w:szCs w:val="24"/>
        </w:rPr>
        <w:t xml:space="preserve">%. Thus, your course grade will reflect your presentation, your willingness to participate in discussions, class attendance, and the overall quality of your written work. You are required to sign the circulating attendance sheet at the beginning of each class. You are allowed a total of </w:t>
      </w:r>
      <w:r w:rsidR="00C56D5F" w:rsidRPr="00AC40D6">
        <w:rPr>
          <w:rFonts w:ascii="Garamond" w:hAnsi="Garamond"/>
          <w:b/>
          <w:sz w:val="24"/>
          <w:szCs w:val="24"/>
        </w:rPr>
        <w:t>2</w:t>
      </w:r>
      <w:r w:rsidRPr="00AC40D6">
        <w:rPr>
          <w:rFonts w:ascii="Garamond" w:hAnsi="Garamond"/>
          <w:b/>
          <w:sz w:val="24"/>
          <w:szCs w:val="24"/>
        </w:rPr>
        <w:t xml:space="preserve"> absence</w:t>
      </w:r>
      <w:r w:rsidR="00C56D5F" w:rsidRPr="00AC40D6">
        <w:rPr>
          <w:rFonts w:ascii="Garamond" w:hAnsi="Garamond"/>
          <w:b/>
          <w:sz w:val="24"/>
          <w:szCs w:val="24"/>
        </w:rPr>
        <w:t>s</w:t>
      </w:r>
      <w:r w:rsidRPr="00AC40D6">
        <w:rPr>
          <w:rFonts w:ascii="Garamond" w:hAnsi="Garamond"/>
          <w:sz w:val="24"/>
          <w:szCs w:val="24"/>
        </w:rPr>
        <w:t xml:space="preserve"> (no documentation necessary); each additional absence will result in a penalty of 5% (up to the total of 1</w:t>
      </w:r>
      <w:r w:rsidR="003126B8" w:rsidRPr="00AC40D6">
        <w:rPr>
          <w:rFonts w:ascii="Garamond" w:hAnsi="Garamond"/>
          <w:sz w:val="24"/>
          <w:szCs w:val="24"/>
        </w:rPr>
        <w:t>0</w:t>
      </w:r>
      <w:r w:rsidRPr="00AC40D6">
        <w:rPr>
          <w:rFonts w:ascii="Garamond" w:hAnsi="Garamond"/>
          <w:sz w:val="24"/>
          <w:szCs w:val="24"/>
        </w:rPr>
        <w:t xml:space="preserve">%). Students who distinguish themselves during our class discussions will receive </w:t>
      </w:r>
      <w:r w:rsidRPr="00AC40D6">
        <w:rPr>
          <w:rFonts w:ascii="Garamond" w:hAnsi="Garamond"/>
          <w:i/>
          <w:sz w:val="24"/>
          <w:szCs w:val="24"/>
        </w:rPr>
        <w:t>extra credit</w:t>
      </w:r>
      <w:r w:rsidRPr="00AC40D6">
        <w:rPr>
          <w:rFonts w:ascii="Garamond" w:hAnsi="Garamond"/>
          <w:sz w:val="24"/>
          <w:szCs w:val="24"/>
        </w:rPr>
        <w:t xml:space="preserve">--meaning that if you find yourself between two grades at the end of the semester, you will receive the </w:t>
      </w:r>
      <w:r w:rsidRPr="00AC40D6">
        <w:rPr>
          <w:rFonts w:ascii="Garamond" w:hAnsi="Garamond"/>
          <w:i/>
          <w:sz w:val="24"/>
          <w:szCs w:val="24"/>
        </w:rPr>
        <w:t>higher grade</w:t>
      </w:r>
      <w:r w:rsidRPr="00AC40D6">
        <w:rPr>
          <w:rFonts w:ascii="Garamond" w:hAnsi="Garamond"/>
          <w:sz w:val="24"/>
          <w:szCs w:val="24"/>
        </w:rPr>
        <w:t xml:space="preserve">. </w:t>
      </w:r>
    </w:p>
    <w:p w:rsidR="00124546" w:rsidRPr="00AC40D6" w:rsidRDefault="00124546" w:rsidP="00124546">
      <w:pPr>
        <w:rPr>
          <w:rFonts w:ascii="Garamond" w:hAnsi="Garamond"/>
          <w:sz w:val="24"/>
          <w:szCs w:val="24"/>
        </w:rPr>
      </w:pPr>
      <w:r w:rsidRPr="00AC40D6">
        <w:rPr>
          <w:rFonts w:ascii="Garamond" w:hAnsi="Garamond"/>
          <w:sz w:val="24"/>
          <w:szCs w:val="24"/>
        </w:rPr>
        <w:t xml:space="preserve">  Please be advised that </w:t>
      </w:r>
      <w:r w:rsidRPr="00AC40D6">
        <w:rPr>
          <w:rFonts w:ascii="Garamond" w:hAnsi="Garamond"/>
          <w:i/>
          <w:sz w:val="24"/>
          <w:szCs w:val="24"/>
        </w:rPr>
        <w:t>overparticipation</w:t>
      </w:r>
      <w:r w:rsidRPr="00AC40D6">
        <w:rPr>
          <w:rFonts w:ascii="Garamond" w:hAnsi="Garamond"/>
          <w:sz w:val="24"/>
          <w:szCs w:val="24"/>
        </w:rPr>
        <w:t xml:space="preserve"> and the monopolization of class discussion at the expense of your peers may count against you, especially if such actions consistently derail the course agenda. I reserve the right to cut off discussion at any point in order keep us on track and help </w:t>
      </w:r>
      <w:r w:rsidRPr="00AC40D6">
        <w:rPr>
          <w:rFonts w:ascii="Garamond" w:hAnsi="Garamond"/>
          <w:i/>
          <w:sz w:val="24"/>
          <w:szCs w:val="24"/>
        </w:rPr>
        <w:t>all</w:t>
      </w:r>
      <w:r w:rsidRPr="00AC40D6">
        <w:rPr>
          <w:rFonts w:ascii="Garamond" w:hAnsi="Garamond"/>
          <w:sz w:val="24"/>
          <w:szCs w:val="24"/>
        </w:rPr>
        <w:t xml:space="preserve"> students to understand the relevant material. A significant element in the study of political theory is the ability to learn to listen to other voices.</w:t>
      </w:r>
    </w:p>
    <w:p w:rsidR="00124546" w:rsidRPr="00AC40D6" w:rsidRDefault="00124546" w:rsidP="00124546">
      <w:pPr>
        <w:rPr>
          <w:rFonts w:ascii="Garamond" w:hAnsi="Garamond"/>
          <w:sz w:val="24"/>
          <w:szCs w:val="24"/>
        </w:rPr>
      </w:pPr>
      <w:r w:rsidRPr="00AC40D6">
        <w:rPr>
          <w:rFonts w:ascii="Garamond" w:hAnsi="Garamond"/>
          <w:sz w:val="24"/>
          <w:szCs w:val="24"/>
        </w:rPr>
        <w:t xml:space="preserve">  For the purposes of this seminar, you should interpret the grades you receive in the following terms:</w:t>
      </w:r>
    </w:p>
    <w:p w:rsidR="00124546" w:rsidRPr="00AC40D6" w:rsidRDefault="00124546" w:rsidP="00124546">
      <w:pPr>
        <w:rPr>
          <w:rFonts w:ascii="Garamond" w:hAnsi="Garamond"/>
          <w:sz w:val="24"/>
          <w:szCs w:val="24"/>
        </w:rPr>
      </w:pPr>
      <w:r w:rsidRPr="00AC40D6">
        <w:rPr>
          <w:rFonts w:ascii="Garamond" w:hAnsi="Garamond"/>
          <w:i/>
          <w:sz w:val="24"/>
          <w:szCs w:val="24"/>
        </w:rPr>
        <w:t>1) In-Class Presentations:</w:t>
      </w:r>
    </w:p>
    <w:p w:rsidR="00124546" w:rsidRPr="00AC40D6" w:rsidRDefault="00124546" w:rsidP="00124546">
      <w:pPr>
        <w:rPr>
          <w:rFonts w:ascii="Garamond" w:hAnsi="Garamond"/>
          <w:sz w:val="24"/>
          <w:szCs w:val="24"/>
        </w:rPr>
      </w:pPr>
      <w:r w:rsidRPr="00AC40D6">
        <w:rPr>
          <w:rFonts w:ascii="Garamond" w:hAnsi="Garamond"/>
          <w:sz w:val="24"/>
          <w:szCs w:val="24"/>
        </w:rPr>
        <w:t xml:space="preserve">   An “A” will only be given to presentations that are clearly superior in form as well as content. Typically, such presentations are coherent, well-organized, and adhere to the given time frame. “A” students show their thorough and careful reading of the text(s), bring in outside materials for reference, and generate genuine interest and excitement for their topic. They lead discussions effortlessly, distribute speaking time fairly, and stay focused on their theme.  Use Hand-outs which help students follow along and suggest further readings (reference list to books and journal articles that you used).</w:t>
      </w:r>
    </w:p>
    <w:p w:rsidR="00124546" w:rsidRPr="00AC40D6" w:rsidRDefault="00124546" w:rsidP="00124546">
      <w:pPr>
        <w:rPr>
          <w:rFonts w:ascii="Garamond" w:hAnsi="Garamond"/>
          <w:sz w:val="24"/>
          <w:szCs w:val="24"/>
        </w:rPr>
      </w:pPr>
      <w:r w:rsidRPr="00AC40D6">
        <w:rPr>
          <w:rFonts w:ascii="Garamond" w:hAnsi="Garamond"/>
          <w:sz w:val="24"/>
          <w:szCs w:val="24"/>
        </w:rPr>
        <w:t xml:space="preserve">   If this grade is to mean something, just doing a “good job” is not good enough for an “A.” You must demonstrate your ability to go </w:t>
      </w:r>
      <w:r w:rsidRPr="00AC40D6">
        <w:rPr>
          <w:rFonts w:ascii="Garamond" w:hAnsi="Garamond"/>
          <w:i/>
          <w:sz w:val="24"/>
          <w:szCs w:val="24"/>
        </w:rPr>
        <w:t>beyond</w:t>
      </w:r>
      <w:r w:rsidRPr="00AC40D6">
        <w:rPr>
          <w:rFonts w:ascii="Garamond" w:hAnsi="Garamond"/>
          <w:sz w:val="24"/>
          <w:szCs w:val="24"/>
        </w:rPr>
        <w:t xml:space="preserve"> the expected.</w:t>
      </w:r>
    </w:p>
    <w:p w:rsidR="00124546" w:rsidRPr="00AC40D6" w:rsidRDefault="00124546" w:rsidP="00124546">
      <w:pPr>
        <w:rPr>
          <w:rFonts w:ascii="Garamond" w:hAnsi="Garamond"/>
          <w:i/>
          <w:sz w:val="24"/>
          <w:szCs w:val="24"/>
        </w:rPr>
      </w:pPr>
      <w:r w:rsidRPr="00AC40D6">
        <w:rPr>
          <w:rFonts w:ascii="Garamond" w:hAnsi="Garamond"/>
          <w:i/>
          <w:sz w:val="24"/>
          <w:szCs w:val="24"/>
        </w:rPr>
        <w:t>2) Interpretative Essays:</w:t>
      </w:r>
    </w:p>
    <w:p w:rsidR="00124546" w:rsidRPr="00AC40D6" w:rsidRDefault="00124546" w:rsidP="00124546">
      <w:pPr>
        <w:rPr>
          <w:rFonts w:ascii="Garamond" w:hAnsi="Garamond"/>
          <w:sz w:val="24"/>
          <w:szCs w:val="24"/>
        </w:rPr>
      </w:pPr>
      <w:r w:rsidRPr="00AC40D6">
        <w:rPr>
          <w:rFonts w:ascii="Garamond" w:hAnsi="Garamond"/>
          <w:sz w:val="24"/>
          <w:szCs w:val="24"/>
        </w:rPr>
        <w:t xml:space="preserve">   Much of the above pertains to essays/papers as well. In addition to treating the subject in a sophisticated and creative manner, “A” papers exhibit elegant and clear prose. Such papers draw connections between nonobvious points; they are well organized and furnish adequate citations of primary and secondary sources without losing their own unique and distinct “voice.” An “A” term paper in an advanced undergraduate course should add a “new wrinkle” to the existing body of literature on this topic.</w:t>
      </w:r>
    </w:p>
    <w:p w:rsidR="00124546" w:rsidRPr="00AC40D6" w:rsidRDefault="00124546" w:rsidP="00124546">
      <w:pPr>
        <w:jc w:val="both"/>
        <w:rPr>
          <w:rFonts w:ascii="Garamond" w:hAnsi="Garamond"/>
          <w:sz w:val="24"/>
          <w:szCs w:val="24"/>
        </w:rPr>
      </w:pPr>
      <w:r w:rsidRPr="00AC40D6">
        <w:rPr>
          <w:rFonts w:ascii="Garamond" w:hAnsi="Garamond"/>
          <w:sz w:val="24"/>
          <w:szCs w:val="24"/>
        </w:rPr>
        <w:tab/>
        <w:t xml:space="preserve">A useful style manual will help you with citation formats.  I recommend: </w:t>
      </w:r>
      <w:r w:rsidRPr="00AC40D6">
        <w:rPr>
          <w:rFonts w:ascii="Garamond" w:hAnsi="Garamond"/>
          <w:color w:val="000000"/>
          <w:sz w:val="24"/>
          <w:szCs w:val="24"/>
        </w:rPr>
        <w:t xml:space="preserve">Kate L. Turabian, </w:t>
      </w:r>
      <w:r w:rsidRPr="00AC40D6">
        <w:rPr>
          <w:rFonts w:ascii="Garamond" w:hAnsi="Garamond"/>
          <w:bCs/>
          <w:i/>
          <w:color w:val="000000"/>
          <w:sz w:val="24"/>
          <w:szCs w:val="24"/>
        </w:rPr>
        <w:t>A Manual for Writers of Term Papers, Theses, and Dissertations</w:t>
      </w:r>
      <w:r w:rsidRPr="00AC40D6">
        <w:rPr>
          <w:rFonts w:ascii="Garamond" w:hAnsi="Garamond"/>
          <w:bCs/>
          <w:color w:val="000000"/>
          <w:sz w:val="24"/>
          <w:szCs w:val="24"/>
        </w:rPr>
        <w:t xml:space="preserve"> 6</w:t>
      </w:r>
      <w:r w:rsidRPr="00AC40D6">
        <w:rPr>
          <w:rFonts w:ascii="Garamond" w:hAnsi="Garamond"/>
          <w:bCs/>
          <w:color w:val="000000"/>
          <w:sz w:val="24"/>
          <w:szCs w:val="24"/>
          <w:vertAlign w:val="superscript"/>
        </w:rPr>
        <w:t>th</w:t>
      </w:r>
      <w:r w:rsidRPr="00AC40D6">
        <w:rPr>
          <w:rFonts w:ascii="Garamond" w:hAnsi="Garamond"/>
          <w:bCs/>
          <w:color w:val="000000"/>
          <w:sz w:val="24"/>
          <w:szCs w:val="24"/>
        </w:rPr>
        <w:t xml:space="preserve"> Revised Edition (Chicago: University of Chicago Press, 1996) </w:t>
      </w:r>
      <w:r w:rsidRPr="00AC40D6">
        <w:rPr>
          <w:rFonts w:ascii="Garamond" w:hAnsi="Garamond"/>
          <w:b/>
          <w:bCs/>
          <w:color w:val="000000"/>
          <w:sz w:val="24"/>
          <w:szCs w:val="24"/>
        </w:rPr>
        <w:t>ISBN</w:t>
      </w:r>
      <w:r w:rsidRPr="00AC40D6">
        <w:rPr>
          <w:rFonts w:ascii="Garamond" w:hAnsi="Garamond"/>
          <w:bCs/>
          <w:color w:val="000000"/>
          <w:sz w:val="24"/>
          <w:szCs w:val="24"/>
        </w:rPr>
        <w:t xml:space="preserve">: </w:t>
      </w:r>
      <w:r w:rsidRPr="00AC40D6">
        <w:rPr>
          <w:rFonts w:ascii="Garamond" w:hAnsi="Garamond"/>
          <w:color w:val="000000"/>
          <w:sz w:val="24"/>
          <w:szCs w:val="24"/>
        </w:rPr>
        <w:t>0226816273 (~$11.20)</w:t>
      </w:r>
    </w:p>
    <w:p w:rsidR="00124546" w:rsidRPr="00AC40D6" w:rsidRDefault="00124546" w:rsidP="00124546">
      <w:pPr>
        <w:jc w:val="center"/>
        <w:rPr>
          <w:rFonts w:ascii="Garamond" w:hAnsi="Garamond"/>
          <w:b/>
          <w:i/>
          <w:sz w:val="24"/>
          <w:szCs w:val="24"/>
        </w:rPr>
      </w:pPr>
      <w:r w:rsidRPr="00AC40D6">
        <w:rPr>
          <w:rFonts w:ascii="Garamond" w:hAnsi="Garamond"/>
          <w:b/>
          <w:i/>
          <w:sz w:val="24"/>
          <w:szCs w:val="24"/>
        </w:rPr>
        <w:t>Late paper policy</w:t>
      </w:r>
    </w:p>
    <w:p w:rsidR="00124546" w:rsidRPr="00AC40D6" w:rsidRDefault="00124546" w:rsidP="00124546">
      <w:pPr>
        <w:jc w:val="both"/>
        <w:rPr>
          <w:rFonts w:ascii="Garamond" w:hAnsi="Garamond"/>
          <w:sz w:val="24"/>
          <w:szCs w:val="24"/>
        </w:rPr>
      </w:pPr>
      <w:r w:rsidRPr="00AC40D6">
        <w:rPr>
          <w:rFonts w:ascii="Garamond" w:hAnsi="Garamond"/>
          <w:sz w:val="24"/>
          <w:szCs w:val="24"/>
        </w:rPr>
        <w:t xml:space="preserve">Papers will be marked down one third of a grade every (business) day they are late (i.e. 24 hours late turns a B+ into a B).  If you do not turn in a paper you get zero points.  If a paper is late two weeks or more you will automatically receive an F (59%).  It is in your interest to turn all assignments in, even if they are late, since failing to turn in even one paper makes it almost mathematically impossible to pass the class.     </w:t>
      </w:r>
    </w:p>
    <w:p w:rsidR="00124546" w:rsidRPr="00AC40D6" w:rsidRDefault="00124546" w:rsidP="00124546">
      <w:pPr>
        <w:ind w:firstLine="720"/>
        <w:jc w:val="both"/>
        <w:rPr>
          <w:rFonts w:ascii="Garamond" w:hAnsi="Garamond"/>
          <w:sz w:val="24"/>
          <w:szCs w:val="24"/>
        </w:rPr>
      </w:pPr>
      <w:r w:rsidRPr="00AC40D6">
        <w:rPr>
          <w:rFonts w:ascii="Garamond" w:hAnsi="Garamond"/>
          <w:sz w:val="24"/>
          <w:szCs w:val="24"/>
        </w:rPr>
        <w:t xml:space="preserve">NOTE: This fairly lenient late policy will be compensated for by the fact that there will be NO extensions given, except in case of an extreme emergency.  If an emergency arises, documentation is required (police reports, obituaries, etc.) and I should be notified as soon as possible.  </w:t>
      </w:r>
    </w:p>
    <w:p w:rsidR="00124546" w:rsidRPr="00AC40D6" w:rsidRDefault="00124546" w:rsidP="00124546">
      <w:pPr>
        <w:jc w:val="center"/>
        <w:rPr>
          <w:rFonts w:ascii="Garamond" w:hAnsi="Garamond"/>
          <w:b/>
          <w:i/>
          <w:sz w:val="24"/>
          <w:szCs w:val="24"/>
        </w:rPr>
      </w:pPr>
      <w:r w:rsidRPr="00AC40D6">
        <w:rPr>
          <w:rFonts w:ascii="Garamond" w:hAnsi="Garamond"/>
          <w:b/>
          <w:i/>
          <w:sz w:val="24"/>
          <w:szCs w:val="24"/>
        </w:rPr>
        <w:t>Turing in papers</w:t>
      </w:r>
    </w:p>
    <w:p w:rsidR="00124546" w:rsidRPr="00AC40D6" w:rsidRDefault="00C56D5F" w:rsidP="00124546">
      <w:pPr>
        <w:jc w:val="both"/>
        <w:rPr>
          <w:rFonts w:ascii="Garamond" w:hAnsi="Garamond"/>
          <w:i/>
          <w:sz w:val="24"/>
          <w:szCs w:val="24"/>
        </w:rPr>
      </w:pPr>
      <w:r w:rsidRPr="00AC40D6">
        <w:rPr>
          <w:rFonts w:ascii="Garamond" w:hAnsi="Garamond"/>
          <w:sz w:val="24"/>
          <w:szCs w:val="24"/>
          <w:u w:val="single"/>
        </w:rPr>
        <w:t>Papers will be turned in via safeassign/blacboard</w:t>
      </w:r>
      <w:r w:rsidR="00124546" w:rsidRPr="00AC40D6">
        <w:rPr>
          <w:rFonts w:ascii="Garamond" w:hAnsi="Garamond"/>
          <w:sz w:val="24"/>
          <w:szCs w:val="24"/>
        </w:rPr>
        <w:t xml:space="preserve">.   </w:t>
      </w:r>
      <w:r w:rsidR="00124546" w:rsidRPr="00AC40D6">
        <w:rPr>
          <w:rFonts w:ascii="Garamond" w:hAnsi="Garamond"/>
          <w:i/>
          <w:sz w:val="24"/>
          <w:szCs w:val="24"/>
        </w:rPr>
        <w:t>Later papers will receive grades only, no comments.</w:t>
      </w:r>
    </w:p>
    <w:p w:rsidR="00DA13CC" w:rsidRPr="00AC40D6" w:rsidRDefault="00DA13CC" w:rsidP="00DA13CC">
      <w:pPr>
        <w:spacing w:after="0" w:line="240" w:lineRule="auto"/>
        <w:rPr>
          <w:rFonts w:ascii="Garamond" w:hAnsi="Garamond"/>
          <w:b/>
          <w:sz w:val="24"/>
          <w:szCs w:val="24"/>
        </w:rPr>
      </w:pPr>
      <w:r w:rsidRPr="00AC40D6">
        <w:rPr>
          <w:rFonts w:ascii="Garamond" w:hAnsi="Garamond"/>
          <w:b/>
          <w:sz w:val="24"/>
          <w:szCs w:val="24"/>
        </w:rPr>
        <w:t>Assignments and Grades</w:t>
      </w:r>
    </w:p>
    <w:p w:rsidR="00DA13CC" w:rsidRPr="00AC40D6" w:rsidRDefault="00DA13CC" w:rsidP="00DA13CC">
      <w:pPr>
        <w:spacing w:after="0" w:line="240" w:lineRule="auto"/>
        <w:rPr>
          <w:rFonts w:ascii="Garamond" w:hAnsi="Garamond"/>
          <w:b/>
          <w:sz w:val="24"/>
          <w:szCs w:val="24"/>
        </w:rPr>
      </w:pPr>
    </w:p>
    <w:p w:rsidR="00DA13CC" w:rsidRPr="00AC40D6" w:rsidRDefault="00DA13CC" w:rsidP="00DA13CC">
      <w:pPr>
        <w:spacing w:after="0" w:line="240" w:lineRule="auto"/>
        <w:rPr>
          <w:rFonts w:ascii="Garamond" w:hAnsi="Garamond"/>
          <w:sz w:val="24"/>
          <w:szCs w:val="24"/>
        </w:rPr>
      </w:pPr>
      <w:r w:rsidRPr="00AC40D6">
        <w:rPr>
          <w:rFonts w:ascii="Garamond" w:hAnsi="Garamond"/>
          <w:b/>
          <w:i/>
          <w:sz w:val="24"/>
          <w:szCs w:val="24"/>
        </w:rPr>
        <w:t>“A” paper</w:t>
      </w:r>
      <w:r w:rsidRPr="00AC40D6">
        <w:rPr>
          <w:rFonts w:ascii="Garamond" w:hAnsi="Garamond"/>
          <w:sz w:val="24"/>
          <w:szCs w:val="24"/>
        </w:rPr>
        <w:t xml:space="preserve">—provides an original, insightful, and well argued thesis which is defended systematically </w:t>
      </w:r>
      <w:r w:rsidRPr="00AC40D6">
        <w:rPr>
          <w:rFonts w:ascii="Garamond" w:hAnsi="Garamond"/>
          <w:sz w:val="24"/>
          <w:szCs w:val="24"/>
        </w:rPr>
        <w:tab/>
        <w:t>using significant citation; demonstrates a sophisticated understanding of the course material; is elegantly written and thoroughly proofread.</w:t>
      </w:r>
    </w:p>
    <w:p w:rsidR="00DA13CC" w:rsidRPr="00AC40D6" w:rsidRDefault="00DA13CC" w:rsidP="00DA13CC">
      <w:pPr>
        <w:spacing w:after="0" w:line="240" w:lineRule="auto"/>
        <w:rPr>
          <w:rFonts w:ascii="Garamond" w:hAnsi="Garamond"/>
          <w:sz w:val="24"/>
          <w:szCs w:val="24"/>
        </w:rPr>
      </w:pPr>
      <w:r w:rsidRPr="00AC40D6">
        <w:rPr>
          <w:rFonts w:ascii="Garamond" w:hAnsi="Garamond"/>
          <w:b/>
          <w:i/>
          <w:sz w:val="24"/>
          <w:szCs w:val="24"/>
        </w:rPr>
        <w:t>“B” paper</w:t>
      </w:r>
      <w:r w:rsidRPr="00AC40D6">
        <w:rPr>
          <w:rFonts w:ascii="Garamond" w:hAnsi="Garamond"/>
          <w:sz w:val="24"/>
          <w:szCs w:val="24"/>
        </w:rPr>
        <w:t>—proves a coherent thesis which is defended; uses sufficient citations; demonstrates an understanding of the course material; is well written.</w:t>
      </w:r>
    </w:p>
    <w:p w:rsidR="00DA13CC" w:rsidRPr="00AC40D6" w:rsidRDefault="00DA13CC" w:rsidP="00DA13CC">
      <w:pPr>
        <w:spacing w:after="0" w:line="240" w:lineRule="auto"/>
        <w:rPr>
          <w:rFonts w:ascii="Garamond" w:hAnsi="Garamond"/>
          <w:sz w:val="24"/>
          <w:szCs w:val="24"/>
        </w:rPr>
      </w:pPr>
      <w:r w:rsidRPr="00AC40D6">
        <w:rPr>
          <w:rFonts w:ascii="Garamond" w:hAnsi="Garamond"/>
          <w:b/>
          <w:i/>
          <w:sz w:val="24"/>
          <w:szCs w:val="24"/>
        </w:rPr>
        <w:t>“C” paper</w:t>
      </w:r>
      <w:r w:rsidRPr="00AC40D6">
        <w:rPr>
          <w:rFonts w:ascii="Garamond" w:hAnsi="Garamond"/>
          <w:sz w:val="24"/>
          <w:szCs w:val="24"/>
        </w:rPr>
        <w:t xml:space="preserve">—provides a more-or-less coherent thesis; uses adequate citations; demonstrates a basic </w:t>
      </w:r>
      <w:r w:rsidRPr="00AC40D6">
        <w:rPr>
          <w:rFonts w:ascii="Garamond" w:hAnsi="Garamond"/>
          <w:sz w:val="24"/>
          <w:szCs w:val="24"/>
        </w:rPr>
        <w:tab/>
        <w:t>understanding of the course material; is readable.</w:t>
      </w:r>
    </w:p>
    <w:p w:rsidR="00DA13CC" w:rsidRPr="00AC40D6" w:rsidRDefault="00DA13CC" w:rsidP="00DA13CC">
      <w:pPr>
        <w:spacing w:after="0" w:line="240" w:lineRule="auto"/>
        <w:rPr>
          <w:rFonts w:ascii="Garamond" w:hAnsi="Garamond"/>
          <w:sz w:val="24"/>
          <w:szCs w:val="24"/>
        </w:rPr>
      </w:pPr>
      <w:r w:rsidRPr="00AC40D6">
        <w:rPr>
          <w:rFonts w:ascii="Garamond" w:hAnsi="Garamond"/>
          <w:b/>
          <w:i/>
          <w:sz w:val="24"/>
          <w:szCs w:val="24"/>
        </w:rPr>
        <w:t>“D” paper</w:t>
      </w:r>
      <w:r w:rsidRPr="00AC40D6">
        <w:rPr>
          <w:rFonts w:ascii="Garamond" w:hAnsi="Garamond"/>
          <w:sz w:val="24"/>
          <w:szCs w:val="24"/>
        </w:rPr>
        <w:t xml:space="preserve">—provides a basic argument; uses minimal or no citations; demonstrates minimal </w:t>
      </w:r>
      <w:r w:rsidRPr="00AC40D6">
        <w:rPr>
          <w:rFonts w:ascii="Garamond" w:hAnsi="Garamond"/>
          <w:sz w:val="24"/>
          <w:szCs w:val="24"/>
        </w:rPr>
        <w:tab/>
        <w:t xml:space="preserve">understanding of the course material; is poorly written </w:t>
      </w:r>
    </w:p>
    <w:p w:rsidR="00DA13CC" w:rsidRPr="00AC40D6" w:rsidRDefault="00DA13CC" w:rsidP="00DA13CC">
      <w:pPr>
        <w:spacing w:after="0" w:line="240" w:lineRule="auto"/>
        <w:rPr>
          <w:rFonts w:ascii="Garamond" w:hAnsi="Garamond"/>
          <w:sz w:val="24"/>
          <w:szCs w:val="24"/>
        </w:rPr>
      </w:pPr>
      <w:r w:rsidRPr="00AC40D6">
        <w:rPr>
          <w:rFonts w:ascii="Garamond" w:hAnsi="Garamond"/>
          <w:b/>
          <w:i/>
          <w:sz w:val="24"/>
          <w:szCs w:val="24"/>
        </w:rPr>
        <w:t xml:space="preserve"> “F” paper</w:t>
      </w:r>
      <w:r w:rsidRPr="00AC40D6">
        <w:rPr>
          <w:rFonts w:ascii="Garamond" w:hAnsi="Garamond"/>
          <w:sz w:val="24"/>
          <w:szCs w:val="24"/>
        </w:rPr>
        <w:t>—Paper is turned in but does not meet basic requirements (too short, does not answer the question, etc.).  Not turning in a paper results in a zero.</w:t>
      </w:r>
    </w:p>
    <w:p w:rsidR="00DA13CC" w:rsidRPr="00AC40D6" w:rsidRDefault="00DA13CC" w:rsidP="00DA13CC">
      <w:pPr>
        <w:spacing w:after="0" w:line="240" w:lineRule="auto"/>
        <w:jc w:val="both"/>
        <w:rPr>
          <w:rFonts w:ascii="Garamond" w:hAnsi="Garamond"/>
          <w:sz w:val="24"/>
          <w:szCs w:val="24"/>
        </w:rPr>
      </w:pPr>
    </w:p>
    <w:p w:rsidR="00DA13CC" w:rsidRPr="00AC40D6" w:rsidRDefault="00DA13CC" w:rsidP="00DA13CC">
      <w:pPr>
        <w:spacing w:after="0" w:line="240" w:lineRule="auto"/>
        <w:jc w:val="both"/>
        <w:rPr>
          <w:rFonts w:ascii="Garamond" w:hAnsi="Garamond"/>
          <w:sz w:val="24"/>
          <w:szCs w:val="24"/>
        </w:rPr>
      </w:pPr>
    </w:p>
    <w:p w:rsidR="00DA13CC" w:rsidRPr="00AC40D6" w:rsidRDefault="00DA13CC" w:rsidP="00DA13CC">
      <w:pPr>
        <w:spacing w:after="0" w:line="240" w:lineRule="auto"/>
        <w:jc w:val="center"/>
        <w:rPr>
          <w:rFonts w:ascii="Garamond" w:hAnsi="Garamond"/>
          <w:b/>
          <w:i/>
          <w:sz w:val="24"/>
          <w:szCs w:val="24"/>
        </w:rPr>
      </w:pPr>
      <w:r w:rsidRPr="00AC40D6">
        <w:rPr>
          <w:rFonts w:ascii="Garamond" w:hAnsi="Garamond"/>
          <w:b/>
          <w:i/>
          <w:sz w:val="24"/>
          <w:szCs w:val="24"/>
        </w:rPr>
        <w:t>Grade Scale</w:t>
      </w:r>
    </w:p>
    <w:p w:rsidR="00DA13CC" w:rsidRPr="00AC40D6" w:rsidRDefault="00DA13CC" w:rsidP="00DA13CC">
      <w:pPr>
        <w:spacing w:after="0" w:line="240" w:lineRule="auto"/>
        <w:jc w:val="both"/>
        <w:rPr>
          <w:rFonts w:ascii="Garamond" w:hAnsi="Garamond"/>
          <w:sz w:val="24"/>
          <w:szCs w:val="24"/>
        </w:rPr>
      </w:pPr>
      <w:r w:rsidRPr="00AC40D6">
        <w:rPr>
          <w:rFonts w:ascii="Garamond" w:hAnsi="Garamond"/>
          <w:sz w:val="24"/>
          <w:szCs w:val="24"/>
        </w:rPr>
        <w:t xml:space="preserve">              100-93 = A                                80-82 = B-                      66-69 = D+                                 </w:t>
      </w:r>
    </w:p>
    <w:p w:rsidR="00DA13CC" w:rsidRPr="00AC40D6" w:rsidRDefault="00DA13CC" w:rsidP="00DA13CC">
      <w:pPr>
        <w:spacing w:after="0" w:line="240" w:lineRule="auto"/>
        <w:jc w:val="both"/>
        <w:rPr>
          <w:rFonts w:ascii="Garamond" w:hAnsi="Garamond"/>
          <w:sz w:val="24"/>
          <w:szCs w:val="24"/>
        </w:rPr>
      </w:pPr>
      <w:r w:rsidRPr="00AC40D6">
        <w:rPr>
          <w:rFonts w:ascii="Garamond" w:hAnsi="Garamond"/>
          <w:sz w:val="24"/>
          <w:szCs w:val="24"/>
        </w:rPr>
        <w:t xml:space="preserve">              90-92 = A-                                 76-79 = C+                    63-65 = D                                    </w:t>
      </w:r>
    </w:p>
    <w:p w:rsidR="00DA13CC" w:rsidRPr="00AC40D6" w:rsidRDefault="00DA13CC" w:rsidP="00DA13CC">
      <w:pPr>
        <w:spacing w:after="0" w:line="240" w:lineRule="auto"/>
        <w:jc w:val="both"/>
        <w:rPr>
          <w:rFonts w:ascii="Garamond" w:hAnsi="Garamond"/>
          <w:sz w:val="24"/>
          <w:szCs w:val="24"/>
        </w:rPr>
      </w:pPr>
      <w:r w:rsidRPr="00AC40D6">
        <w:rPr>
          <w:rFonts w:ascii="Garamond" w:hAnsi="Garamond"/>
          <w:sz w:val="24"/>
          <w:szCs w:val="24"/>
        </w:rPr>
        <w:t xml:space="preserve">              86-89 = B+                                73-75 = C                       60-86 = D-         </w:t>
      </w:r>
    </w:p>
    <w:p w:rsidR="00DA13CC" w:rsidRPr="00AC40D6" w:rsidRDefault="00DA13CC" w:rsidP="00DA13CC">
      <w:pPr>
        <w:spacing w:after="0" w:line="240" w:lineRule="auto"/>
        <w:jc w:val="both"/>
        <w:rPr>
          <w:rFonts w:ascii="Garamond" w:hAnsi="Garamond"/>
          <w:sz w:val="24"/>
          <w:szCs w:val="24"/>
        </w:rPr>
      </w:pPr>
      <w:r w:rsidRPr="00AC40D6">
        <w:rPr>
          <w:rFonts w:ascii="Garamond" w:hAnsi="Garamond"/>
          <w:sz w:val="24"/>
          <w:szCs w:val="24"/>
        </w:rPr>
        <w:t xml:space="preserve">              83-85 = B                                   70-72 = C-                      0-59 = F</w:t>
      </w:r>
    </w:p>
    <w:p w:rsidR="00DA13CC" w:rsidRPr="00AC40D6" w:rsidRDefault="00DA13CC" w:rsidP="00124546">
      <w:pPr>
        <w:jc w:val="both"/>
        <w:rPr>
          <w:rFonts w:ascii="Garamond" w:hAnsi="Garamond"/>
          <w:i/>
          <w:sz w:val="24"/>
          <w:szCs w:val="24"/>
        </w:rPr>
      </w:pPr>
    </w:p>
    <w:p w:rsidR="00124546" w:rsidRPr="00AC40D6" w:rsidRDefault="00124546" w:rsidP="00124546">
      <w:pPr>
        <w:jc w:val="center"/>
        <w:rPr>
          <w:rFonts w:ascii="Garamond" w:hAnsi="Garamond"/>
          <w:b/>
          <w:bCs/>
          <w:i/>
          <w:iCs/>
          <w:sz w:val="24"/>
          <w:szCs w:val="24"/>
        </w:rPr>
      </w:pPr>
      <w:r w:rsidRPr="00AC40D6">
        <w:rPr>
          <w:rFonts w:ascii="Garamond" w:hAnsi="Garamond"/>
          <w:b/>
          <w:bCs/>
          <w:i/>
          <w:iCs/>
          <w:sz w:val="24"/>
          <w:szCs w:val="24"/>
        </w:rPr>
        <w:t>Academic Dishonesty</w:t>
      </w:r>
    </w:p>
    <w:p w:rsidR="00124546" w:rsidRPr="00AC40D6" w:rsidRDefault="00124546" w:rsidP="00124546">
      <w:pPr>
        <w:rPr>
          <w:rFonts w:ascii="Garamond" w:hAnsi="Garamond"/>
          <w:sz w:val="24"/>
          <w:szCs w:val="24"/>
        </w:rPr>
      </w:pPr>
      <w:r w:rsidRPr="00AC40D6">
        <w:rPr>
          <w:rFonts w:ascii="Garamond" w:hAnsi="Garamond"/>
          <w:sz w:val="24"/>
          <w:szCs w:val="24"/>
        </w:rPr>
        <w:t xml:space="preserve">The UT Tyler community regards cheating as an extremely serious matter and deals severely with those who violate the standards of academic integrity. </w:t>
      </w:r>
    </w:p>
    <w:p w:rsidR="00124546" w:rsidRPr="00AC40D6" w:rsidRDefault="00124546" w:rsidP="00124546">
      <w:pPr>
        <w:rPr>
          <w:rFonts w:ascii="Garamond" w:hAnsi="Garamond"/>
          <w:sz w:val="24"/>
          <w:szCs w:val="24"/>
        </w:rPr>
      </w:pPr>
      <w:r w:rsidRPr="00AC40D6">
        <w:rPr>
          <w:rFonts w:ascii="Garamond" w:hAnsi="Garamond"/>
          <w:sz w:val="24"/>
          <w:szCs w:val="24"/>
        </w:rPr>
        <w:t xml:space="preserve">Examples of academic dishonesty include (but are not limited to): </w:t>
      </w:r>
    </w:p>
    <w:p w:rsidR="00124546" w:rsidRPr="00AC40D6" w:rsidRDefault="00124546" w:rsidP="00124546">
      <w:pPr>
        <w:numPr>
          <w:ilvl w:val="0"/>
          <w:numId w:val="20"/>
        </w:numPr>
        <w:spacing w:after="0" w:line="240" w:lineRule="auto"/>
        <w:ind w:left="432"/>
        <w:rPr>
          <w:rFonts w:ascii="Garamond" w:hAnsi="Garamond"/>
          <w:sz w:val="24"/>
          <w:szCs w:val="24"/>
        </w:rPr>
      </w:pPr>
      <w:r w:rsidRPr="00AC40D6">
        <w:rPr>
          <w:rFonts w:ascii="Garamond" w:hAnsi="Garamond"/>
          <w:sz w:val="24"/>
          <w:szCs w:val="24"/>
        </w:rPr>
        <w:t xml:space="preserve">Copying from another person’s test paper </w:t>
      </w:r>
    </w:p>
    <w:p w:rsidR="00124546" w:rsidRPr="00AC40D6" w:rsidRDefault="00124546" w:rsidP="00124546">
      <w:pPr>
        <w:numPr>
          <w:ilvl w:val="0"/>
          <w:numId w:val="20"/>
        </w:numPr>
        <w:spacing w:after="0" w:line="240" w:lineRule="auto"/>
        <w:ind w:left="432"/>
        <w:rPr>
          <w:rFonts w:ascii="Garamond" w:hAnsi="Garamond"/>
          <w:sz w:val="24"/>
          <w:szCs w:val="24"/>
        </w:rPr>
      </w:pPr>
      <w:r w:rsidRPr="00AC40D6">
        <w:rPr>
          <w:rFonts w:ascii="Garamond" w:hAnsi="Garamond"/>
          <w:sz w:val="24"/>
          <w:szCs w:val="24"/>
        </w:rPr>
        <w:t xml:space="preserve">During a test, possession of materials not authorized by the person administering the test </w:t>
      </w:r>
    </w:p>
    <w:p w:rsidR="00124546" w:rsidRPr="00AC40D6" w:rsidRDefault="00124546" w:rsidP="00124546">
      <w:pPr>
        <w:numPr>
          <w:ilvl w:val="0"/>
          <w:numId w:val="20"/>
        </w:numPr>
        <w:spacing w:after="0" w:line="240" w:lineRule="auto"/>
        <w:ind w:left="432"/>
        <w:rPr>
          <w:rFonts w:ascii="Garamond" w:hAnsi="Garamond"/>
          <w:sz w:val="24"/>
          <w:szCs w:val="24"/>
        </w:rPr>
      </w:pPr>
      <w:r w:rsidRPr="00AC40D6">
        <w:rPr>
          <w:rFonts w:ascii="Garamond" w:hAnsi="Garamond"/>
          <w:sz w:val="24"/>
          <w:szCs w:val="24"/>
        </w:rPr>
        <w:t xml:space="preserve">Discussing the contents of an examination with another student who will take the examination or the divulging of examination contents to another when an instructor has allowed the exam to be kept by the student </w:t>
      </w:r>
    </w:p>
    <w:p w:rsidR="00124546" w:rsidRPr="00AC40D6" w:rsidRDefault="00124546" w:rsidP="00124546">
      <w:pPr>
        <w:numPr>
          <w:ilvl w:val="0"/>
          <w:numId w:val="20"/>
        </w:numPr>
        <w:spacing w:after="0" w:line="240" w:lineRule="auto"/>
        <w:ind w:left="432"/>
        <w:rPr>
          <w:rFonts w:ascii="Garamond" w:hAnsi="Garamond"/>
          <w:sz w:val="24"/>
          <w:szCs w:val="24"/>
        </w:rPr>
      </w:pPr>
      <w:r w:rsidRPr="00AC40D6">
        <w:rPr>
          <w:rFonts w:ascii="Garamond" w:hAnsi="Garamond"/>
          <w:sz w:val="24"/>
          <w:szCs w:val="24"/>
        </w:rPr>
        <w:t xml:space="preserve">Working with others in taking tests or preparing academic assignments when not authorized by the course instructor </w:t>
      </w:r>
    </w:p>
    <w:p w:rsidR="00124546" w:rsidRPr="00AC40D6" w:rsidRDefault="00124546" w:rsidP="00124546">
      <w:pPr>
        <w:numPr>
          <w:ilvl w:val="0"/>
          <w:numId w:val="20"/>
        </w:numPr>
        <w:spacing w:after="0" w:line="240" w:lineRule="auto"/>
        <w:ind w:left="432"/>
        <w:rPr>
          <w:rFonts w:ascii="Garamond" w:hAnsi="Garamond"/>
          <w:sz w:val="24"/>
          <w:szCs w:val="24"/>
        </w:rPr>
      </w:pPr>
      <w:r w:rsidRPr="00AC40D6">
        <w:rPr>
          <w:rFonts w:ascii="Garamond" w:hAnsi="Garamond"/>
          <w:sz w:val="24"/>
          <w:szCs w:val="24"/>
        </w:rPr>
        <w:t xml:space="preserve">Obtaining by any means another person’s work and submitting that work as one’s own. This included the downloading of academic papers or the purchase of papers written by others. </w:t>
      </w:r>
    </w:p>
    <w:p w:rsidR="00124546" w:rsidRPr="00AC40D6" w:rsidRDefault="00124546" w:rsidP="00124546">
      <w:pPr>
        <w:ind w:left="432"/>
        <w:rPr>
          <w:rFonts w:ascii="Garamond" w:hAnsi="Garamond"/>
          <w:sz w:val="24"/>
          <w:szCs w:val="24"/>
        </w:rPr>
      </w:pPr>
    </w:p>
    <w:p w:rsidR="00124546" w:rsidRPr="00AC40D6" w:rsidRDefault="00124546" w:rsidP="00124546">
      <w:pPr>
        <w:jc w:val="both"/>
        <w:rPr>
          <w:rFonts w:ascii="Garamond" w:hAnsi="Garamond"/>
          <w:sz w:val="24"/>
          <w:szCs w:val="24"/>
        </w:rPr>
      </w:pPr>
      <w:r w:rsidRPr="00AC40D6">
        <w:rPr>
          <w:rFonts w:ascii="Garamond" w:hAnsi="Garamond"/>
          <w:sz w:val="24"/>
          <w:szCs w:val="24"/>
        </w:rPr>
        <w:t xml:space="preserve">If a student is suspected of academic dishonesty, the classroom instructor may ask the student to meet with him or her to discuss the incident. A student may admit to allegations of academic dishonesty, waive the right to a hearing and accept penalties imposed by the instructor. The student may also deny all allegations and ask to see the Dean of Student Affairs. An accused student may accept the decision of the Dean of Student Affairs or ask for a hearing before an impartial hearing officer appointed by the university. Witnesses may be called and evidence presented. The hearing officer will consider all evidence and make a decision. The decision of the hearing officer may be appealed to the President by either the student or the Dean of Student Affairs. For a discussion of possible penalties, please see </w:t>
      </w:r>
      <w:hyperlink r:id="rId8" w:history="1">
        <w:r w:rsidRPr="00AC40D6">
          <w:rPr>
            <w:rStyle w:val="Hyperlink"/>
            <w:rFonts w:ascii="Garamond" w:hAnsi="Garamond"/>
            <w:sz w:val="24"/>
            <w:szCs w:val="24"/>
          </w:rPr>
          <w:t>http://www.uttyler.edu/mainsite/conduct.html</w:t>
        </w:r>
      </w:hyperlink>
      <w:r w:rsidRPr="00AC40D6">
        <w:rPr>
          <w:rFonts w:ascii="Garamond" w:hAnsi="Garamond"/>
          <w:sz w:val="24"/>
          <w:szCs w:val="24"/>
        </w:rPr>
        <w:t>.</w:t>
      </w:r>
    </w:p>
    <w:p w:rsidR="00124546" w:rsidRPr="00AC40D6" w:rsidRDefault="00124546" w:rsidP="00124546">
      <w:pPr>
        <w:jc w:val="center"/>
        <w:rPr>
          <w:rFonts w:ascii="Garamond" w:hAnsi="Garamond"/>
          <w:b/>
          <w:i/>
          <w:sz w:val="24"/>
          <w:szCs w:val="24"/>
        </w:rPr>
      </w:pPr>
    </w:p>
    <w:p w:rsidR="00124546" w:rsidRPr="00AC40D6" w:rsidRDefault="00124546" w:rsidP="0046020B">
      <w:pPr>
        <w:spacing w:line="240" w:lineRule="auto"/>
        <w:jc w:val="center"/>
        <w:rPr>
          <w:rFonts w:ascii="Garamond" w:hAnsi="Garamond"/>
          <w:b/>
          <w:i/>
          <w:sz w:val="24"/>
          <w:szCs w:val="24"/>
        </w:rPr>
      </w:pPr>
      <w:r w:rsidRPr="00AC40D6">
        <w:rPr>
          <w:rFonts w:ascii="Garamond" w:hAnsi="Garamond"/>
          <w:b/>
          <w:i/>
          <w:sz w:val="24"/>
          <w:szCs w:val="24"/>
        </w:rPr>
        <w:t>University Policies</w:t>
      </w:r>
    </w:p>
    <w:p w:rsidR="00C56D5F" w:rsidRPr="00AC40D6" w:rsidRDefault="00C56D5F" w:rsidP="0046020B">
      <w:pPr>
        <w:pStyle w:val="Default"/>
        <w:rPr>
          <w:rFonts w:ascii="Garamond" w:hAnsi="Garamond"/>
        </w:rPr>
      </w:pPr>
      <w:r w:rsidRPr="00AC40D6">
        <w:rPr>
          <w:rFonts w:ascii="Garamond" w:hAnsi="Garamond"/>
          <w:b/>
          <w:bCs/>
        </w:rPr>
        <w:t xml:space="preserve">Students Rights and Responsibilities </w:t>
      </w:r>
    </w:p>
    <w:p w:rsidR="00C56D5F" w:rsidRPr="00AC40D6" w:rsidRDefault="00C56D5F" w:rsidP="0046020B">
      <w:pPr>
        <w:pStyle w:val="Default"/>
        <w:rPr>
          <w:rFonts w:ascii="Garamond" w:hAnsi="Garamond"/>
        </w:rPr>
      </w:pPr>
      <w:r w:rsidRPr="00AC40D6">
        <w:rPr>
          <w:rFonts w:ascii="Garamond" w:hAnsi="Garamond"/>
        </w:rPr>
        <w:t xml:space="preserve">To know and understand the policies that affect your rights and responsibilities as a student at UT Tyler, please follow this link: http://www2.uttyler.edu/wellness/rightsresponsibilities.php </w:t>
      </w:r>
    </w:p>
    <w:p w:rsidR="00C56D5F" w:rsidRPr="00AC40D6" w:rsidRDefault="00C56D5F" w:rsidP="0046020B">
      <w:pPr>
        <w:pStyle w:val="Default"/>
        <w:rPr>
          <w:rFonts w:ascii="Garamond" w:hAnsi="Garamond"/>
          <w:b/>
          <w:bCs/>
        </w:rPr>
      </w:pPr>
    </w:p>
    <w:p w:rsidR="00C56D5F" w:rsidRPr="00AC40D6" w:rsidRDefault="00C56D5F" w:rsidP="0046020B">
      <w:pPr>
        <w:pStyle w:val="Default"/>
        <w:rPr>
          <w:rFonts w:ascii="Garamond" w:hAnsi="Garamond"/>
        </w:rPr>
      </w:pPr>
      <w:r w:rsidRPr="00AC40D6">
        <w:rPr>
          <w:rFonts w:ascii="Garamond" w:hAnsi="Garamond"/>
          <w:b/>
          <w:bCs/>
        </w:rPr>
        <w:t xml:space="preserve">Grade Replacement/Forgiveness and Census Date Policies </w:t>
      </w:r>
    </w:p>
    <w:p w:rsidR="00C56D5F" w:rsidRPr="00AC40D6" w:rsidRDefault="00C56D5F" w:rsidP="0046020B">
      <w:pPr>
        <w:pStyle w:val="Default"/>
        <w:rPr>
          <w:rFonts w:ascii="Garamond" w:hAnsi="Garamond"/>
        </w:rPr>
      </w:pPr>
      <w:r w:rsidRPr="00AC40D6">
        <w:rPr>
          <w:rFonts w:ascii="Garamond" w:hAnsi="Garamond"/>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rsidR="00C56D5F" w:rsidRPr="00AC40D6" w:rsidRDefault="00C56D5F" w:rsidP="0046020B">
      <w:pPr>
        <w:pStyle w:val="Default"/>
        <w:rPr>
          <w:rFonts w:ascii="Garamond" w:hAnsi="Garamond"/>
        </w:rPr>
      </w:pPr>
      <w:r w:rsidRPr="00AC40D6">
        <w:rPr>
          <w:rFonts w:ascii="Garamond" w:hAnsi="Garamond"/>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C56D5F" w:rsidRPr="00AC40D6" w:rsidRDefault="00C56D5F" w:rsidP="0046020B">
      <w:pPr>
        <w:pStyle w:val="Default"/>
        <w:rPr>
          <w:rFonts w:ascii="Garamond" w:hAnsi="Garamond"/>
        </w:rPr>
      </w:pPr>
      <w:r w:rsidRPr="00AC40D6">
        <w:rPr>
          <w:rFonts w:ascii="Garamond" w:hAnsi="Garamond"/>
        </w:rPr>
        <w:t xml:space="preserve">The Census Date is the deadline for many forms and enrollment actions that students need to be aware of. These include: </w:t>
      </w:r>
    </w:p>
    <w:p w:rsidR="00C56D5F" w:rsidRPr="00AC40D6" w:rsidRDefault="00C56D5F" w:rsidP="0046020B">
      <w:pPr>
        <w:pStyle w:val="Default"/>
        <w:numPr>
          <w:ilvl w:val="0"/>
          <w:numId w:val="20"/>
        </w:numPr>
        <w:spacing w:after="19"/>
        <w:rPr>
          <w:rFonts w:ascii="Garamond" w:hAnsi="Garamond"/>
        </w:rPr>
      </w:pPr>
      <w:r w:rsidRPr="00AC40D6">
        <w:rPr>
          <w:rFonts w:ascii="Garamond" w:hAnsi="Garamond"/>
        </w:rPr>
        <w:t xml:space="preserve">Submitting Grade Replacement Contracts, Transient Forms, requests to withhold directory information, approvals for taking courses as Audit, Pass/Fail or Credit/No Credit. </w:t>
      </w:r>
    </w:p>
    <w:p w:rsidR="00C56D5F" w:rsidRPr="00AC40D6" w:rsidRDefault="00C56D5F" w:rsidP="0046020B">
      <w:pPr>
        <w:pStyle w:val="Default"/>
        <w:numPr>
          <w:ilvl w:val="0"/>
          <w:numId w:val="20"/>
        </w:numPr>
        <w:spacing w:after="19"/>
        <w:rPr>
          <w:rFonts w:ascii="Garamond" w:hAnsi="Garamond"/>
        </w:rPr>
      </w:pPr>
      <w:r w:rsidRPr="00AC40D6">
        <w:rPr>
          <w:rFonts w:ascii="Garamond" w:hAnsi="Garamond"/>
        </w:rPr>
        <w:t xml:space="preserve">Receiving 100% refunds for partial withdrawals. (There is no refund for these after the Census Date) </w:t>
      </w:r>
    </w:p>
    <w:p w:rsidR="00C56D5F" w:rsidRPr="00AC40D6" w:rsidRDefault="00C56D5F" w:rsidP="0046020B">
      <w:pPr>
        <w:pStyle w:val="Default"/>
        <w:numPr>
          <w:ilvl w:val="0"/>
          <w:numId w:val="20"/>
        </w:numPr>
        <w:spacing w:after="19"/>
        <w:rPr>
          <w:rFonts w:ascii="Garamond" w:hAnsi="Garamond"/>
        </w:rPr>
      </w:pPr>
      <w:r w:rsidRPr="00AC40D6">
        <w:rPr>
          <w:rFonts w:ascii="Garamond" w:hAnsi="Garamond"/>
        </w:rPr>
        <w:t xml:space="preserve">Schedule adjustments (section changes, adding a new class, dropping without a “W” grade) </w:t>
      </w:r>
    </w:p>
    <w:p w:rsidR="00C56D5F" w:rsidRPr="00AC40D6" w:rsidRDefault="00C56D5F" w:rsidP="0046020B">
      <w:pPr>
        <w:pStyle w:val="Default"/>
        <w:numPr>
          <w:ilvl w:val="0"/>
          <w:numId w:val="20"/>
        </w:numPr>
        <w:spacing w:after="19"/>
        <w:rPr>
          <w:rFonts w:ascii="Garamond" w:hAnsi="Garamond"/>
        </w:rPr>
      </w:pPr>
      <w:r w:rsidRPr="00AC40D6">
        <w:rPr>
          <w:rFonts w:ascii="Garamond" w:hAnsi="Garamond"/>
        </w:rPr>
        <w:t xml:space="preserve">Being reinstated or re-enrolled in classes after being dropped for non-payment </w:t>
      </w:r>
    </w:p>
    <w:p w:rsidR="00C56D5F" w:rsidRPr="00AC40D6" w:rsidRDefault="00C56D5F" w:rsidP="0046020B">
      <w:pPr>
        <w:pStyle w:val="Default"/>
        <w:numPr>
          <w:ilvl w:val="0"/>
          <w:numId w:val="20"/>
        </w:numPr>
        <w:rPr>
          <w:rFonts w:ascii="Garamond" w:hAnsi="Garamond"/>
        </w:rPr>
      </w:pPr>
      <w:r w:rsidRPr="00AC40D6">
        <w:rPr>
          <w:rFonts w:ascii="Garamond" w:hAnsi="Garamond"/>
        </w:rPr>
        <w:t xml:space="preserve">Completing the process for tuition exemptions or waivers through Financial Aid </w:t>
      </w:r>
    </w:p>
    <w:p w:rsidR="00C56D5F" w:rsidRPr="00AC40D6" w:rsidRDefault="00C56D5F" w:rsidP="0046020B">
      <w:pPr>
        <w:pStyle w:val="Default"/>
        <w:rPr>
          <w:rFonts w:ascii="Garamond" w:hAnsi="Garamond"/>
        </w:rPr>
      </w:pPr>
    </w:p>
    <w:p w:rsidR="00C56D5F" w:rsidRPr="00AC40D6" w:rsidRDefault="00C56D5F" w:rsidP="0046020B">
      <w:pPr>
        <w:pStyle w:val="Default"/>
        <w:rPr>
          <w:rFonts w:ascii="Garamond" w:hAnsi="Garamond"/>
        </w:rPr>
      </w:pPr>
      <w:r w:rsidRPr="00AC40D6">
        <w:rPr>
          <w:rFonts w:ascii="Garamond" w:hAnsi="Garamond"/>
          <w:b/>
          <w:bCs/>
        </w:rPr>
        <w:t xml:space="preserve">State-Mandated Course Drop Policy </w:t>
      </w:r>
    </w:p>
    <w:p w:rsidR="00C56D5F" w:rsidRPr="00AC40D6" w:rsidRDefault="00C56D5F" w:rsidP="0046020B">
      <w:pPr>
        <w:pStyle w:val="Default"/>
        <w:rPr>
          <w:rFonts w:ascii="Garamond" w:hAnsi="Garamond"/>
        </w:rPr>
      </w:pPr>
      <w:r w:rsidRPr="00AC40D6">
        <w:rPr>
          <w:rFonts w:ascii="Garamond" w:hAnsi="Garamond"/>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C56D5F" w:rsidRPr="00AC40D6" w:rsidRDefault="00C56D5F" w:rsidP="0046020B">
      <w:pPr>
        <w:pStyle w:val="Default"/>
        <w:rPr>
          <w:rFonts w:ascii="Garamond" w:hAnsi="Garamond"/>
        </w:rPr>
      </w:pPr>
      <w:r w:rsidRPr="00AC40D6">
        <w:rPr>
          <w:rFonts w:ascii="Garamond" w:hAnsi="Garamond"/>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C56D5F" w:rsidRPr="00AC40D6" w:rsidRDefault="00C56D5F" w:rsidP="0046020B">
      <w:pPr>
        <w:pStyle w:val="Default"/>
        <w:rPr>
          <w:rFonts w:ascii="Garamond" w:hAnsi="Garamond"/>
          <w:b/>
          <w:bCs/>
        </w:rPr>
      </w:pPr>
    </w:p>
    <w:p w:rsidR="00C56D5F" w:rsidRPr="00AC40D6" w:rsidRDefault="00C56D5F" w:rsidP="0046020B">
      <w:pPr>
        <w:pStyle w:val="Default"/>
        <w:rPr>
          <w:rFonts w:ascii="Garamond" w:hAnsi="Garamond"/>
        </w:rPr>
      </w:pPr>
      <w:r w:rsidRPr="00AC40D6">
        <w:rPr>
          <w:rFonts w:ascii="Garamond" w:hAnsi="Garamond"/>
          <w:b/>
          <w:bCs/>
        </w:rPr>
        <w:t xml:space="preserve">Disability Services </w:t>
      </w:r>
    </w:p>
    <w:p w:rsidR="00C56D5F" w:rsidRPr="00AC40D6" w:rsidRDefault="00C56D5F" w:rsidP="0046020B">
      <w:pPr>
        <w:pStyle w:val="Default"/>
        <w:rPr>
          <w:rFonts w:ascii="Garamond" w:hAnsi="Garamond"/>
        </w:rPr>
      </w:pPr>
      <w:r w:rsidRPr="00AC40D6">
        <w:rPr>
          <w:rFonts w:ascii="Garamond" w:hAnsi="Garamond"/>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cstaples@uttyler.edu </w:t>
      </w:r>
    </w:p>
    <w:p w:rsidR="00C56D5F" w:rsidRPr="00AC40D6" w:rsidRDefault="00C56D5F" w:rsidP="0046020B">
      <w:pPr>
        <w:pStyle w:val="Default"/>
        <w:rPr>
          <w:rFonts w:ascii="Garamond" w:hAnsi="Garamond"/>
          <w:b/>
          <w:bCs/>
        </w:rPr>
      </w:pPr>
    </w:p>
    <w:p w:rsidR="00C56D5F" w:rsidRPr="00AC40D6" w:rsidRDefault="00C56D5F" w:rsidP="0046020B">
      <w:pPr>
        <w:pStyle w:val="Default"/>
        <w:rPr>
          <w:rFonts w:ascii="Garamond" w:hAnsi="Garamond"/>
        </w:rPr>
      </w:pPr>
      <w:r w:rsidRPr="00AC40D6">
        <w:rPr>
          <w:rFonts w:ascii="Garamond" w:hAnsi="Garamond"/>
          <w:b/>
          <w:bCs/>
        </w:rPr>
        <w:t xml:space="preserve">Student Absence due to Religious Observance </w:t>
      </w:r>
    </w:p>
    <w:p w:rsidR="00C56D5F" w:rsidRPr="00AC40D6" w:rsidRDefault="00C56D5F" w:rsidP="0046020B">
      <w:pPr>
        <w:pStyle w:val="Default"/>
        <w:rPr>
          <w:rFonts w:ascii="Garamond" w:hAnsi="Garamond"/>
        </w:rPr>
      </w:pPr>
      <w:r w:rsidRPr="00AC40D6">
        <w:rPr>
          <w:rFonts w:ascii="Garamond" w:hAnsi="Garamond"/>
        </w:rPr>
        <w:t xml:space="preserve">Students who anticipate being absent from class due to a religious observance are requested to inform the instructor of such absences by the second class meeting of the semester. </w:t>
      </w:r>
    </w:p>
    <w:p w:rsidR="00C56D5F" w:rsidRPr="00AC40D6" w:rsidRDefault="00C56D5F" w:rsidP="0046020B">
      <w:pPr>
        <w:pStyle w:val="Default"/>
        <w:rPr>
          <w:rFonts w:ascii="Garamond" w:hAnsi="Garamond"/>
          <w:b/>
          <w:bCs/>
        </w:rPr>
      </w:pPr>
    </w:p>
    <w:p w:rsidR="00C56D5F" w:rsidRPr="00AC40D6" w:rsidRDefault="00C56D5F" w:rsidP="0046020B">
      <w:pPr>
        <w:pStyle w:val="Default"/>
        <w:rPr>
          <w:rFonts w:ascii="Garamond" w:hAnsi="Garamond"/>
        </w:rPr>
      </w:pPr>
      <w:r w:rsidRPr="00AC40D6">
        <w:rPr>
          <w:rFonts w:ascii="Garamond" w:hAnsi="Garamond"/>
          <w:b/>
          <w:bCs/>
        </w:rPr>
        <w:t xml:space="preserve">Student Absence for University-Sponsored Events and Activities </w:t>
      </w:r>
    </w:p>
    <w:p w:rsidR="00C56D5F" w:rsidRPr="00AC40D6" w:rsidRDefault="00C56D5F" w:rsidP="0046020B">
      <w:pPr>
        <w:pStyle w:val="Default"/>
        <w:rPr>
          <w:rFonts w:ascii="Garamond" w:hAnsi="Garamond"/>
        </w:rPr>
      </w:pPr>
      <w:r w:rsidRPr="00AC40D6">
        <w:rPr>
          <w:rFonts w:ascii="Garamond" w:hAnsi="Garamond"/>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C56D5F" w:rsidRPr="00AC40D6" w:rsidRDefault="00C56D5F" w:rsidP="0046020B">
      <w:pPr>
        <w:pStyle w:val="Default"/>
        <w:rPr>
          <w:rFonts w:ascii="Garamond" w:hAnsi="Garamond"/>
          <w:b/>
          <w:bCs/>
        </w:rPr>
      </w:pPr>
    </w:p>
    <w:p w:rsidR="00C56D5F" w:rsidRPr="00AC40D6" w:rsidRDefault="00C56D5F" w:rsidP="0046020B">
      <w:pPr>
        <w:pStyle w:val="Default"/>
        <w:rPr>
          <w:rFonts w:ascii="Garamond" w:hAnsi="Garamond"/>
        </w:rPr>
      </w:pPr>
      <w:r w:rsidRPr="00AC40D6">
        <w:rPr>
          <w:rFonts w:ascii="Garamond" w:hAnsi="Garamond"/>
          <w:b/>
          <w:bCs/>
        </w:rPr>
        <w:t xml:space="preserve">Social Security and FERPA Statement: </w:t>
      </w:r>
    </w:p>
    <w:p w:rsidR="00C56D5F" w:rsidRPr="00AC40D6" w:rsidRDefault="00C56D5F" w:rsidP="0046020B">
      <w:pPr>
        <w:pStyle w:val="Default"/>
        <w:rPr>
          <w:rFonts w:ascii="Garamond" w:hAnsi="Garamond"/>
        </w:rPr>
      </w:pPr>
      <w:r w:rsidRPr="00AC40D6">
        <w:rPr>
          <w:rFonts w:ascii="Garamond" w:hAnsi="Garamond"/>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C56D5F" w:rsidRPr="00AC40D6" w:rsidRDefault="00C56D5F" w:rsidP="0046020B">
      <w:pPr>
        <w:pStyle w:val="Default"/>
        <w:rPr>
          <w:rFonts w:ascii="Garamond" w:hAnsi="Garamond"/>
          <w:b/>
          <w:bCs/>
        </w:rPr>
      </w:pPr>
    </w:p>
    <w:p w:rsidR="00C56D5F" w:rsidRPr="00AC40D6" w:rsidRDefault="00C56D5F" w:rsidP="0046020B">
      <w:pPr>
        <w:pStyle w:val="Default"/>
        <w:rPr>
          <w:rFonts w:ascii="Garamond" w:hAnsi="Garamond"/>
        </w:rPr>
      </w:pPr>
      <w:r w:rsidRPr="00AC40D6">
        <w:rPr>
          <w:rFonts w:ascii="Garamond" w:hAnsi="Garamond"/>
          <w:b/>
          <w:bCs/>
        </w:rPr>
        <w:t xml:space="preserve">Emergency Exits and Evacuation: </w:t>
      </w:r>
    </w:p>
    <w:p w:rsidR="00124546" w:rsidRPr="00AC40D6" w:rsidRDefault="00C56D5F" w:rsidP="0046020B">
      <w:pPr>
        <w:spacing w:line="240" w:lineRule="auto"/>
        <w:rPr>
          <w:rFonts w:ascii="Garamond" w:hAnsi="Garamond"/>
          <w:sz w:val="24"/>
          <w:szCs w:val="24"/>
        </w:rPr>
      </w:pPr>
      <w:r w:rsidRPr="00AC40D6">
        <w:rPr>
          <w:rFonts w:ascii="Garamond" w:hAnsi="Garamond"/>
          <w:sz w:val="24"/>
          <w:szCs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46020B" w:rsidRPr="00AC40D6" w:rsidRDefault="0046020B" w:rsidP="0046020B">
      <w:pPr>
        <w:spacing w:after="0" w:line="240" w:lineRule="auto"/>
        <w:rPr>
          <w:rFonts w:ascii="Garamond" w:eastAsia="Times New Roman" w:hAnsi="Garamond" w:cs="Times New Roman"/>
          <w:sz w:val="32"/>
          <w:szCs w:val="24"/>
        </w:rPr>
      </w:pPr>
      <w:r w:rsidRPr="00AC40D6">
        <w:rPr>
          <w:rFonts w:ascii="Garamond" w:eastAsia="Times New Roman" w:hAnsi="Garamond" w:cs="Calibri"/>
          <w:b/>
          <w:bCs/>
          <w:color w:val="000000"/>
          <w:sz w:val="24"/>
          <w:szCs w:val="20"/>
        </w:rPr>
        <w:t xml:space="preserve">Campus Carry: </w:t>
      </w:r>
    </w:p>
    <w:p w:rsidR="0046020B" w:rsidRPr="00AC40D6" w:rsidRDefault="0046020B" w:rsidP="0046020B">
      <w:pPr>
        <w:spacing w:after="0" w:line="240" w:lineRule="auto"/>
        <w:rPr>
          <w:rFonts w:ascii="Garamond" w:eastAsia="Times New Roman" w:hAnsi="Garamond" w:cs="Times New Roman"/>
          <w:sz w:val="32"/>
          <w:szCs w:val="24"/>
        </w:rPr>
      </w:pPr>
      <w:r w:rsidRPr="00AC40D6">
        <w:rPr>
          <w:rFonts w:ascii="Garamond" w:eastAsia="Times New Roman" w:hAnsi="Garamond" w:cs="Calibri"/>
          <w:color w:val="000000"/>
          <w:sz w:val="24"/>
          <w:szCs w:val="20"/>
        </w:rPr>
        <w:t xml:space="preserve">We respect the right and privacy of students 21 and over who are duly licensed to carry concealed weapons in this class. License holders are expected to behave responsibly and keep a handgun secure and concealed. More information is available at http://www.uttyler.edu/about/campus-carry/index.php </w:t>
      </w:r>
    </w:p>
    <w:p w:rsidR="0046020B" w:rsidRPr="00AC40D6" w:rsidRDefault="0046020B" w:rsidP="0046020B">
      <w:pPr>
        <w:spacing w:after="0" w:line="240" w:lineRule="auto"/>
        <w:rPr>
          <w:rFonts w:ascii="Garamond" w:eastAsia="Times New Roman" w:hAnsi="Garamond" w:cs="Times New Roman"/>
          <w:sz w:val="32"/>
          <w:szCs w:val="24"/>
        </w:rPr>
      </w:pPr>
      <w:r w:rsidRPr="00AC40D6">
        <w:rPr>
          <w:rFonts w:ascii="Garamond" w:eastAsia="Times New Roman" w:hAnsi="Garamond" w:cs="Calibri"/>
          <w:color w:val="000000"/>
          <w:sz w:val="24"/>
          <w:szCs w:val="20"/>
        </w:rPr>
        <w:t> </w:t>
      </w:r>
    </w:p>
    <w:p w:rsidR="0046020B" w:rsidRPr="00AC40D6" w:rsidRDefault="0046020B" w:rsidP="0046020B">
      <w:pPr>
        <w:spacing w:after="0" w:line="240" w:lineRule="auto"/>
        <w:rPr>
          <w:rFonts w:ascii="Garamond" w:eastAsia="Times New Roman" w:hAnsi="Garamond" w:cs="Times New Roman"/>
          <w:sz w:val="32"/>
          <w:szCs w:val="24"/>
        </w:rPr>
      </w:pPr>
      <w:r w:rsidRPr="00AC40D6">
        <w:rPr>
          <w:rFonts w:ascii="Garamond" w:eastAsia="Times New Roman" w:hAnsi="Garamond" w:cs="Calibri"/>
          <w:b/>
          <w:bCs/>
          <w:color w:val="000000"/>
          <w:sz w:val="24"/>
          <w:szCs w:val="20"/>
        </w:rPr>
        <w:t xml:space="preserve">UT Tyler a Tobacco-Free University: </w:t>
      </w:r>
    </w:p>
    <w:p w:rsidR="0046020B" w:rsidRPr="00AC40D6" w:rsidRDefault="0046020B" w:rsidP="0046020B">
      <w:pPr>
        <w:spacing w:after="0" w:line="240" w:lineRule="auto"/>
        <w:rPr>
          <w:rFonts w:ascii="Garamond" w:eastAsia="Times New Roman" w:hAnsi="Garamond" w:cs="Times New Roman"/>
          <w:sz w:val="32"/>
          <w:szCs w:val="24"/>
        </w:rPr>
      </w:pPr>
      <w:r w:rsidRPr="00AC40D6">
        <w:rPr>
          <w:rFonts w:ascii="Garamond" w:eastAsia="Times New Roman" w:hAnsi="Garamond" w:cs="Calibri"/>
          <w:color w:val="000000"/>
          <w:sz w:val="24"/>
          <w:szCs w:val="20"/>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rsidR="0046020B" w:rsidRPr="00AC40D6" w:rsidRDefault="0046020B" w:rsidP="0046020B">
      <w:pPr>
        <w:spacing w:after="0" w:line="240" w:lineRule="auto"/>
        <w:rPr>
          <w:rFonts w:ascii="Garamond" w:eastAsia="Times New Roman" w:hAnsi="Garamond" w:cs="Times New Roman"/>
          <w:sz w:val="32"/>
          <w:szCs w:val="24"/>
        </w:rPr>
      </w:pPr>
      <w:r w:rsidRPr="00AC40D6">
        <w:rPr>
          <w:rFonts w:ascii="Garamond" w:eastAsia="Times New Roman" w:hAnsi="Garamond" w:cs="Calibri"/>
          <w:color w:val="000000"/>
          <w:sz w:val="24"/>
          <w:szCs w:val="20"/>
        </w:rPr>
        <w:t xml:space="preserve">Forms of tobacco not permitted include cigarettes, cigars, pipes, water pipes (hookah), bidis, kreteks, electronic cigarettes, smokeless tobacco, snuff, chewing tobacco, and all other tobacco products. </w:t>
      </w:r>
    </w:p>
    <w:p w:rsidR="0046020B" w:rsidRPr="00AC40D6" w:rsidRDefault="0046020B" w:rsidP="0046020B">
      <w:pPr>
        <w:spacing w:after="0" w:line="240" w:lineRule="auto"/>
        <w:rPr>
          <w:rFonts w:ascii="Garamond" w:eastAsia="Times New Roman" w:hAnsi="Garamond" w:cs="Times New Roman"/>
          <w:sz w:val="32"/>
          <w:szCs w:val="24"/>
        </w:rPr>
      </w:pPr>
      <w:r w:rsidRPr="00AC40D6">
        <w:rPr>
          <w:rFonts w:ascii="Garamond" w:eastAsia="Times New Roman" w:hAnsi="Garamond" w:cs="Calibri"/>
          <w:color w:val="000000"/>
          <w:sz w:val="24"/>
          <w:szCs w:val="20"/>
        </w:rPr>
        <w:t xml:space="preserve">There are several cessation programs available to students looking to quit smoking, including counseling, quitlines, and group support. For more information on cessation programs please visit www.uttyler.edu/tobacco-free. </w:t>
      </w:r>
    </w:p>
    <w:p w:rsidR="0046020B" w:rsidRPr="00AC40D6" w:rsidRDefault="0046020B" w:rsidP="0046020B">
      <w:pPr>
        <w:spacing w:after="0" w:line="240" w:lineRule="auto"/>
        <w:rPr>
          <w:rFonts w:ascii="Garamond" w:eastAsia="Times New Roman" w:hAnsi="Garamond" w:cs="Times New Roman"/>
          <w:sz w:val="24"/>
          <w:szCs w:val="24"/>
        </w:rPr>
      </w:pPr>
      <w:r w:rsidRPr="00AC40D6">
        <w:rPr>
          <w:rFonts w:ascii="Garamond" w:eastAsia="Times New Roman" w:hAnsi="Garamond" w:cs="Calibri"/>
        </w:rPr>
        <w:t> </w:t>
      </w:r>
    </w:p>
    <w:p w:rsidR="0046020B" w:rsidRPr="00AC40D6" w:rsidRDefault="0046020B" w:rsidP="0046020B">
      <w:pPr>
        <w:rPr>
          <w:rFonts w:ascii="Garamond" w:hAnsi="Garamond"/>
          <w:b/>
          <w:sz w:val="24"/>
          <w:szCs w:val="24"/>
        </w:rPr>
      </w:pPr>
    </w:p>
    <w:p w:rsidR="0046020B" w:rsidRPr="00AC40D6" w:rsidRDefault="0046020B" w:rsidP="0046020B">
      <w:pPr>
        <w:rPr>
          <w:rFonts w:ascii="Garamond" w:hAnsi="Garamond"/>
          <w:b/>
          <w:sz w:val="24"/>
          <w:szCs w:val="24"/>
        </w:rPr>
      </w:pPr>
    </w:p>
    <w:p w:rsidR="0046020B" w:rsidRPr="00AC40D6" w:rsidRDefault="0046020B" w:rsidP="0046020B">
      <w:pPr>
        <w:spacing w:after="0" w:line="240" w:lineRule="auto"/>
        <w:jc w:val="center"/>
        <w:rPr>
          <w:rFonts w:ascii="Garamond" w:hAnsi="Garamond"/>
          <w:b/>
          <w:sz w:val="24"/>
          <w:szCs w:val="24"/>
        </w:rPr>
      </w:pPr>
      <w:r w:rsidRPr="00AC40D6">
        <w:rPr>
          <w:rFonts w:ascii="Garamond" w:hAnsi="Garamond"/>
          <w:b/>
          <w:sz w:val="24"/>
          <w:szCs w:val="24"/>
        </w:rPr>
        <w:t>DATES</w:t>
      </w:r>
    </w:p>
    <w:p w:rsidR="0046020B" w:rsidRPr="00AC40D6" w:rsidRDefault="00C03F55" w:rsidP="0046020B">
      <w:pPr>
        <w:rPr>
          <w:rFonts w:ascii="Garamond" w:hAnsi="Garamond"/>
          <w:b/>
          <w:sz w:val="24"/>
          <w:szCs w:val="24"/>
        </w:rPr>
      </w:pPr>
      <w:hyperlink r:id="rId9" w:history="1">
        <w:r>
          <w:rPr>
            <w:rStyle w:val="Hyperlink"/>
          </w:rPr>
          <w:t>https://www.uttyler.edu/schedule/files/academic-calendar-19-20.pdf</w:t>
        </w:r>
      </w:hyperlink>
    </w:p>
    <w:p w:rsidR="0046020B" w:rsidRPr="00AC40D6" w:rsidRDefault="0046020B" w:rsidP="0046020B">
      <w:pPr>
        <w:rPr>
          <w:rFonts w:ascii="Garamond" w:hAnsi="Garamond"/>
          <w:b/>
          <w:sz w:val="24"/>
          <w:szCs w:val="24"/>
        </w:rPr>
      </w:pPr>
    </w:p>
    <w:p w:rsidR="00446939" w:rsidRPr="00AC40D6" w:rsidRDefault="00446939" w:rsidP="0046020B">
      <w:pPr>
        <w:keepNext/>
        <w:jc w:val="center"/>
        <w:rPr>
          <w:rFonts w:ascii="Garamond" w:hAnsi="Garamond"/>
          <w:b/>
          <w:sz w:val="24"/>
          <w:szCs w:val="24"/>
        </w:rPr>
      </w:pPr>
      <w:r w:rsidRPr="00AC40D6">
        <w:rPr>
          <w:rFonts w:ascii="Garamond" w:hAnsi="Garamond"/>
          <w:b/>
          <w:sz w:val="24"/>
          <w:szCs w:val="24"/>
        </w:rPr>
        <w:t>COURSE SCHEDULE</w:t>
      </w:r>
    </w:p>
    <w:p w:rsidR="00280CD2" w:rsidRPr="00AC40D6" w:rsidRDefault="004B67FB" w:rsidP="0046020B">
      <w:pPr>
        <w:keepNext/>
        <w:rPr>
          <w:rFonts w:ascii="Garamond" w:hAnsi="Garamond"/>
          <w:sz w:val="24"/>
          <w:szCs w:val="24"/>
        </w:rPr>
      </w:pPr>
      <w:r w:rsidRPr="00AC40D6">
        <w:rPr>
          <w:rFonts w:ascii="Garamond" w:hAnsi="Garamond"/>
          <w:b/>
          <w:sz w:val="24"/>
          <w:szCs w:val="24"/>
        </w:rPr>
        <w:t>Week 1</w:t>
      </w:r>
      <w:r w:rsidRPr="00AC40D6">
        <w:rPr>
          <w:rFonts w:ascii="Garamond" w:hAnsi="Garamond"/>
          <w:sz w:val="24"/>
          <w:szCs w:val="24"/>
        </w:rPr>
        <w:t>:</w:t>
      </w:r>
      <w:r w:rsidR="00FB529A" w:rsidRPr="00AC40D6">
        <w:rPr>
          <w:rFonts w:ascii="Garamond" w:hAnsi="Garamond"/>
          <w:sz w:val="24"/>
          <w:szCs w:val="24"/>
        </w:rPr>
        <w:t xml:space="preserve"> </w:t>
      </w:r>
      <w:r w:rsidR="00FB529A" w:rsidRPr="00AC40D6">
        <w:rPr>
          <w:rFonts w:ascii="Garamond" w:hAnsi="Garamond"/>
          <w:b/>
          <w:sz w:val="24"/>
          <w:szCs w:val="24"/>
        </w:rPr>
        <w:t>Imagining the global</w:t>
      </w:r>
      <w:r w:rsidR="00FB529A" w:rsidRPr="00AC40D6">
        <w:rPr>
          <w:rFonts w:ascii="Garamond" w:hAnsi="Garamond"/>
          <w:sz w:val="24"/>
          <w:szCs w:val="24"/>
        </w:rPr>
        <w:t xml:space="preserve">: </w:t>
      </w:r>
      <w:r w:rsidRPr="00AC40D6">
        <w:rPr>
          <w:rFonts w:ascii="Garamond" w:hAnsi="Garamond"/>
          <w:sz w:val="24"/>
          <w:szCs w:val="24"/>
        </w:rPr>
        <w:t xml:space="preserve"> </w:t>
      </w:r>
    </w:p>
    <w:p w:rsidR="004B67FB" w:rsidRPr="00AC40D6" w:rsidRDefault="00280CD2" w:rsidP="00280CD2">
      <w:pPr>
        <w:ind w:left="720"/>
        <w:rPr>
          <w:rFonts w:ascii="Garamond" w:hAnsi="Garamond"/>
          <w:sz w:val="24"/>
          <w:szCs w:val="24"/>
        </w:rPr>
      </w:pPr>
      <w:r w:rsidRPr="00AC40D6">
        <w:rPr>
          <w:rFonts w:ascii="Garamond" w:hAnsi="Garamond"/>
          <w:b/>
          <w:sz w:val="24"/>
          <w:szCs w:val="24"/>
        </w:rPr>
        <w:t>Themes</w:t>
      </w:r>
      <w:r w:rsidRPr="00AC40D6">
        <w:rPr>
          <w:rFonts w:ascii="Garamond" w:hAnsi="Garamond"/>
          <w:sz w:val="24"/>
          <w:szCs w:val="24"/>
        </w:rPr>
        <w:t xml:space="preserve">: </w:t>
      </w:r>
      <w:r w:rsidR="0021702C" w:rsidRPr="00AC40D6">
        <w:rPr>
          <w:rFonts w:ascii="Garamond" w:hAnsi="Garamond"/>
          <w:sz w:val="24"/>
          <w:szCs w:val="24"/>
        </w:rPr>
        <w:t>intro</w:t>
      </w:r>
      <w:r w:rsidR="004B67FB" w:rsidRPr="00AC40D6">
        <w:rPr>
          <w:rFonts w:ascii="Garamond" w:hAnsi="Garamond"/>
          <w:sz w:val="24"/>
          <w:szCs w:val="24"/>
        </w:rPr>
        <w:t>: the environment, culture, politics, economy, etc.</w:t>
      </w:r>
      <w:r w:rsidRPr="00AC40D6">
        <w:rPr>
          <w:rFonts w:ascii="Garamond" w:hAnsi="Garamond"/>
          <w:sz w:val="24"/>
          <w:szCs w:val="24"/>
        </w:rPr>
        <w:t xml:space="preserve">, </w:t>
      </w:r>
      <w:r w:rsidR="006943FC" w:rsidRPr="00AC40D6">
        <w:rPr>
          <w:rFonts w:ascii="Garamond" w:hAnsi="Garamond"/>
          <w:sz w:val="24"/>
          <w:szCs w:val="24"/>
        </w:rPr>
        <w:t xml:space="preserve">critique </w:t>
      </w:r>
      <w:r w:rsidRPr="00AC40D6">
        <w:rPr>
          <w:rFonts w:ascii="Garamond" w:hAnsi="Garamond"/>
          <w:sz w:val="24"/>
          <w:szCs w:val="24"/>
        </w:rPr>
        <w:t>the dominance of economics.</w:t>
      </w:r>
    </w:p>
    <w:p w:rsidR="0079441E" w:rsidRPr="00AC40D6" w:rsidRDefault="0079441E" w:rsidP="003F3918">
      <w:pPr>
        <w:rPr>
          <w:rFonts w:ascii="Garamond" w:hAnsi="Garamond"/>
          <w:sz w:val="24"/>
          <w:szCs w:val="24"/>
        </w:rPr>
      </w:pPr>
      <w:r w:rsidRPr="00AC40D6">
        <w:rPr>
          <w:rFonts w:ascii="Garamond" w:hAnsi="Garamond"/>
          <w:sz w:val="24"/>
          <w:szCs w:val="24"/>
        </w:rPr>
        <w:t>Reading:</w:t>
      </w:r>
    </w:p>
    <w:p w:rsidR="0079441E" w:rsidRPr="00AC40D6" w:rsidRDefault="0079441E" w:rsidP="003F3918">
      <w:pPr>
        <w:pStyle w:val="ListParagraph"/>
        <w:numPr>
          <w:ilvl w:val="0"/>
          <w:numId w:val="2"/>
        </w:numPr>
        <w:ind w:left="766"/>
        <w:rPr>
          <w:rFonts w:ascii="Garamond" w:hAnsi="Garamond"/>
          <w:sz w:val="24"/>
          <w:szCs w:val="24"/>
        </w:rPr>
      </w:pPr>
      <w:r w:rsidRPr="00AC40D6">
        <w:rPr>
          <w:rFonts w:ascii="Garamond" w:hAnsi="Garamond"/>
          <w:sz w:val="24"/>
          <w:szCs w:val="24"/>
        </w:rPr>
        <w:t xml:space="preserve">Manfred B. Steger, </w:t>
      </w:r>
      <w:r w:rsidRPr="00AC40D6">
        <w:rPr>
          <w:rFonts w:ascii="Garamond" w:hAnsi="Garamond"/>
          <w:i/>
          <w:sz w:val="24"/>
          <w:szCs w:val="24"/>
        </w:rPr>
        <w:t>Globalization: A Very Short Introduction</w:t>
      </w:r>
      <w:r w:rsidRPr="00AC40D6">
        <w:rPr>
          <w:rFonts w:ascii="Garamond" w:hAnsi="Garamond"/>
          <w:sz w:val="24"/>
          <w:szCs w:val="24"/>
        </w:rPr>
        <w:t xml:space="preserve">, </w:t>
      </w:r>
      <w:r w:rsidR="00BC4231">
        <w:rPr>
          <w:rFonts w:ascii="Garamond" w:hAnsi="Garamond"/>
          <w:sz w:val="24"/>
          <w:szCs w:val="24"/>
        </w:rPr>
        <w:t>4th</w:t>
      </w:r>
      <w:r w:rsidRPr="00AC40D6">
        <w:rPr>
          <w:rFonts w:ascii="Garamond" w:hAnsi="Garamond"/>
          <w:sz w:val="24"/>
          <w:szCs w:val="24"/>
        </w:rPr>
        <w:t xml:space="preserve"> ed., </w:t>
      </w:r>
      <w:r w:rsidR="00127DE2" w:rsidRPr="00AC40D6">
        <w:rPr>
          <w:rFonts w:ascii="Garamond" w:hAnsi="Garamond"/>
          <w:i/>
          <w:sz w:val="24"/>
          <w:szCs w:val="24"/>
        </w:rPr>
        <w:t>Very Short Introductions</w:t>
      </w:r>
      <w:r w:rsidRPr="00AC40D6">
        <w:rPr>
          <w:rFonts w:ascii="Garamond" w:hAnsi="Garamond"/>
          <w:i/>
          <w:sz w:val="24"/>
          <w:szCs w:val="24"/>
        </w:rPr>
        <w:t>; 86</w:t>
      </w:r>
      <w:r w:rsidRPr="00AC40D6">
        <w:rPr>
          <w:rFonts w:ascii="Garamond" w:hAnsi="Garamond"/>
          <w:sz w:val="24"/>
          <w:szCs w:val="24"/>
        </w:rPr>
        <w:t xml:space="preserve"> (New Yor</w:t>
      </w:r>
      <w:r w:rsidR="00AF37BA" w:rsidRPr="00AC40D6">
        <w:rPr>
          <w:rFonts w:ascii="Garamond" w:hAnsi="Garamond"/>
          <w:sz w:val="24"/>
          <w:szCs w:val="24"/>
        </w:rPr>
        <w:t>k: Oxford University Press,</w:t>
      </w:r>
      <w:r w:rsidR="00BC4231">
        <w:rPr>
          <w:rFonts w:ascii="Garamond" w:hAnsi="Garamond"/>
          <w:sz w:val="24"/>
          <w:szCs w:val="24"/>
        </w:rPr>
        <w:t xml:space="preserve"> 2017</w:t>
      </w:r>
      <w:r w:rsidRPr="00AC40D6">
        <w:rPr>
          <w:rFonts w:ascii="Garamond" w:hAnsi="Garamond"/>
          <w:sz w:val="24"/>
          <w:szCs w:val="24"/>
        </w:rPr>
        <w:t xml:space="preserve">): </w:t>
      </w:r>
      <w:r w:rsidR="00254DB3" w:rsidRPr="00AC40D6">
        <w:rPr>
          <w:rFonts w:ascii="Garamond" w:hAnsi="Garamond"/>
          <w:sz w:val="24"/>
          <w:szCs w:val="24"/>
        </w:rPr>
        <w:t>Preface &amp; chapter one.</w:t>
      </w:r>
    </w:p>
    <w:p w:rsidR="002B1945" w:rsidRPr="00AC40D6" w:rsidRDefault="006936CA" w:rsidP="003F3918">
      <w:pPr>
        <w:pStyle w:val="ListParagraph"/>
        <w:numPr>
          <w:ilvl w:val="0"/>
          <w:numId w:val="2"/>
        </w:numPr>
        <w:ind w:left="766"/>
        <w:rPr>
          <w:rFonts w:ascii="Garamond" w:hAnsi="Garamond"/>
          <w:sz w:val="24"/>
          <w:szCs w:val="24"/>
        </w:rPr>
      </w:pPr>
      <w:r w:rsidRPr="00AC40D6">
        <w:rPr>
          <w:rFonts w:ascii="Garamond" w:hAnsi="Garamond"/>
          <w:noProof/>
          <w:sz w:val="24"/>
          <w:szCs w:val="24"/>
        </w:rPr>
        <w:t xml:space="preserve">Manfred B. Steger and Amentahru Wahlrab, </w:t>
      </w:r>
      <w:r w:rsidRPr="00AC40D6">
        <w:rPr>
          <w:rFonts w:ascii="Garamond" w:hAnsi="Garamond"/>
          <w:i/>
          <w:noProof/>
          <w:sz w:val="24"/>
          <w:szCs w:val="24"/>
        </w:rPr>
        <w:t>What Is Global Studies? Theory and Practice</w:t>
      </w:r>
      <w:r w:rsidRPr="00AC40D6">
        <w:rPr>
          <w:rFonts w:ascii="Garamond" w:hAnsi="Garamond"/>
          <w:noProof/>
          <w:sz w:val="24"/>
          <w:szCs w:val="24"/>
        </w:rPr>
        <w:t xml:space="preserve">  (New York: Routledge, 2017</w:t>
      </w:r>
      <w:r w:rsidRPr="00AC40D6">
        <w:rPr>
          <w:rFonts w:ascii="Garamond" w:hAnsi="Garamond"/>
          <w:sz w:val="24"/>
          <w:szCs w:val="24"/>
        </w:rPr>
        <w:t>)</w:t>
      </w:r>
      <w:r w:rsidR="002B1945" w:rsidRPr="00AC40D6">
        <w:rPr>
          <w:rFonts w:ascii="Garamond" w:hAnsi="Garamond"/>
          <w:sz w:val="24"/>
          <w:szCs w:val="24"/>
        </w:rPr>
        <w:t>: Introduction &amp; Chapter 1</w:t>
      </w:r>
    </w:p>
    <w:p w:rsidR="00363200" w:rsidRPr="00AC40D6" w:rsidRDefault="00634544" w:rsidP="0046020B">
      <w:pPr>
        <w:pStyle w:val="ListParagraph"/>
        <w:numPr>
          <w:ilvl w:val="0"/>
          <w:numId w:val="24"/>
        </w:numPr>
        <w:rPr>
          <w:rFonts w:ascii="Garamond" w:hAnsi="Garamond"/>
          <w:sz w:val="24"/>
          <w:szCs w:val="24"/>
        </w:rPr>
      </w:pPr>
      <w:r w:rsidRPr="00EA629F">
        <w:rPr>
          <w:rFonts w:ascii="Garamond" w:hAnsi="Garamond"/>
          <w:noProof/>
          <w:szCs w:val="24"/>
        </w:rPr>
        <w:t xml:space="preserve">**Chanda, Nayan. </w:t>
      </w:r>
      <w:r w:rsidRPr="00EA629F">
        <w:rPr>
          <w:rFonts w:ascii="Garamond" w:hAnsi="Garamond"/>
          <w:i/>
          <w:noProof/>
          <w:szCs w:val="24"/>
        </w:rPr>
        <w:t>Bound Together: How Traders, Preachers, Adventurers, and Warriors Shaped Globalization</w:t>
      </w:r>
      <w:r w:rsidRPr="00EA629F">
        <w:rPr>
          <w:rFonts w:ascii="Garamond" w:hAnsi="Garamond"/>
          <w:noProof/>
          <w:szCs w:val="24"/>
        </w:rPr>
        <w:t>.  New Haven: Yale University Press, 2007:</w:t>
      </w:r>
      <w:r>
        <w:rPr>
          <w:rFonts w:ascii="Garamond" w:hAnsi="Garamond"/>
          <w:noProof/>
          <w:szCs w:val="24"/>
        </w:rPr>
        <w:t xml:space="preserve"> Introduction &amp; Chapter 1.</w:t>
      </w:r>
    </w:p>
    <w:p w:rsidR="0079441E" w:rsidRPr="00AC40D6" w:rsidRDefault="0079441E" w:rsidP="0046020B">
      <w:pPr>
        <w:pStyle w:val="ListParagraph"/>
        <w:numPr>
          <w:ilvl w:val="0"/>
          <w:numId w:val="24"/>
        </w:numPr>
        <w:rPr>
          <w:rFonts w:ascii="Garamond" w:hAnsi="Garamond"/>
          <w:sz w:val="24"/>
          <w:szCs w:val="24"/>
        </w:rPr>
      </w:pPr>
      <w:r w:rsidRPr="00AC40D6">
        <w:rPr>
          <w:rFonts w:ascii="Garamond" w:hAnsi="Garamond"/>
          <w:sz w:val="24"/>
          <w:szCs w:val="24"/>
        </w:rPr>
        <w:t xml:space="preserve">Timothy Mitchell, </w:t>
      </w:r>
      <w:r w:rsidRPr="00AC40D6">
        <w:rPr>
          <w:rFonts w:ascii="Garamond" w:hAnsi="Garamond"/>
          <w:i/>
          <w:sz w:val="24"/>
          <w:szCs w:val="24"/>
        </w:rPr>
        <w:t>Rule of Experts: Egypt, Techno-Politics, Modernity</w:t>
      </w:r>
      <w:r w:rsidRPr="00AC40D6">
        <w:rPr>
          <w:rFonts w:ascii="Garamond" w:hAnsi="Garamond"/>
          <w:sz w:val="24"/>
          <w:szCs w:val="24"/>
        </w:rPr>
        <w:t xml:space="preserve"> (Berkeley: University of California Press, 2002)</w:t>
      </w:r>
      <w:r w:rsidR="00DE7087" w:rsidRPr="00AC40D6">
        <w:rPr>
          <w:rFonts w:ascii="Garamond" w:hAnsi="Garamond"/>
          <w:sz w:val="24"/>
          <w:szCs w:val="24"/>
        </w:rPr>
        <w:t>: Chapter one</w:t>
      </w:r>
      <w:r w:rsidR="00D4487F" w:rsidRPr="00AC40D6">
        <w:rPr>
          <w:rFonts w:ascii="Garamond" w:hAnsi="Garamond"/>
          <w:sz w:val="24"/>
          <w:szCs w:val="24"/>
        </w:rPr>
        <w:t>, “Can the Mosquito Speak?”</w:t>
      </w:r>
      <w:r w:rsidR="00DE7087" w:rsidRPr="00AC40D6">
        <w:rPr>
          <w:rFonts w:ascii="Garamond" w:hAnsi="Garamond"/>
          <w:sz w:val="24"/>
          <w:szCs w:val="24"/>
        </w:rPr>
        <w:t xml:space="preserve"> (read 19-27 carefully, skim 27-53)</w:t>
      </w:r>
      <w:r w:rsidR="00D4487F" w:rsidRPr="00AC40D6">
        <w:rPr>
          <w:rFonts w:ascii="Garamond" w:hAnsi="Garamond"/>
          <w:sz w:val="24"/>
          <w:szCs w:val="24"/>
        </w:rPr>
        <w:t xml:space="preserve"> (</w:t>
      </w:r>
      <w:r w:rsidR="008F43D4">
        <w:rPr>
          <w:rFonts w:ascii="Garamond" w:hAnsi="Garamond"/>
          <w:sz w:val="24"/>
          <w:szCs w:val="24"/>
        </w:rPr>
        <w:t>Canvas</w:t>
      </w:r>
      <w:r w:rsidR="00D4487F" w:rsidRPr="00AC40D6">
        <w:rPr>
          <w:rFonts w:ascii="Garamond" w:hAnsi="Garamond"/>
          <w:sz w:val="24"/>
          <w:szCs w:val="24"/>
        </w:rPr>
        <w:t>)</w:t>
      </w:r>
      <w:r w:rsidR="00DE7087" w:rsidRPr="00AC40D6">
        <w:rPr>
          <w:rFonts w:ascii="Garamond" w:hAnsi="Garamond"/>
          <w:sz w:val="24"/>
          <w:szCs w:val="24"/>
        </w:rPr>
        <w:t>.</w:t>
      </w:r>
    </w:p>
    <w:p w:rsidR="004B67FB" w:rsidRPr="00AC40D6" w:rsidRDefault="0046020B">
      <w:pPr>
        <w:rPr>
          <w:rFonts w:ascii="Garamond" w:hAnsi="Garamond"/>
          <w:b/>
          <w:sz w:val="28"/>
          <w:szCs w:val="24"/>
        </w:rPr>
      </w:pPr>
      <w:r w:rsidRPr="00AC40D6">
        <w:rPr>
          <w:rFonts w:ascii="Garamond" w:hAnsi="Garamond"/>
          <w:b/>
          <w:sz w:val="28"/>
          <w:szCs w:val="24"/>
        </w:rPr>
        <w:t>PART I: APPROACHES TO STUDYING THE GLOBAL</w:t>
      </w:r>
    </w:p>
    <w:p w:rsidR="004B67FB" w:rsidRPr="00AC40D6" w:rsidRDefault="004B67FB" w:rsidP="004B67FB">
      <w:pPr>
        <w:rPr>
          <w:rFonts w:ascii="Garamond" w:hAnsi="Garamond"/>
          <w:b/>
          <w:sz w:val="24"/>
          <w:szCs w:val="24"/>
        </w:rPr>
      </w:pPr>
      <w:r w:rsidRPr="00AC40D6">
        <w:rPr>
          <w:rFonts w:ascii="Garamond" w:hAnsi="Garamond"/>
          <w:b/>
          <w:sz w:val="24"/>
          <w:szCs w:val="24"/>
        </w:rPr>
        <w:t>Week 2</w:t>
      </w:r>
      <w:r w:rsidR="000B2BC3" w:rsidRPr="00AC40D6">
        <w:rPr>
          <w:rFonts w:ascii="Garamond" w:hAnsi="Garamond"/>
          <w:b/>
          <w:sz w:val="24"/>
          <w:szCs w:val="24"/>
        </w:rPr>
        <w:t>:</w:t>
      </w:r>
      <w:r w:rsidRPr="00AC40D6">
        <w:rPr>
          <w:rFonts w:ascii="Garamond" w:hAnsi="Garamond"/>
          <w:b/>
          <w:sz w:val="24"/>
          <w:szCs w:val="24"/>
        </w:rPr>
        <w:t xml:space="preserve"> History</w:t>
      </w:r>
    </w:p>
    <w:p w:rsidR="00EE0340" w:rsidRPr="00AC40D6" w:rsidRDefault="00127DE2" w:rsidP="00EE0340">
      <w:pPr>
        <w:pStyle w:val="ListParagraph"/>
        <w:numPr>
          <w:ilvl w:val="0"/>
          <w:numId w:val="7"/>
        </w:numPr>
        <w:rPr>
          <w:rFonts w:ascii="Garamond" w:hAnsi="Garamond"/>
          <w:b/>
          <w:sz w:val="24"/>
          <w:szCs w:val="24"/>
        </w:rPr>
      </w:pPr>
      <w:r w:rsidRPr="00AC40D6">
        <w:rPr>
          <w:rFonts w:ascii="Garamond" w:hAnsi="Garamond"/>
          <w:sz w:val="24"/>
          <w:szCs w:val="24"/>
        </w:rPr>
        <w:t xml:space="preserve">Manfred B. Steger, </w:t>
      </w:r>
      <w:r w:rsidRPr="00AC40D6">
        <w:rPr>
          <w:rFonts w:ascii="Garamond" w:hAnsi="Garamond"/>
          <w:i/>
          <w:sz w:val="24"/>
          <w:szCs w:val="24"/>
        </w:rPr>
        <w:t>Globalization: A Very Short Introduction</w:t>
      </w:r>
      <w:r w:rsidRPr="00AC40D6">
        <w:rPr>
          <w:rFonts w:ascii="Garamond" w:hAnsi="Garamond"/>
          <w:sz w:val="24"/>
          <w:szCs w:val="24"/>
        </w:rPr>
        <w:t xml:space="preserve">, </w:t>
      </w:r>
      <w:r w:rsidR="008F43D4">
        <w:rPr>
          <w:rFonts w:ascii="Garamond" w:hAnsi="Garamond"/>
          <w:sz w:val="24"/>
          <w:szCs w:val="24"/>
        </w:rPr>
        <w:t>4th</w:t>
      </w:r>
      <w:r w:rsidRPr="00AC40D6">
        <w:rPr>
          <w:rFonts w:ascii="Garamond" w:hAnsi="Garamond"/>
          <w:sz w:val="24"/>
          <w:szCs w:val="24"/>
        </w:rPr>
        <w:t xml:space="preserve"> ed., </w:t>
      </w:r>
      <w:r w:rsidRPr="00AC40D6">
        <w:rPr>
          <w:rFonts w:ascii="Garamond" w:hAnsi="Garamond"/>
          <w:i/>
          <w:sz w:val="24"/>
          <w:szCs w:val="24"/>
        </w:rPr>
        <w:t>Very Short Introductions ; 86</w:t>
      </w:r>
      <w:r w:rsidRPr="00AC40D6">
        <w:rPr>
          <w:rFonts w:ascii="Garamond" w:hAnsi="Garamond"/>
          <w:sz w:val="24"/>
          <w:szCs w:val="24"/>
        </w:rPr>
        <w:t xml:space="preserve"> (New Yor</w:t>
      </w:r>
      <w:r w:rsidR="008F43D4">
        <w:rPr>
          <w:rFonts w:ascii="Garamond" w:hAnsi="Garamond"/>
          <w:sz w:val="24"/>
          <w:szCs w:val="24"/>
        </w:rPr>
        <w:t>k: Oxford University Press, 2017</w:t>
      </w:r>
      <w:r w:rsidR="00EE0340" w:rsidRPr="00AC40D6">
        <w:rPr>
          <w:rFonts w:ascii="Garamond" w:hAnsi="Garamond"/>
          <w:sz w:val="24"/>
          <w:szCs w:val="24"/>
        </w:rPr>
        <w:t>): chapter 2 “Globalization and History: is globalization a new phenomenon?”: 17-37.</w:t>
      </w:r>
    </w:p>
    <w:p w:rsidR="002B1945" w:rsidRPr="00AC40D6" w:rsidRDefault="006936CA" w:rsidP="00EE0340">
      <w:pPr>
        <w:pStyle w:val="ListParagraph"/>
        <w:numPr>
          <w:ilvl w:val="0"/>
          <w:numId w:val="7"/>
        </w:numPr>
        <w:rPr>
          <w:rFonts w:ascii="Garamond" w:hAnsi="Garamond"/>
          <w:b/>
          <w:sz w:val="24"/>
          <w:szCs w:val="24"/>
        </w:rPr>
      </w:pPr>
      <w:r w:rsidRPr="00AC40D6">
        <w:rPr>
          <w:rFonts w:ascii="Garamond" w:hAnsi="Garamond"/>
          <w:noProof/>
          <w:sz w:val="24"/>
          <w:szCs w:val="24"/>
        </w:rPr>
        <w:t xml:space="preserve">Manfred B. Steger and Amentahru Wahlrab, </w:t>
      </w:r>
      <w:r w:rsidRPr="00AC40D6">
        <w:rPr>
          <w:rFonts w:ascii="Garamond" w:hAnsi="Garamond"/>
          <w:i/>
          <w:noProof/>
          <w:sz w:val="24"/>
          <w:szCs w:val="24"/>
        </w:rPr>
        <w:t>What Is Global Studies? Theory and Practice</w:t>
      </w:r>
      <w:r w:rsidRPr="00AC40D6">
        <w:rPr>
          <w:rFonts w:ascii="Garamond" w:hAnsi="Garamond"/>
          <w:noProof/>
          <w:sz w:val="24"/>
          <w:szCs w:val="24"/>
        </w:rPr>
        <w:t xml:space="preserve">  (New York: Routledge, 2017</w:t>
      </w:r>
      <w:r w:rsidRPr="00AC40D6">
        <w:rPr>
          <w:rFonts w:ascii="Garamond" w:hAnsi="Garamond"/>
          <w:sz w:val="24"/>
          <w:szCs w:val="24"/>
        </w:rPr>
        <w:t>)</w:t>
      </w:r>
      <w:r w:rsidR="002B1945" w:rsidRPr="00AC40D6">
        <w:rPr>
          <w:rFonts w:ascii="Garamond" w:hAnsi="Garamond"/>
          <w:sz w:val="24"/>
          <w:szCs w:val="24"/>
        </w:rPr>
        <w:t>: Chapter 2</w:t>
      </w:r>
    </w:p>
    <w:p w:rsidR="00736E73" w:rsidRPr="00634544" w:rsidRDefault="00736E73" w:rsidP="00EE0340">
      <w:pPr>
        <w:pStyle w:val="ListParagraph"/>
        <w:numPr>
          <w:ilvl w:val="0"/>
          <w:numId w:val="7"/>
        </w:numPr>
        <w:rPr>
          <w:rFonts w:ascii="Garamond" w:hAnsi="Garamond"/>
          <w:b/>
          <w:sz w:val="24"/>
          <w:szCs w:val="24"/>
        </w:rPr>
      </w:pPr>
      <w:r w:rsidRPr="00AC40D6">
        <w:rPr>
          <w:rFonts w:ascii="Garamond" w:hAnsi="Garamond"/>
          <w:sz w:val="24"/>
          <w:szCs w:val="24"/>
        </w:rPr>
        <w:t xml:space="preserve">Karl Marx and Frederick Engels, </w:t>
      </w:r>
      <w:r w:rsidRPr="00AC40D6">
        <w:rPr>
          <w:rFonts w:ascii="Garamond" w:hAnsi="Garamond"/>
          <w:i/>
          <w:sz w:val="24"/>
          <w:szCs w:val="24"/>
        </w:rPr>
        <w:t>Manifesto of the Communist Party</w:t>
      </w:r>
      <w:r w:rsidRPr="00AC40D6">
        <w:rPr>
          <w:rFonts w:ascii="Garamond" w:hAnsi="Garamond"/>
          <w:sz w:val="24"/>
          <w:szCs w:val="24"/>
        </w:rPr>
        <w:t xml:space="preserve"> February 1848 (http://www.marxists.org/archive/marx/works/1848/communist-manifesto/) : read: 14-36</w:t>
      </w:r>
      <w:r w:rsidR="00851E6D" w:rsidRPr="00AC40D6">
        <w:rPr>
          <w:rFonts w:ascii="Garamond" w:hAnsi="Garamond"/>
          <w:sz w:val="24"/>
          <w:szCs w:val="24"/>
        </w:rPr>
        <w:t>; skim 36-57</w:t>
      </w:r>
      <w:r w:rsidRPr="00AC40D6">
        <w:rPr>
          <w:rFonts w:ascii="Garamond" w:hAnsi="Garamond"/>
          <w:sz w:val="24"/>
          <w:szCs w:val="24"/>
        </w:rPr>
        <w:t xml:space="preserve">(the entire work can be accessed online and through </w:t>
      </w:r>
      <w:r w:rsidR="008F43D4">
        <w:rPr>
          <w:rFonts w:ascii="Garamond" w:hAnsi="Garamond"/>
          <w:sz w:val="24"/>
          <w:szCs w:val="24"/>
        </w:rPr>
        <w:t>Canvas</w:t>
      </w:r>
      <w:r w:rsidRPr="00AC40D6">
        <w:rPr>
          <w:rFonts w:ascii="Garamond" w:hAnsi="Garamond"/>
          <w:sz w:val="24"/>
          <w:szCs w:val="24"/>
        </w:rPr>
        <w:t>).</w:t>
      </w:r>
    </w:p>
    <w:p w:rsidR="00634544" w:rsidRPr="00AC40D6" w:rsidRDefault="00634544" w:rsidP="00EE0340">
      <w:pPr>
        <w:pStyle w:val="ListParagraph"/>
        <w:numPr>
          <w:ilvl w:val="0"/>
          <w:numId w:val="7"/>
        </w:numPr>
        <w:rPr>
          <w:rFonts w:ascii="Garamond" w:hAnsi="Garamond"/>
          <w:b/>
          <w:sz w:val="24"/>
          <w:szCs w:val="24"/>
        </w:rPr>
      </w:pPr>
    </w:p>
    <w:p w:rsidR="004B67FB" w:rsidRPr="00AC40D6" w:rsidRDefault="004B67FB" w:rsidP="00FA7B60">
      <w:pPr>
        <w:keepNext/>
        <w:rPr>
          <w:rFonts w:ascii="Garamond" w:hAnsi="Garamond"/>
          <w:b/>
          <w:sz w:val="24"/>
          <w:szCs w:val="24"/>
        </w:rPr>
      </w:pPr>
      <w:r w:rsidRPr="00AC40D6">
        <w:rPr>
          <w:rFonts w:ascii="Garamond" w:hAnsi="Garamond"/>
          <w:b/>
          <w:sz w:val="24"/>
          <w:szCs w:val="24"/>
        </w:rPr>
        <w:t>Week 3: Economics</w:t>
      </w:r>
    </w:p>
    <w:p w:rsidR="000B2BC3" w:rsidRPr="00AC40D6" w:rsidRDefault="000B2BC3" w:rsidP="00FA7B60">
      <w:pPr>
        <w:keepNext/>
        <w:ind w:left="360"/>
        <w:rPr>
          <w:rFonts w:ascii="Garamond" w:hAnsi="Garamond"/>
          <w:sz w:val="24"/>
          <w:szCs w:val="24"/>
        </w:rPr>
      </w:pPr>
      <w:r w:rsidRPr="00AC40D6">
        <w:rPr>
          <w:rFonts w:ascii="Garamond" w:hAnsi="Garamond"/>
          <w:b/>
          <w:sz w:val="24"/>
          <w:szCs w:val="24"/>
        </w:rPr>
        <w:t xml:space="preserve">Themes: </w:t>
      </w:r>
      <w:r w:rsidR="00FA7B60" w:rsidRPr="00AC40D6">
        <w:rPr>
          <w:rFonts w:ascii="Garamond" w:hAnsi="Garamond"/>
          <w:sz w:val="24"/>
          <w:szCs w:val="24"/>
        </w:rPr>
        <w:t>Neoliberalism, Free Market, Capitalism, ideology, globalization from above, WTO, IMF, World Bank (IFIs)</w:t>
      </w:r>
    </w:p>
    <w:p w:rsidR="00EE0340" w:rsidRPr="00AC40D6" w:rsidRDefault="00EE0340" w:rsidP="00EE0340">
      <w:pPr>
        <w:pStyle w:val="ListParagraph"/>
        <w:numPr>
          <w:ilvl w:val="0"/>
          <w:numId w:val="6"/>
        </w:numPr>
        <w:rPr>
          <w:rFonts w:ascii="Garamond" w:hAnsi="Garamond"/>
          <w:b/>
          <w:sz w:val="24"/>
          <w:szCs w:val="24"/>
        </w:rPr>
      </w:pPr>
      <w:r w:rsidRPr="00AC40D6">
        <w:rPr>
          <w:rFonts w:ascii="Garamond" w:hAnsi="Garamond"/>
          <w:sz w:val="24"/>
          <w:szCs w:val="24"/>
        </w:rPr>
        <w:t xml:space="preserve">Manfred B. Steger, </w:t>
      </w:r>
      <w:r w:rsidRPr="00AC40D6">
        <w:rPr>
          <w:rFonts w:ascii="Garamond" w:hAnsi="Garamond"/>
          <w:i/>
          <w:sz w:val="24"/>
          <w:szCs w:val="24"/>
        </w:rPr>
        <w:t>Globalization: A Very Short Introduction</w:t>
      </w:r>
      <w:r w:rsidR="00127DE2" w:rsidRPr="00AC40D6">
        <w:rPr>
          <w:rFonts w:ascii="Garamond" w:hAnsi="Garamond"/>
          <w:sz w:val="24"/>
          <w:szCs w:val="24"/>
        </w:rPr>
        <w:t xml:space="preserve">, </w:t>
      </w:r>
      <w:r w:rsidR="00BC4231">
        <w:rPr>
          <w:rFonts w:ascii="Garamond" w:hAnsi="Garamond"/>
          <w:sz w:val="24"/>
          <w:szCs w:val="24"/>
        </w:rPr>
        <w:t>4th</w:t>
      </w:r>
      <w:r w:rsidRPr="00AC40D6">
        <w:rPr>
          <w:rFonts w:ascii="Garamond" w:hAnsi="Garamond"/>
          <w:sz w:val="24"/>
          <w:szCs w:val="24"/>
        </w:rPr>
        <w:t xml:space="preserve"> ed., </w:t>
      </w:r>
      <w:r w:rsidRPr="00AC40D6">
        <w:rPr>
          <w:rFonts w:ascii="Garamond" w:hAnsi="Garamond"/>
          <w:i/>
          <w:sz w:val="24"/>
          <w:szCs w:val="24"/>
        </w:rPr>
        <w:t>Very Short Introductions ; 86</w:t>
      </w:r>
      <w:r w:rsidRPr="00AC40D6">
        <w:rPr>
          <w:rFonts w:ascii="Garamond" w:hAnsi="Garamond"/>
          <w:sz w:val="24"/>
          <w:szCs w:val="24"/>
        </w:rPr>
        <w:t xml:space="preserve"> (New Yor</w:t>
      </w:r>
      <w:r w:rsidR="00BC4231">
        <w:rPr>
          <w:rFonts w:ascii="Garamond" w:hAnsi="Garamond"/>
          <w:sz w:val="24"/>
          <w:szCs w:val="24"/>
        </w:rPr>
        <w:t>k: Oxford University Press, 2017</w:t>
      </w:r>
      <w:r w:rsidRPr="00AC40D6">
        <w:rPr>
          <w:rFonts w:ascii="Garamond" w:hAnsi="Garamond"/>
          <w:sz w:val="24"/>
          <w:szCs w:val="24"/>
        </w:rPr>
        <w:t xml:space="preserve">): chapter 3 “The Economic Dimension of Globalization,” : </w:t>
      </w:r>
      <w:r w:rsidR="00F93483" w:rsidRPr="00AC40D6">
        <w:rPr>
          <w:rFonts w:ascii="Garamond" w:hAnsi="Garamond"/>
          <w:sz w:val="24"/>
          <w:szCs w:val="24"/>
        </w:rPr>
        <w:t>37-59</w:t>
      </w:r>
      <w:r w:rsidRPr="00AC40D6">
        <w:rPr>
          <w:rFonts w:ascii="Garamond" w:hAnsi="Garamond"/>
          <w:sz w:val="24"/>
          <w:szCs w:val="24"/>
        </w:rPr>
        <w:t>.</w:t>
      </w:r>
    </w:p>
    <w:p w:rsidR="00FA7B60" w:rsidRPr="00AC40D6" w:rsidRDefault="00127DE2" w:rsidP="00FA7B60">
      <w:pPr>
        <w:pStyle w:val="ListParagraph"/>
        <w:numPr>
          <w:ilvl w:val="0"/>
          <w:numId w:val="6"/>
        </w:numPr>
        <w:rPr>
          <w:rFonts w:ascii="Garamond" w:hAnsi="Garamond"/>
          <w:b/>
          <w:sz w:val="24"/>
          <w:szCs w:val="24"/>
        </w:rPr>
      </w:pPr>
      <w:r w:rsidRPr="00AC40D6">
        <w:rPr>
          <w:rFonts w:ascii="Garamond" w:hAnsi="Garamond"/>
          <w:sz w:val="24"/>
          <w:szCs w:val="24"/>
        </w:rPr>
        <w:t xml:space="preserve">Manfred B. Steger, </w:t>
      </w:r>
      <w:r w:rsidRPr="00AC40D6">
        <w:rPr>
          <w:rFonts w:ascii="Garamond" w:hAnsi="Garamond"/>
          <w:i/>
          <w:sz w:val="24"/>
          <w:szCs w:val="24"/>
        </w:rPr>
        <w:t>Globalization: A Very Short Introduction</w:t>
      </w:r>
      <w:r w:rsidRPr="00AC40D6">
        <w:rPr>
          <w:rFonts w:ascii="Garamond" w:hAnsi="Garamond"/>
          <w:sz w:val="24"/>
          <w:szCs w:val="24"/>
        </w:rPr>
        <w:t xml:space="preserve">, </w:t>
      </w:r>
      <w:r w:rsidR="00BC4231">
        <w:rPr>
          <w:rFonts w:ascii="Garamond" w:hAnsi="Garamond"/>
          <w:sz w:val="24"/>
          <w:szCs w:val="24"/>
        </w:rPr>
        <w:t>4th</w:t>
      </w:r>
      <w:r w:rsidRPr="00AC40D6">
        <w:rPr>
          <w:rFonts w:ascii="Garamond" w:hAnsi="Garamond"/>
          <w:sz w:val="24"/>
          <w:szCs w:val="24"/>
        </w:rPr>
        <w:t xml:space="preserve"> ed., </w:t>
      </w:r>
      <w:r w:rsidRPr="00AC40D6">
        <w:rPr>
          <w:rFonts w:ascii="Garamond" w:hAnsi="Garamond"/>
          <w:i/>
          <w:sz w:val="24"/>
          <w:szCs w:val="24"/>
        </w:rPr>
        <w:t>Very Short Introductions ; 86</w:t>
      </w:r>
      <w:r w:rsidRPr="00AC40D6">
        <w:rPr>
          <w:rFonts w:ascii="Garamond" w:hAnsi="Garamond"/>
          <w:sz w:val="24"/>
          <w:szCs w:val="24"/>
        </w:rPr>
        <w:t xml:space="preserve"> (New Yor</w:t>
      </w:r>
      <w:r w:rsidR="00BC4231">
        <w:rPr>
          <w:rFonts w:ascii="Garamond" w:hAnsi="Garamond"/>
          <w:sz w:val="24"/>
          <w:szCs w:val="24"/>
        </w:rPr>
        <w:t>k: Oxford University Press, 2017</w:t>
      </w:r>
      <w:r w:rsidR="001C67AF" w:rsidRPr="00AC40D6">
        <w:rPr>
          <w:rFonts w:ascii="Garamond" w:hAnsi="Garamond"/>
          <w:sz w:val="24"/>
          <w:szCs w:val="24"/>
        </w:rPr>
        <w:t xml:space="preserve">): </w:t>
      </w:r>
      <w:r w:rsidR="00F93483" w:rsidRPr="00AC40D6">
        <w:rPr>
          <w:rFonts w:ascii="Garamond" w:hAnsi="Garamond"/>
          <w:sz w:val="24"/>
          <w:szCs w:val="24"/>
        </w:rPr>
        <w:t>1</w:t>
      </w:r>
      <w:r w:rsidR="00A668AA" w:rsidRPr="00AC40D6">
        <w:rPr>
          <w:rFonts w:ascii="Garamond" w:hAnsi="Garamond"/>
          <w:sz w:val="24"/>
          <w:szCs w:val="24"/>
        </w:rPr>
        <w:t>03</w:t>
      </w:r>
      <w:r w:rsidR="009A5E6F" w:rsidRPr="00AC40D6">
        <w:rPr>
          <w:rFonts w:ascii="Garamond" w:hAnsi="Garamond"/>
          <w:sz w:val="24"/>
          <w:szCs w:val="24"/>
        </w:rPr>
        <w:t xml:space="preserve"> </w:t>
      </w:r>
      <w:r w:rsidR="00F93483" w:rsidRPr="00AC40D6">
        <w:rPr>
          <w:rFonts w:ascii="Garamond" w:hAnsi="Garamond"/>
          <w:sz w:val="24"/>
          <w:szCs w:val="24"/>
        </w:rPr>
        <w:t>-117</w:t>
      </w:r>
      <w:r w:rsidR="001C67AF" w:rsidRPr="00AC40D6">
        <w:rPr>
          <w:rFonts w:ascii="Garamond" w:hAnsi="Garamond"/>
          <w:sz w:val="24"/>
          <w:szCs w:val="24"/>
        </w:rPr>
        <w:t>.</w:t>
      </w:r>
      <w:r w:rsidR="00FA7B60" w:rsidRPr="00AC40D6">
        <w:rPr>
          <w:rFonts w:ascii="Garamond" w:hAnsi="Garamond"/>
          <w:sz w:val="24"/>
          <w:szCs w:val="24"/>
        </w:rPr>
        <w:t xml:space="preserve"> </w:t>
      </w:r>
    </w:p>
    <w:p w:rsidR="001C67AF" w:rsidRPr="00AC40D6" w:rsidRDefault="00FA7B60" w:rsidP="00FA7B60">
      <w:pPr>
        <w:pStyle w:val="ListParagraph"/>
        <w:numPr>
          <w:ilvl w:val="0"/>
          <w:numId w:val="6"/>
        </w:numPr>
        <w:rPr>
          <w:rFonts w:ascii="Garamond" w:hAnsi="Garamond"/>
          <w:b/>
          <w:sz w:val="24"/>
          <w:szCs w:val="24"/>
        </w:rPr>
      </w:pPr>
      <w:r w:rsidRPr="00AC40D6">
        <w:rPr>
          <w:rFonts w:ascii="Garamond" w:hAnsi="Garamond"/>
          <w:sz w:val="24"/>
          <w:szCs w:val="24"/>
        </w:rPr>
        <w:t xml:space="preserve">Theodore Levitt, “The Globalization of Markets,” in Manfred B. Steger, </w:t>
      </w:r>
      <w:r w:rsidRPr="00AC40D6">
        <w:rPr>
          <w:rFonts w:ascii="Garamond" w:hAnsi="Garamond"/>
          <w:i/>
          <w:sz w:val="24"/>
          <w:szCs w:val="24"/>
        </w:rPr>
        <w:t>Globalization: The Greatest Hits, a Global Studies Reader</w:t>
      </w:r>
      <w:r w:rsidRPr="00AC40D6">
        <w:rPr>
          <w:rFonts w:ascii="Garamond" w:hAnsi="Garamond"/>
          <w:sz w:val="24"/>
          <w:szCs w:val="24"/>
        </w:rPr>
        <w:t xml:space="preserve"> (Boulder: Paradigm Publishers, 2010): 16-32.</w:t>
      </w:r>
    </w:p>
    <w:p w:rsidR="002B1945" w:rsidRPr="00634544" w:rsidRDefault="006936CA" w:rsidP="002B1945">
      <w:pPr>
        <w:pStyle w:val="ListParagraph"/>
        <w:numPr>
          <w:ilvl w:val="0"/>
          <w:numId w:val="6"/>
        </w:numPr>
        <w:rPr>
          <w:rFonts w:ascii="Garamond" w:hAnsi="Garamond"/>
          <w:b/>
          <w:sz w:val="24"/>
          <w:szCs w:val="24"/>
        </w:rPr>
      </w:pPr>
      <w:r w:rsidRPr="00AC40D6">
        <w:rPr>
          <w:rFonts w:ascii="Garamond" w:hAnsi="Garamond"/>
          <w:noProof/>
          <w:sz w:val="24"/>
          <w:szCs w:val="24"/>
        </w:rPr>
        <w:t xml:space="preserve">Manfred B. Steger and Amentahru Wahlrab, </w:t>
      </w:r>
      <w:r w:rsidRPr="00AC40D6">
        <w:rPr>
          <w:rFonts w:ascii="Garamond" w:hAnsi="Garamond"/>
          <w:i/>
          <w:noProof/>
          <w:sz w:val="24"/>
          <w:szCs w:val="24"/>
        </w:rPr>
        <w:t>What Is Global Studies? Theory and Practice</w:t>
      </w:r>
      <w:r w:rsidRPr="00AC40D6">
        <w:rPr>
          <w:rFonts w:ascii="Garamond" w:hAnsi="Garamond"/>
          <w:noProof/>
          <w:sz w:val="24"/>
          <w:szCs w:val="24"/>
        </w:rPr>
        <w:t xml:space="preserve">  (New York: Routledge, 2017</w:t>
      </w:r>
      <w:r w:rsidRPr="00AC40D6">
        <w:rPr>
          <w:rFonts w:ascii="Garamond" w:hAnsi="Garamond"/>
          <w:sz w:val="24"/>
          <w:szCs w:val="24"/>
        </w:rPr>
        <w:t>)</w:t>
      </w:r>
      <w:r w:rsidR="002B1945" w:rsidRPr="00AC40D6">
        <w:rPr>
          <w:rFonts w:ascii="Garamond" w:hAnsi="Garamond"/>
          <w:sz w:val="24"/>
          <w:szCs w:val="24"/>
        </w:rPr>
        <w:t>: Chapter 3</w:t>
      </w:r>
    </w:p>
    <w:p w:rsidR="00634544" w:rsidRPr="00AC40D6" w:rsidRDefault="00634544" w:rsidP="002B1945">
      <w:pPr>
        <w:pStyle w:val="ListParagraph"/>
        <w:numPr>
          <w:ilvl w:val="0"/>
          <w:numId w:val="6"/>
        </w:numPr>
        <w:rPr>
          <w:rFonts w:ascii="Garamond" w:hAnsi="Garamond"/>
          <w:b/>
          <w:sz w:val="24"/>
          <w:szCs w:val="24"/>
        </w:rPr>
      </w:pPr>
      <w:r w:rsidRPr="00EA629F">
        <w:rPr>
          <w:rFonts w:ascii="Garamond" w:hAnsi="Garamond"/>
          <w:noProof/>
          <w:szCs w:val="24"/>
        </w:rPr>
        <w:t xml:space="preserve">**Chanda, Nayan. </w:t>
      </w:r>
      <w:r w:rsidRPr="00EA629F">
        <w:rPr>
          <w:rFonts w:ascii="Garamond" w:hAnsi="Garamond"/>
          <w:i/>
          <w:noProof/>
          <w:szCs w:val="24"/>
        </w:rPr>
        <w:t>Bound Together: How Traders, Preachers, Adventurers, and Warriors Shaped Globalization</w:t>
      </w:r>
      <w:r w:rsidRPr="00EA629F">
        <w:rPr>
          <w:rFonts w:ascii="Garamond" w:hAnsi="Garamond"/>
          <w:noProof/>
          <w:szCs w:val="24"/>
        </w:rPr>
        <w:t>.  New Haven: Yale University Press, 2007:</w:t>
      </w:r>
      <w:r>
        <w:rPr>
          <w:rFonts w:ascii="Garamond" w:hAnsi="Garamond"/>
          <w:noProof/>
          <w:szCs w:val="24"/>
        </w:rPr>
        <w:t xml:space="preserve"> Chapter 2 “From Camel Commerce to E-Commece.”</w:t>
      </w:r>
    </w:p>
    <w:p w:rsidR="004B67FB" w:rsidRPr="00AC40D6" w:rsidRDefault="004B67FB" w:rsidP="004B67FB">
      <w:pPr>
        <w:rPr>
          <w:rFonts w:ascii="Garamond" w:hAnsi="Garamond"/>
          <w:b/>
          <w:sz w:val="24"/>
          <w:szCs w:val="24"/>
        </w:rPr>
      </w:pPr>
      <w:r w:rsidRPr="00AC40D6">
        <w:rPr>
          <w:rFonts w:ascii="Garamond" w:hAnsi="Garamond"/>
          <w:b/>
          <w:sz w:val="24"/>
          <w:szCs w:val="24"/>
        </w:rPr>
        <w:t>Week 4: Politics</w:t>
      </w:r>
    </w:p>
    <w:p w:rsidR="000B2BC3" w:rsidRPr="00AC40D6" w:rsidRDefault="000B2BC3" w:rsidP="00851E6D">
      <w:pPr>
        <w:ind w:left="360"/>
        <w:rPr>
          <w:rFonts w:ascii="Garamond" w:hAnsi="Garamond"/>
          <w:sz w:val="24"/>
          <w:szCs w:val="24"/>
        </w:rPr>
      </w:pPr>
      <w:r w:rsidRPr="00AC40D6">
        <w:rPr>
          <w:rFonts w:ascii="Garamond" w:hAnsi="Garamond"/>
          <w:b/>
          <w:sz w:val="24"/>
          <w:szCs w:val="24"/>
        </w:rPr>
        <w:t xml:space="preserve">Themes: </w:t>
      </w:r>
      <w:r w:rsidRPr="00AC40D6">
        <w:rPr>
          <w:rFonts w:ascii="Garamond" w:hAnsi="Garamond"/>
          <w:sz w:val="24"/>
          <w:szCs w:val="24"/>
        </w:rPr>
        <w:t>de-politicization, disempowerment</w:t>
      </w:r>
      <w:r w:rsidR="007B4504" w:rsidRPr="00AC40D6">
        <w:rPr>
          <w:rFonts w:ascii="Garamond" w:hAnsi="Garamond"/>
          <w:sz w:val="24"/>
          <w:szCs w:val="24"/>
        </w:rPr>
        <w:t>, Imperialism, and Sept 11</w:t>
      </w:r>
    </w:p>
    <w:p w:rsidR="00933950" w:rsidRPr="00AC40D6" w:rsidRDefault="00933950" w:rsidP="00933950">
      <w:pPr>
        <w:pStyle w:val="ListParagraph"/>
        <w:numPr>
          <w:ilvl w:val="0"/>
          <w:numId w:val="12"/>
        </w:numPr>
        <w:rPr>
          <w:rFonts w:ascii="Garamond" w:hAnsi="Garamond"/>
          <w:sz w:val="24"/>
          <w:szCs w:val="24"/>
        </w:rPr>
      </w:pPr>
      <w:r w:rsidRPr="00AC40D6">
        <w:rPr>
          <w:rFonts w:ascii="Garamond" w:hAnsi="Garamond"/>
          <w:sz w:val="24"/>
          <w:szCs w:val="24"/>
        </w:rPr>
        <w:t xml:space="preserve">Manfred B. Steger, </w:t>
      </w:r>
      <w:r w:rsidRPr="00AC40D6">
        <w:rPr>
          <w:rFonts w:ascii="Garamond" w:hAnsi="Garamond"/>
          <w:i/>
          <w:sz w:val="24"/>
          <w:szCs w:val="24"/>
        </w:rPr>
        <w:t>Globalization: A Very Short Introduction</w:t>
      </w:r>
      <w:r w:rsidRPr="00AC40D6">
        <w:rPr>
          <w:rFonts w:ascii="Garamond" w:hAnsi="Garamond"/>
          <w:sz w:val="24"/>
          <w:szCs w:val="24"/>
        </w:rPr>
        <w:t xml:space="preserve">, 2nd ed., </w:t>
      </w:r>
      <w:r w:rsidRPr="00AC40D6">
        <w:rPr>
          <w:rFonts w:ascii="Garamond" w:hAnsi="Garamond"/>
          <w:i/>
          <w:sz w:val="24"/>
          <w:szCs w:val="24"/>
        </w:rPr>
        <w:t>Very Short Introductions ; 86</w:t>
      </w:r>
      <w:r w:rsidRPr="00AC40D6">
        <w:rPr>
          <w:rFonts w:ascii="Garamond" w:hAnsi="Garamond"/>
          <w:sz w:val="24"/>
          <w:szCs w:val="24"/>
        </w:rPr>
        <w:t xml:space="preserve"> (New York: Oxford University Press, 2009): chapter 4 “The Political Dimension of Globalization,” : </w:t>
      </w:r>
      <w:r w:rsidR="00284B20" w:rsidRPr="00AC40D6">
        <w:rPr>
          <w:rFonts w:ascii="Garamond" w:hAnsi="Garamond"/>
          <w:sz w:val="24"/>
          <w:szCs w:val="24"/>
        </w:rPr>
        <w:t>60-73</w:t>
      </w:r>
      <w:r w:rsidRPr="00AC40D6">
        <w:rPr>
          <w:rFonts w:ascii="Garamond" w:hAnsi="Garamond"/>
          <w:sz w:val="24"/>
          <w:szCs w:val="24"/>
        </w:rPr>
        <w:t>.</w:t>
      </w:r>
    </w:p>
    <w:p w:rsidR="000B2BC3" w:rsidRPr="00AC40D6" w:rsidRDefault="00480CE5" w:rsidP="00933950">
      <w:pPr>
        <w:pStyle w:val="ListParagraph"/>
        <w:numPr>
          <w:ilvl w:val="0"/>
          <w:numId w:val="12"/>
        </w:numPr>
        <w:rPr>
          <w:rFonts w:ascii="Garamond" w:hAnsi="Garamond"/>
          <w:sz w:val="24"/>
          <w:szCs w:val="24"/>
        </w:rPr>
      </w:pPr>
      <w:r w:rsidRPr="00AC40D6">
        <w:rPr>
          <w:rFonts w:ascii="Garamond" w:hAnsi="Garamond"/>
          <w:sz w:val="24"/>
          <w:szCs w:val="24"/>
        </w:rPr>
        <w:t xml:space="preserve">Manfred B. Steger, “From Market </w:t>
      </w:r>
      <w:r w:rsidR="007B4504" w:rsidRPr="00AC40D6">
        <w:rPr>
          <w:rFonts w:ascii="Garamond" w:hAnsi="Garamond"/>
          <w:sz w:val="24"/>
          <w:szCs w:val="24"/>
        </w:rPr>
        <w:t xml:space="preserve">to Imperial Globalism: Ideology and American Power after 9/11,” in Manfred B. Steger, </w:t>
      </w:r>
      <w:r w:rsidR="007B4504" w:rsidRPr="00AC40D6">
        <w:rPr>
          <w:rFonts w:ascii="Garamond" w:hAnsi="Garamond"/>
          <w:i/>
          <w:sz w:val="24"/>
          <w:szCs w:val="24"/>
        </w:rPr>
        <w:t>Globalization : The Greatest Hits, a Global Studies Reader</w:t>
      </w:r>
      <w:r w:rsidR="007B4504" w:rsidRPr="00AC40D6">
        <w:rPr>
          <w:rFonts w:ascii="Garamond" w:hAnsi="Garamond"/>
          <w:sz w:val="24"/>
          <w:szCs w:val="24"/>
        </w:rPr>
        <w:t xml:space="preserve"> (Boulder: Paradigm Publishers, 2010): 177-197.</w:t>
      </w:r>
    </w:p>
    <w:p w:rsidR="002B1945" w:rsidRPr="00AC40D6" w:rsidRDefault="006936CA" w:rsidP="0019287C">
      <w:pPr>
        <w:pStyle w:val="ListParagraph"/>
        <w:numPr>
          <w:ilvl w:val="0"/>
          <w:numId w:val="12"/>
        </w:numPr>
        <w:rPr>
          <w:rFonts w:ascii="Garamond" w:hAnsi="Garamond"/>
          <w:sz w:val="24"/>
          <w:szCs w:val="24"/>
        </w:rPr>
      </w:pPr>
      <w:r w:rsidRPr="00AC40D6">
        <w:rPr>
          <w:rFonts w:ascii="Garamond" w:hAnsi="Garamond"/>
          <w:noProof/>
          <w:sz w:val="24"/>
          <w:szCs w:val="24"/>
        </w:rPr>
        <w:t xml:space="preserve">Manfred B. Steger and Amentahru Wahlrab, </w:t>
      </w:r>
      <w:r w:rsidRPr="00AC40D6">
        <w:rPr>
          <w:rFonts w:ascii="Garamond" w:hAnsi="Garamond"/>
          <w:i/>
          <w:noProof/>
          <w:sz w:val="24"/>
          <w:szCs w:val="24"/>
        </w:rPr>
        <w:t>What Is Global Studies? Theory and Practice</w:t>
      </w:r>
      <w:r w:rsidRPr="00AC40D6">
        <w:rPr>
          <w:rFonts w:ascii="Garamond" w:hAnsi="Garamond"/>
          <w:noProof/>
          <w:sz w:val="24"/>
          <w:szCs w:val="24"/>
        </w:rPr>
        <w:t xml:space="preserve">  (New York: Routledge, 2017</w:t>
      </w:r>
      <w:r w:rsidRPr="00AC40D6">
        <w:rPr>
          <w:rFonts w:ascii="Garamond" w:hAnsi="Garamond"/>
          <w:sz w:val="24"/>
          <w:szCs w:val="24"/>
        </w:rPr>
        <w:t>)</w:t>
      </w:r>
      <w:r w:rsidR="002B1945" w:rsidRPr="00AC40D6">
        <w:rPr>
          <w:rFonts w:ascii="Garamond" w:hAnsi="Garamond"/>
          <w:sz w:val="24"/>
          <w:szCs w:val="24"/>
        </w:rPr>
        <w:t>: Chapter 4</w:t>
      </w:r>
    </w:p>
    <w:p w:rsidR="004B67FB" w:rsidRPr="00AC40D6" w:rsidRDefault="004B67FB" w:rsidP="004B67FB">
      <w:pPr>
        <w:rPr>
          <w:rFonts w:ascii="Garamond" w:hAnsi="Garamond"/>
          <w:b/>
          <w:sz w:val="24"/>
          <w:szCs w:val="24"/>
        </w:rPr>
      </w:pPr>
      <w:r w:rsidRPr="00AC40D6">
        <w:rPr>
          <w:rFonts w:ascii="Garamond" w:hAnsi="Garamond"/>
          <w:b/>
          <w:sz w:val="24"/>
          <w:szCs w:val="24"/>
        </w:rPr>
        <w:t xml:space="preserve">Week 5: </w:t>
      </w:r>
      <w:r w:rsidR="009B42BF" w:rsidRPr="00AC40D6">
        <w:rPr>
          <w:rFonts w:ascii="Garamond" w:hAnsi="Garamond"/>
          <w:b/>
          <w:sz w:val="24"/>
          <w:szCs w:val="24"/>
        </w:rPr>
        <w:t xml:space="preserve">Discussion &amp; </w:t>
      </w:r>
      <w:r w:rsidRPr="00AC40D6">
        <w:rPr>
          <w:rFonts w:ascii="Garamond" w:hAnsi="Garamond"/>
          <w:b/>
          <w:sz w:val="24"/>
          <w:szCs w:val="24"/>
        </w:rPr>
        <w:t xml:space="preserve">Analysis </w:t>
      </w:r>
      <w:r w:rsidR="009B42BF" w:rsidRPr="00AC40D6">
        <w:rPr>
          <w:rFonts w:ascii="Garamond" w:hAnsi="Garamond"/>
          <w:b/>
          <w:sz w:val="24"/>
          <w:szCs w:val="24"/>
        </w:rPr>
        <w:t>of Assignment</w:t>
      </w:r>
    </w:p>
    <w:p w:rsidR="007B4504" w:rsidRPr="00AC40D6" w:rsidRDefault="007B4504" w:rsidP="007B4504">
      <w:pPr>
        <w:pStyle w:val="ListParagraph"/>
        <w:numPr>
          <w:ilvl w:val="0"/>
          <w:numId w:val="18"/>
        </w:numPr>
        <w:rPr>
          <w:rFonts w:ascii="Garamond" w:hAnsi="Garamond"/>
          <w:b/>
          <w:sz w:val="24"/>
          <w:szCs w:val="24"/>
        </w:rPr>
      </w:pPr>
      <w:r w:rsidRPr="00AC40D6">
        <w:rPr>
          <w:rFonts w:ascii="Garamond" w:hAnsi="Garamond"/>
          <w:sz w:val="24"/>
          <w:szCs w:val="24"/>
        </w:rPr>
        <w:t xml:space="preserve">Joseph Stiglitz, “The Promise of Global Institutions,” in Manfred B. Steger, </w:t>
      </w:r>
      <w:r w:rsidR="00B9709D" w:rsidRPr="00AC40D6">
        <w:rPr>
          <w:rFonts w:ascii="Garamond" w:hAnsi="Garamond"/>
          <w:i/>
          <w:sz w:val="24"/>
          <w:szCs w:val="24"/>
        </w:rPr>
        <w:t>Globalization</w:t>
      </w:r>
      <w:r w:rsidRPr="00AC40D6">
        <w:rPr>
          <w:rFonts w:ascii="Garamond" w:hAnsi="Garamond"/>
          <w:i/>
          <w:sz w:val="24"/>
          <w:szCs w:val="24"/>
        </w:rPr>
        <w:t>: The Greatest Hits, a Global Studies Reader</w:t>
      </w:r>
      <w:r w:rsidRPr="00AC40D6">
        <w:rPr>
          <w:rFonts w:ascii="Garamond" w:hAnsi="Garamond"/>
          <w:sz w:val="24"/>
          <w:szCs w:val="24"/>
        </w:rPr>
        <w:t xml:space="preserve"> (Boulder: Paradigm Publishers, 2010): 136-152.</w:t>
      </w:r>
    </w:p>
    <w:p w:rsidR="002B1945" w:rsidRPr="00AC40D6" w:rsidRDefault="007B4504" w:rsidP="002B1945">
      <w:pPr>
        <w:pStyle w:val="ListParagraph"/>
        <w:numPr>
          <w:ilvl w:val="0"/>
          <w:numId w:val="7"/>
        </w:numPr>
        <w:rPr>
          <w:rFonts w:ascii="Garamond" w:hAnsi="Garamond"/>
          <w:b/>
          <w:sz w:val="24"/>
          <w:szCs w:val="24"/>
        </w:rPr>
      </w:pPr>
      <w:r w:rsidRPr="00AC40D6">
        <w:rPr>
          <w:rFonts w:ascii="Garamond" w:hAnsi="Garamond"/>
          <w:sz w:val="24"/>
          <w:szCs w:val="24"/>
        </w:rPr>
        <w:t xml:space="preserve">James H. Mittelman, “Globalization: An </w:t>
      </w:r>
      <w:r w:rsidR="00FA7B60" w:rsidRPr="00AC40D6">
        <w:rPr>
          <w:rFonts w:ascii="Garamond" w:hAnsi="Garamond"/>
          <w:sz w:val="24"/>
          <w:szCs w:val="24"/>
        </w:rPr>
        <w:t>Ascendant</w:t>
      </w:r>
      <w:r w:rsidRPr="00AC40D6">
        <w:rPr>
          <w:rFonts w:ascii="Garamond" w:hAnsi="Garamond"/>
          <w:sz w:val="24"/>
          <w:szCs w:val="24"/>
        </w:rPr>
        <w:t xml:space="preserve"> Paradigm?,” in Manfred B. Steger, </w:t>
      </w:r>
      <w:r w:rsidRPr="00AC40D6">
        <w:rPr>
          <w:rFonts w:ascii="Garamond" w:hAnsi="Garamond"/>
          <w:i/>
          <w:sz w:val="24"/>
          <w:szCs w:val="24"/>
        </w:rPr>
        <w:t>Globalization : The Greatest Hits, a Global Studies Reader</w:t>
      </w:r>
      <w:r w:rsidRPr="00AC40D6">
        <w:rPr>
          <w:rFonts w:ascii="Garamond" w:hAnsi="Garamond"/>
          <w:sz w:val="24"/>
          <w:szCs w:val="24"/>
        </w:rPr>
        <w:t xml:space="preserve"> (Boulder: Paradigm Publishers, 2010): 117-135.</w:t>
      </w:r>
      <w:r w:rsidR="002B1945" w:rsidRPr="00AC40D6">
        <w:rPr>
          <w:rFonts w:ascii="Garamond" w:hAnsi="Garamond"/>
          <w:sz w:val="24"/>
          <w:szCs w:val="24"/>
        </w:rPr>
        <w:t xml:space="preserve"> </w:t>
      </w:r>
    </w:p>
    <w:p w:rsidR="002B1945" w:rsidRPr="00AC40D6" w:rsidRDefault="006936CA" w:rsidP="007F7724">
      <w:pPr>
        <w:pStyle w:val="ListParagraph"/>
        <w:numPr>
          <w:ilvl w:val="0"/>
          <w:numId w:val="18"/>
        </w:numPr>
        <w:rPr>
          <w:rFonts w:ascii="Garamond" w:hAnsi="Garamond"/>
          <w:b/>
          <w:sz w:val="24"/>
          <w:szCs w:val="24"/>
        </w:rPr>
      </w:pPr>
      <w:r w:rsidRPr="00AC40D6">
        <w:rPr>
          <w:rFonts w:ascii="Garamond" w:hAnsi="Garamond"/>
          <w:noProof/>
          <w:sz w:val="24"/>
          <w:szCs w:val="24"/>
        </w:rPr>
        <w:t xml:space="preserve">Manfred B. Steger and Amentahru Wahlrab, </w:t>
      </w:r>
      <w:r w:rsidRPr="00AC40D6">
        <w:rPr>
          <w:rFonts w:ascii="Garamond" w:hAnsi="Garamond"/>
          <w:i/>
          <w:noProof/>
          <w:sz w:val="24"/>
          <w:szCs w:val="24"/>
        </w:rPr>
        <w:t>What Is Global Studies? Theory and Practice</w:t>
      </w:r>
      <w:r w:rsidRPr="00AC40D6">
        <w:rPr>
          <w:rFonts w:ascii="Garamond" w:hAnsi="Garamond"/>
          <w:noProof/>
          <w:sz w:val="24"/>
          <w:szCs w:val="24"/>
        </w:rPr>
        <w:t xml:space="preserve">  (New York: Routledge, 2017</w:t>
      </w:r>
      <w:r w:rsidRPr="00AC40D6">
        <w:rPr>
          <w:rFonts w:ascii="Garamond" w:hAnsi="Garamond"/>
          <w:sz w:val="24"/>
          <w:szCs w:val="24"/>
        </w:rPr>
        <w:t>)</w:t>
      </w:r>
      <w:r w:rsidR="002B1945" w:rsidRPr="00AC40D6">
        <w:rPr>
          <w:rFonts w:ascii="Garamond" w:hAnsi="Garamond"/>
          <w:sz w:val="24"/>
          <w:szCs w:val="24"/>
        </w:rPr>
        <w:t>: Chapter 5</w:t>
      </w:r>
    </w:p>
    <w:p w:rsidR="009B42BF" w:rsidRPr="00AC40D6" w:rsidRDefault="00C76F2F" w:rsidP="009B42BF">
      <w:pPr>
        <w:ind w:left="720"/>
        <w:rPr>
          <w:rFonts w:ascii="Garamond" w:hAnsi="Garamond"/>
          <w:b/>
          <w:sz w:val="24"/>
          <w:szCs w:val="24"/>
        </w:rPr>
      </w:pPr>
      <w:r w:rsidRPr="00AC40D6">
        <w:rPr>
          <w:rFonts w:ascii="Garamond" w:hAnsi="Garamond"/>
          <w:b/>
          <w:sz w:val="24"/>
          <w:szCs w:val="24"/>
        </w:rPr>
        <w:t>ASSIGNMENT #1 DUE:</w:t>
      </w:r>
    </w:p>
    <w:p w:rsidR="0046020B" w:rsidRPr="00AC40D6" w:rsidRDefault="004B67FB" w:rsidP="0046020B">
      <w:pPr>
        <w:ind w:left="1440"/>
        <w:rPr>
          <w:rFonts w:ascii="Garamond" w:hAnsi="Garamond"/>
          <w:sz w:val="24"/>
          <w:szCs w:val="24"/>
        </w:rPr>
      </w:pPr>
      <w:r w:rsidRPr="00AC40D6">
        <w:rPr>
          <w:rFonts w:ascii="Garamond" w:hAnsi="Garamond"/>
          <w:sz w:val="24"/>
          <w:szCs w:val="24"/>
        </w:rPr>
        <w:t>Interpretive Essays due</w:t>
      </w:r>
      <w:r w:rsidR="003F3918" w:rsidRPr="00AC40D6">
        <w:rPr>
          <w:rFonts w:ascii="Garamond" w:hAnsi="Garamond"/>
          <w:sz w:val="24"/>
          <w:szCs w:val="24"/>
        </w:rPr>
        <w:t>:</w:t>
      </w:r>
      <w:r w:rsidRPr="00AC40D6">
        <w:rPr>
          <w:rFonts w:ascii="Garamond" w:hAnsi="Garamond"/>
          <w:sz w:val="24"/>
          <w:szCs w:val="24"/>
        </w:rPr>
        <w:t xml:space="preserve"> 5</w:t>
      </w:r>
      <w:r w:rsidR="002B1945" w:rsidRPr="00AC40D6">
        <w:rPr>
          <w:rFonts w:ascii="Garamond" w:hAnsi="Garamond"/>
          <w:sz w:val="24"/>
          <w:szCs w:val="24"/>
        </w:rPr>
        <w:t>-7</w:t>
      </w:r>
      <w:r w:rsidRPr="00AC40D6">
        <w:rPr>
          <w:rFonts w:ascii="Garamond" w:hAnsi="Garamond"/>
          <w:sz w:val="24"/>
          <w:szCs w:val="24"/>
        </w:rPr>
        <w:t xml:space="preserve"> pages reviewing the approaches and identifyin</w:t>
      </w:r>
      <w:r w:rsidR="008514FA" w:rsidRPr="00AC40D6">
        <w:rPr>
          <w:rFonts w:ascii="Garamond" w:hAnsi="Garamond"/>
          <w:sz w:val="24"/>
          <w:szCs w:val="24"/>
        </w:rPr>
        <w:t xml:space="preserve">g shortfalls and benefits.  Is it important to take an integrative approach or is it better to approach globalization from a single perspective? </w:t>
      </w:r>
      <w:r w:rsidR="002B1945" w:rsidRPr="00AC40D6">
        <w:rPr>
          <w:rFonts w:ascii="Garamond" w:hAnsi="Garamond"/>
          <w:sz w:val="24"/>
          <w:szCs w:val="24"/>
        </w:rPr>
        <w:t>(Steger &amp; Wahlrab Chapter 3 will be especially helpful here.)</w:t>
      </w:r>
      <w:r w:rsidR="008514FA" w:rsidRPr="00AC40D6">
        <w:rPr>
          <w:rFonts w:ascii="Garamond" w:hAnsi="Garamond"/>
          <w:sz w:val="24"/>
          <w:szCs w:val="24"/>
        </w:rPr>
        <w:t xml:space="preserve"> </w:t>
      </w:r>
      <w:r w:rsidR="008514FA" w:rsidRPr="008F43D4">
        <w:rPr>
          <w:rFonts w:ascii="Garamond" w:hAnsi="Garamond"/>
          <w:sz w:val="24"/>
          <w:szCs w:val="24"/>
          <w:highlight w:val="yellow"/>
        </w:rPr>
        <w:t xml:space="preserve">Rough draft due on </w:t>
      </w:r>
      <w:r w:rsidR="008F43D4">
        <w:rPr>
          <w:rFonts w:ascii="Garamond" w:hAnsi="Garamond"/>
          <w:sz w:val="24"/>
          <w:szCs w:val="24"/>
          <w:highlight w:val="yellow"/>
        </w:rPr>
        <w:t>Monday</w:t>
      </w:r>
      <w:r w:rsidR="008514FA" w:rsidRPr="008F43D4">
        <w:rPr>
          <w:rFonts w:ascii="Garamond" w:hAnsi="Garamond"/>
          <w:sz w:val="24"/>
          <w:szCs w:val="24"/>
          <w:highlight w:val="yellow"/>
        </w:rPr>
        <w:t xml:space="preserve">, final draft due on </w:t>
      </w:r>
      <w:r w:rsidR="008F43D4" w:rsidRPr="008F43D4">
        <w:rPr>
          <w:rFonts w:ascii="Garamond" w:hAnsi="Garamond"/>
          <w:sz w:val="24"/>
          <w:szCs w:val="24"/>
          <w:highlight w:val="yellow"/>
        </w:rPr>
        <w:t>Friday</w:t>
      </w:r>
      <w:r w:rsidR="008514FA" w:rsidRPr="008F43D4">
        <w:rPr>
          <w:rFonts w:ascii="Garamond" w:hAnsi="Garamond"/>
          <w:sz w:val="24"/>
          <w:szCs w:val="24"/>
          <w:highlight w:val="yellow"/>
        </w:rPr>
        <w:t>.</w:t>
      </w:r>
    </w:p>
    <w:p w:rsidR="008514FA" w:rsidRPr="00AC40D6" w:rsidRDefault="0046020B" w:rsidP="0046020B">
      <w:pPr>
        <w:rPr>
          <w:rFonts w:ascii="Garamond" w:hAnsi="Garamond"/>
          <w:b/>
          <w:sz w:val="28"/>
          <w:szCs w:val="24"/>
        </w:rPr>
      </w:pPr>
      <w:r w:rsidRPr="00AC40D6">
        <w:rPr>
          <w:rFonts w:ascii="Garamond" w:hAnsi="Garamond"/>
          <w:b/>
          <w:sz w:val="28"/>
          <w:szCs w:val="24"/>
        </w:rPr>
        <w:t>PART II: CHALLENGES TO ECONOMIC GLOBALIZATION</w:t>
      </w:r>
    </w:p>
    <w:p w:rsidR="008514FA" w:rsidRPr="00AC40D6" w:rsidRDefault="008514FA" w:rsidP="00B9709D">
      <w:pPr>
        <w:rPr>
          <w:rFonts w:ascii="Garamond" w:hAnsi="Garamond"/>
          <w:b/>
          <w:sz w:val="24"/>
          <w:szCs w:val="24"/>
        </w:rPr>
      </w:pPr>
      <w:r w:rsidRPr="00AC40D6">
        <w:rPr>
          <w:rFonts w:ascii="Garamond" w:hAnsi="Garamond"/>
          <w:b/>
          <w:sz w:val="24"/>
          <w:szCs w:val="24"/>
        </w:rPr>
        <w:t>Week 6: Jihadist globalization</w:t>
      </w:r>
    </w:p>
    <w:p w:rsidR="004A3D6F" w:rsidRPr="00AC40D6" w:rsidRDefault="004A3D6F" w:rsidP="00B9709D">
      <w:pPr>
        <w:ind w:left="360"/>
        <w:rPr>
          <w:rFonts w:ascii="Garamond" w:hAnsi="Garamond"/>
          <w:sz w:val="24"/>
          <w:szCs w:val="24"/>
        </w:rPr>
      </w:pPr>
      <w:r w:rsidRPr="00AC40D6">
        <w:rPr>
          <w:rFonts w:ascii="Garamond" w:hAnsi="Garamond"/>
          <w:b/>
          <w:sz w:val="24"/>
          <w:szCs w:val="24"/>
        </w:rPr>
        <w:t xml:space="preserve">Themes:  </w:t>
      </w:r>
      <w:r w:rsidRPr="00AC40D6">
        <w:rPr>
          <w:rFonts w:ascii="Garamond" w:hAnsi="Garamond"/>
          <w:sz w:val="24"/>
          <w:szCs w:val="24"/>
        </w:rPr>
        <w:t>Jihad, global losers, ideology</w:t>
      </w:r>
      <w:r w:rsidR="00C76F2F" w:rsidRPr="00AC40D6">
        <w:rPr>
          <w:rFonts w:ascii="Garamond" w:hAnsi="Garamond"/>
          <w:sz w:val="24"/>
          <w:szCs w:val="24"/>
        </w:rPr>
        <w:t>, Right wing populism</w:t>
      </w:r>
    </w:p>
    <w:p w:rsidR="001C67AF" w:rsidRPr="00AC40D6" w:rsidRDefault="001C67AF" w:rsidP="00B9709D">
      <w:pPr>
        <w:pStyle w:val="ListParagraph"/>
        <w:numPr>
          <w:ilvl w:val="0"/>
          <w:numId w:val="12"/>
        </w:numPr>
        <w:rPr>
          <w:rFonts w:ascii="Garamond" w:hAnsi="Garamond"/>
          <w:sz w:val="24"/>
          <w:szCs w:val="24"/>
        </w:rPr>
      </w:pPr>
      <w:r w:rsidRPr="00AC40D6">
        <w:rPr>
          <w:rFonts w:ascii="Garamond" w:hAnsi="Garamond"/>
          <w:sz w:val="24"/>
          <w:szCs w:val="24"/>
        </w:rPr>
        <w:t xml:space="preserve">Manfred B. Steger, </w:t>
      </w:r>
      <w:r w:rsidRPr="00AC40D6">
        <w:rPr>
          <w:rFonts w:ascii="Garamond" w:hAnsi="Garamond"/>
          <w:i/>
          <w:sz w:val="24"/>
          <w:szCs w:val="24"/>
        </w:rPr>
        <w:t>Globalization: A Very Short Introduction</w:t>
      </w:r>
      <w:r w:rsidR="00127DE2" w:rsidRPr="00AC40D6">
        <w:rPr>
          <w:rFonts w:ascii="Garamond" w:hAnsi="Garamond"/>
          <w:sz w:val="24"/>
          <w:szCs w:val="24"/>
        </w:rPr>
        <w:t xml:space="preserve">, </w:t>
      </w:r>
      <w:r w:rsidR="008F43D4">
        <w:rPr>
          <w:rFonts w:ascii="Garamond" w:hAnsi="Garamond"/>
          <w:sz w:val="24"/>
          <w:szCs w:val="24"/>
        </w:rPr>
        <w:t>4th</w:t>
      </w:r>
      <w:r w:rsidRPr="00AC40D6">
        <w:rPr>
          <w:rFonts w:ascii="Garamond" w:hAnsi="Garamond"/>
          <w:sz w:val="24"/>
          <w:szCs w:val="24"/>
        </w:rPr>
        <w:t xml:space="preserve"> ed., </w:t>
      </w:r>
      <w:r w:rsidRPr="00AC40D6">
        <w:rPr>
          <w:rFonts w:ascii="Garamond" w:hAnsi="Garamond"/>
          <w:i/>
          <w:sz w:val="24"/>
          <w:szCs w:val="24"/>
        </w:rPr>
        <w:t>Very Short Introductions ; 86</w:t>
      </w:r>
      <w:r w:rsidRPr="00AC40D6">
        <w:rPr>
          <w:rFonts w:ascii="Garamond" w:hAnsi="Garamond"/>
          <w:sz w:val="24"/>
          <w:szCs w:val="24"/>
        </w:rPr>
        <w:t xml:space="preserve"> (New Yor</w:t>
      </w:r>
      <w:r w:rsidR="00127DE2" w:rsidRPr="00AC40D6">
        <w:rPr>
          <w:rFonts w:ascii="Garamond" w:hAnsi="Garamond"/>
          <w:sz w:val="24"/>
          <w:szCs w:val="24"/>
        </w:rPr>
        <w:t>k:</w:t>
      </w:r>
      <w:r w:rsidR="008F43D4">
        <w:rPr>
          <w:rFonts w:ascii="Garamond" w:hAnsi="Garamond"/>
          <w:sz w:val="24"/>
          <w:szCs w:val="24"/>
        </w:rPr>
        <w:t xml:space="preserve"> Oxford University Press, 2017</w:t>
      </w:r>
      <w:r w:rsidRPr="00AC40D6">
        <w:rPr>
          <w:rFonts w:ascii="Garamond" w:hAnsi="Garamond"/>
          <w:sz w:val="24"/>
          <w:szCs w:val="24"/>
        </w:rPr>
        <w:t>): Chapter 5 “The Cultural Dimension of Globalization”: 71-83</w:t>
      </w:r>
      <w:r w:rsidR="00397CCB" w:rsidRPr="00AC40D6">
        <w:rPr>
          <w:rFonts w:ascii="Garamond" w:hAnsi="Garamond"/>
          <w:sz w:val="24"/>
          <w:szCs w:val="24"/>
        </w:rPr>
        <w:t xml:space="preserve"> &amp; 125-130</w:t>
      </w:r>
      <w:r w:rsidRPr="00AC40D6">
        <w:rPr>
          <w:rFonts w:ascii="Garamond" w:hAnsi="Garamond"/>
          <w:sz w:val="24"/>
          <w:szCs w:val="24"/>
        </w:rPr>
        <w:t>.</w:t>
      </w:r>
    </w:p>
    <w:p w:rsidR="002A5331" w:rsidRDefault="002A5331" w:rsidP="00CA0F1D">
      <w:pPr>
        <w:pStyle w:val="ListParagraph"/>
        <w:keepNext/>
        <w:numPr>
          <w:ilvl w:val="0"/>
          <w:numId w:val="12"/>
        </w:numPr>
        <w:rPr>
          <w:rFonts w:ascii="Garamond" w:hAnsi="Garamond"/>
          <w:sz w:val="24"/>
          <w:szCs w:val="24"/>
        </w:rPr>
      </w:pPr>
      <w:r w:rsidRPr="00AC40D6">
        <w:rPr>
          <w:rFonts w:ascii="Garamond" w:hAnsi="Garamond"/>
          <w:sz w:val="24"/>
          <w:szCs w:val="24"/>
        </w:rPr>
        <w:t xml:space="preserve">Olivier Roy, “Al Qaeda and the New Terrorists,” in Manfred B. Steger, </w:t>
      </w:r>
      <w:r w:rsidRPr="00AC40D6">
        <w:rPr>
          <w:rFonts w:ascii="Garamond" w:hAnsi="Garamond"/>
          <w:i/>
          <w:sz w:val="24"/>
          <w:szCs w:val="24"/>
        </w:rPr>
        <w:t>Globalization : The Greatest Hits, a Global Studies Reader</w:t>
      </w:r>
      <w:r w:rsidRPr="00AC40D6">
        <w:rPr>
          <w:rFonts w:ascii="Garamond" w:hAnsi="Garamond"/>
          <w:sz w:val="24"/>
          <w:szCs w:val="24"/>
        </w:rPr>
        <w:t xml:space="preserve"> (Boulder: Paradigm Publishers, 2010): 164-176.</w:t>
      </w:r>
    </w:p>
    <w:p w:rsidR="00634544" w:rsidRPr="00AC40D6" w:rsidRDefault="00634544" w:rsidP="00CA0F1D">
      <w:pPr>
        <w:pStyle w:val="ListParagraph"/>
        <w:keepNext/>
        <w:numPr>
          <w:ilvl w:val="0"/>
          <w:numId w:val="12"/>
        </w:numPr>
        <w:rPr>
          <w:rFonts w:ascii="Garamond" w:hAnsi="Garamond"/>
          <w:sz w:val="24"/>
          <w:szCs w:val="24"/>
        </w:rPr>
      </w:pPr>
      <w:r w:rsidRPr="00EA629F">
        <w:rPr>
          <w:rFonts w:ascii="Garamond" w:hAnsi="Garamond"/>
          <w:noProof/>
          <w:szCs w:val="24"/>
        </w:rPr>
        <w:t xml:space="preserve">**Chanda, Nayan. </w:t>
      </w:r>
      <w:r w:rsidRPr="00EA629F">
        <w:rPr>
          <w:rFonts w:ascii="Garamond" w:hAnsi="Garamond"/>
          <w:i/>
          <w:noProof/>
          <w:szCs w:val="24"/>
        </w:rPr>
        <w:t>Bound Together: How Traders, Preachers, Adventurers, and Warriors Shaped Globalization</w:t>
      </w:r>
      <w:r w:rsidRPr="00EA629F">
        <w:rPr>
          <w:rFonts w:ascii="Garamond" w:hAnsi="Garamond"/>
          <w:noProof/>
          <w:szCs w:val="24"/>
        </w:rPr>
        <w:t>.  New Haven: Yale University Press, 2007:</w:t>
      </w:r>
      <w:r>
        <w:rPr>
          <w:rFonts w:ascii="Garamond" w:hAnsi="Garamond"/>
          <w:noProof/>
          <w:szCs w:val="24"/>
        </w:rPr>
        <w:t xml:space="preserve"> Chapater 4 “Preachers’ World”.</w:t>
      </w:r>
    </w:p>
    <w:p w:rsidR="00E4123A" w:rsidRPr="00AC40D6" w:rsidRDefault="008514FA" w:rsidP="00EC1F1D">
      <w:pPr>
        <w:keepNext/>
        <w:rPr>
          <w:rFonts w:ascii="Garamond" w:hAnsi="Garamond"/>
          <w:b/>
          <w:sz w:val="24"/>
          <w:szCs w:val="24"/>
        </w:rPr>
      </w:pPr>
      <w:r w:rsidRPr="00AC40D6">
        <w:rPr>
          <w:rFonts w:ascii="Garamond" w:hAnsi="Garamond"/>
          <w:b/>
          <w:sz w:val="24"/>
          <w:szCs w:val="24"/>
        </w:rPr>
        <w:t>Week 7</w:t>
      </w:r>
      <w:r w:rsidR="00851E6D" w:rsidRPr="00AC40D6">
        <w:rPr>
          <w:rFonts w:ascii="Garamond" w:hAnsi="Garamond"/>
          <w:b/>
          <w:sz w:val="24"/>
          <w:szCs w:val="24"/>
        </w:rPr>
        <w:t xml:space="preserve">: </w:t>
      </w:r>
      <w:r w:rsidR="00E4123A" w:rsidRPr="00AC40D6">
        <w:rPr>
          <w:rFonts w:ascii="Garamond" w:hAnsi="Garamond"/>
          <w:b/>
          <w:sz w:val="24"/>
          <w:szCs w:val="24"/>
        </w:rPr>
        <w:t>Globaloney</w:t>
      </w:r>
    </w:p>
    <w:p w:rsidR="00E4123A" w:rsidRPr="00AC40D6" w:rsidRDefault="00E4123A" w:rsidP="00EC1F1D">
      <w:pPr>
        <w:keepNext/>
        <w:ind w:left="360"/>
        <w:rPr>
          <w:rFonts w:ascii="Garamond" w:hAnsi="Garamond"/>
          <w:sz w:val="24"/>
          <w:szCs w:val="24"/>
        </w:rPr>
      </w:pPr>
      <w:r w:rsidRPr="00AC40D6">
        <w:rPr>
          <w:rFonts w:ascii="Garamond" w:hAnsi="Garamond"/>
          <w:b/>
          <w:sz w:val="24"/>
          <w:szCs w:val="24"/>
        </w:rPr>
        <w:t xml:space="preserve">Themes: </w:t>
      </w:r>
      <w:r w:rsidRPr="00AC40D6">
        <w:rPr>
          <w:rFonts w:ascii="Garamond" w:hAnsi="Garamond"/>
          <w:sz w:val="24"/>
          <w:szCs w:val="24"/>
        </w:rPr>
        <w:t>is globalization real?</w:t>
      </w:r>
    </w:p>
    <w:p w:rsidR="00E4123A" w:rsidRPr="00AC40D6" w:rsidRDefault="00E4123A" w:rsidP="00EC1F1D">
      <w:pPr>
        <w:keepNext/>
        <w:ind w:left="720"/>
        <w:rPr>
          <w:rFonts w:ascii="Garamond" w:hAnsi="Garamond"/>
          <w:b/>
          <w:sz w:val="24"/>
          <w:szCs w:val="24"/>
        </w:rPr>
      </w:pPr>
      <w:r w:rsidRPr="00AC40D6">
        <w:rPr>
          <w:rFonts w:ascii="Garamond" w:hAnsi="Garamond"/>
          <w:b/>
          <w:sz w:val="24"/>
          <w:szCs w:val="24"/>
        </w:rPr>
        <w:t xml:space="preserve">Readings: </w:t>
      </w:r>
    </w:p>
    <w:p w:rsidR="00E90780" w:rsidRPr="00AC40D6" w:rsidRDefault="00E4123A" w:rsidP="00E90780">
      <w:pPr>
        <w:pStyle w:val="ListParagraph"/>
        <w:numPr>
          <w:ilvl w:val="0"/>
          <w:numId w:val="3"/>
        </w:numPr>
        <w:autoSpaceDE w:val="0"/>
        <w:autoSpaceDN w:val="0"/>
        <w:adjustRightInd w:val="0"/>
        <w:spacing w:after="0" w:line="240" w:lineRule="auto"/>
        <w:rPr>
          <w:rFonts w:ascii="Garamond" w:hAnsi="Garamond" w:cs="Garamond"/>
          <w:sz w:val="24"/>
          <w:szCs w:val="24"/>
        </w:rPr>
      </w:pPr>
      <w:r w:rsidRPr="00AC40D6">
        <w:rPr>
          <w:rFonts w:ascii="Garamond" w:hAnsi="Garamond"/>
          <w:sz w:val="24"/>
          <w:szCs w:val="24"/>
        </w:rPr>
        <w:t xml:space="preserve">Michael Veseth, </w:t>
      </w:r>
      <w:r w:rsidRPr="00AC40D6">
        <w:rPr>
          <w:rFonts w:ascii="Garamond" w:hAnsi="Garamond"/>
          <w:i/>
          <w:sz w:val="24"/>
          <w:szCs w:val="24"/>
        </w:rPr>
        <w:t>Globaloney 2.0: The Crash of 2008 and the Future of Globalization</w:t>
      </w:r>
      <w:r w:rsidRPr="00AC40D6">
        <w:rPr>
          <w:rFonts w:ascii="Garamond" w:hAnsi="Garamond"/>
          <w:sz w:val="24"/>
          <w:szCs w:val="24"/>
        </w:rPr>
        <w:t>, 2nd ed ed. (Lanham, Md.: Rowman &amp; Littlefield, 2010): Chapters 2-3 (35-72 online).</w:t>
      </w:r>
    </w:p>
    <w:p w:rsidR="00D6407A" w:rsidRPr="00AC40D6" w:rsidRDefault="00D6407A" w:rsidP="00E90780">
      <w:pPr>
        <w:pStyle w:val="ListParagraph"/>
        <w:numPr>
          <w:ilvl w:val="0"/>
          <w:numId w:val="3"/>
        </w:numPr>
        <w:autoSpaceDE w:val="0"/>
        <w:autoSpaceDN w:val="0"/>
        <w:adjustRightInd w:val="0"/>
        <w:spacing w:after="0" w:line="240" w:lineRule="auto"/>
        <w:rPr>
          <w:rFonts w:ascii="Garamond" w:hAnsi="Garamond" w:cs="Garamond"/>
          <w:sz w:val="24"/>
          <w:szCs w:val="24"/>
        </w:rPr>
      </w:pPr>
      <w:r w:rsidRPr="00AC40D6">
        <w:rPr>
          <w:rFonts w:ascii="Garamond" w:hAnsi="Garamond"/>
          <w:noProof/>
          <w:sz w:val="24"/>
          <w:szCs w:val="24"/>
        </w:rPr>
        <w:t xml:space="preserve">James Ferguson, </w:t>
      </w:r>
      <w:r w:rsidRPr="00AC40D6">
        <w:rPr>
          <w:rFonts w:ascii="Garamond" w:hAnsi="Garamond"/>
          <w:i/>
          <w:noProof/>
          <w:sz w:val="24"/>
          <w:szCs w:val="24"/>
        </w:rPr>
        <w:t>Global Shadows: Africa in the Neoliberal World Order</w:t>
      </w:r>
      <w:r w:rsidRPr="00AC40D6">
        <w:rPr>
          <w:rFonts w:ascii="Garamond" w:hAnsi="Garamond"/>
          <w:noProof/>
          <w:sz w:val="24"/>
          <w:szCs w:val="24"/>
        </w:rPr>
        <w:t xml:space="preserve">  (Durham: Duke University Press, 2006): chapter 1 (pdf available on </w:t>
      </w:r>
      <w:r w:rsidR="008F43D4">
        <w:rPr>
          <w:rFonts w:ascii="Garamond" w:hAnsi="Garamond"/>
          <w:noProof/>
          <w:sz w:val="24"/>
          <w:szCs w:val="24"/>
        </w:rPr>
        <w:t>Canvas</w:t>
      </w:r>
      <w:r w:rsidRPr="00AC40D6">
        <w:rPr>
          <w:rFonts w:ascii="Garamond" w:hAnsi="Garamond"/>
          <w:noProof/>
          <w:sz w:val="24"/>
          <w:szCs w:val="24"/>
        </w:rPr>
        <w:t>).</w:t>
      </w:r>
    </w:p>
    <w:p w:rsidR="00E90780" w:rsidRPr="00AC40D6" w:rsidRDefault="00E90780" w:rsidP="00E90780">
      <w:pPr>
        <w:pStyle w:val="ListParagraph"/>
        <w:numPr>
          <w:ilvl w:val="0"/>
          <w:numId w:val="3"/>
        </w:numPr>
        <w:autoSpaceDE w:val="0"/>
        <w:autoSpaceDN w:val="0"/>
        <w:adjustRightInd w:val="0"/>
        <w:spacing w:after="0" w:line="240" w:lineRule="auto"/>
        <w:rPr>
          <w:rFonts w:ascii="Garamond" w:hAnsi="Garamond"/>
          <w:sz w:val="24"/>
          <w:szCs w:val="24"/>
        </w:rPr>
      </w:pPr>
      <w:r w:rsidRPr="00AC40D6">
        <w:rPr>
          <w:rFonts w:ascii="Garamond" w:hAnsi="Garamond" w:cs="Garamond"/>
          <w:sz w:val="24"/>
          <w:szCs w:val="24"/>
        </w:rPr>
        <w:t xml:space="preserve">Isaac Kamola, “Why Global?: Diagnosing the Globalization Literature Within a Political Economy of Higher Education,” </w:t>
      </w:r>
      <w:r w:rsidRPr="00AC40D6">
        <w:rPr>
          <w:rFonts w:ascii="Garamond" w:hAnsi="Garamond" w:cs="Garamond-Italic"/>
          <w:i/>
          <w:iCs/>
          <w:sz w:val="24"/>
          <w:szCs w:val="24"/>
        </w:rPr>
        <w:t>International Political Sociology</w:t>
      </w:r>
      <w:r w:rsidR="002E0C64" w:rsidRPr="00AC40D6">
        <w:rPr>
          <w:rFonts w:ascii="Garamond" w:hAnsi="Garamond" w:cs="Garamond"/>
          <w:sz w:val="24"/>
          <w:szCs w:val="24"/>
        </w:rPr>
        <w:t>, March 2013 7(1)</w:t>
      </w:r>
      <w:r w:rsidRPr="00AC40D6">
        <w:rPr>
          <w:rFonts w:ascii="Garamond" w:hAnsi="Garamond" w:cs="Garamond"/>
          <w:sz w:val="24"/>
          <w:szCs w:val="24"/>
        </w:rPr>
        <w:t>.</w:t>
      </w:r>
    </w:p>
    <w:p w:rsidR="00E90780" w:rsidRPr="00AC40D6" w:rsidRDefault="00E90780" w:rsidP="00E90780">
      <w:pPr>
        <w:pStyle w:val="ListParagraph"/>
        <w:numPr>
          <w:ilvl w:val="0"/>
          <w:numId w:val="21"/>
        </w:numPr>
        <w:autoSpaceDE w:val="0"/>
        <w:autoSpaceDN w:val="0"/>
        <w:adjustRightInd w:val="0"/>
        <w:rPr>
          <w:rFonts w:ascii="Garamond" w:hAnsi="Garamond"/>
          <w:sz w:val="24"/>
          <w:szCs w:val="24"/>
        </w:rPr>
      </w:pPr>
      <w:r w:rsidRPr="00AC40D6">
        <w:rPr>
          <w:rFonts w:ascii="Garamond" w:hAnsi="Garamond" w:cs="Garamond"/>
          <w:sz w:val="24"/>
          <w:szCs w:val="24"/>
        </w:rPr>
        <w:t xml:space="preserve">Isaac Kamola, “Reading ‘the Global’ in the Absence of Africa” in </w:t>
      </w:r>
      <w:r w:rsidRPr="00AC40D6">
        <w:rPr>
          <w:rFonts w:ascii="Garamond" w:hAnsi="Garamond" w:cs="Garamond-Italic"/>
          <w:i/>
          <w:iCs/>
          <w:sz w:val="24"/>
          <w:szCs w:val="24"/>
        </w:rPr>
        <w:t>Thinking International Relations Differently</w:t>
      </w:r>
      <w:r w:rsidRPr="00AC40D6">
        <w:rPr>
          <w:rFonts w:ascii="Garamond" w:hAnsi="Garamond" w:cs="Garamond"/>
          <w:sz w:val="24"/>
          <w:szCs w:val="24"/>
        </w:rPr>
        <w:t>, Arlene B. Tickner and David L. Blaney, eds. (2012: London, Routledge), 183-204.</w:t>
      </w:r>
    </w:p>
    <w:p w:rsidR="00E90780" w:rsidRPr="00AC40D6" w:rsidRDefault="00E90780" w:rsidP="00E90780">
      <w:pPr>
        <w:pStyle w:val="ListParagraph"/>
        <w:numPr>
          <w:ilvl w:val="0"/>
          <w:numId w:val="21"/>
        </w:numPr>
        <w:autoSpaceDE w:val="0"/>
        <w:autoSpaceDN w:val="0"/>
        <w:adjustRightInd w:val="0"/>
        <w:rPr>
          <w:rFonts w:ascii="Garamond" w:hAnsi="Garamond"/>
          <w:sz w:val="24"/>
          <w:szCs w:val="24"/>
        </w:rPr>
      </w:pPr>
      <w:r w:rsidRPr="00AC40D6">
        <w:rPr>
          <w:rFonts w:ascii="Garamond" w:hAnsi="Garamond" w:cs="Garamond"/>
          <w:sz w:val="24"/>
          <w:szCs w:val="24"/>
        </w:rPr>
        <w:t xml:space="preserve">Isaac Kamola, “U.S. Universities and the Production of the Global Imaginary,” </w:t>
      </w:r>
      <w:r w:rsidRPr="00AC40D6">
        <w:rPr>
          <w:rFonts w:ascii="Garamond" w:hAnsi="Garamond" w:cs="Garamond-Italic"/>
          <w:i/>
          <w:iCs/>
          <w:sz w:val="24"/>
          <w:szCs w:val="24"/>
        </w:rPr>
        <w:t>British Journal of Polit</w:t>
      </w:r>
      <w:r w:rsidR="002E0C64" w:rsidRPr="00AC40D6">
        <w:rPr>
          <w:rFonts w:ascii="Garamond" w:hAnsi="Garamond" w:cs="Garamond-Italic"/>
          <w:i/>
          <w:iCs/>
          <w:sz w:val="24"/>
          <w:szCs w:val="24"/>
        </w:rPr>
        <w:t>ics and International Relations</w:t>
      </w:r>
    </w:p>
    <w:p w:rsidR="00E90780" w:rsidRPr="00AC40D6" w:rsidRDefault="00E90780" w:rsidP="00E90780">
      <w:pPr>
        <w:autoSpaceDE w:val="0"/>
        <w:autoSpaceDN w:val="0"/>
        <w:adjustRightInd w:val="0"/>
        <w:spacing w:after="0" w:line="240" w:lineRule="auto"/>
        <w:rPr>
          <w:rFonts w:ascii="Garamond" w:hAnsi="Garamond"/>
          <w:b/>
          <w:sz w:val="24"/>
          <w:szCs w:val="24"/>
        </w:rPr>
      </w:pPr>
    </w:p>
    <w:p w:rsidR="002A5331" w:rsidRPr="00AC40D6" w:rsidRDefault="008514FA" w:rsidP="00E90780">
      <w:pPr>
        <w:autoSpaceDE w:val="0"/>
        <w:autoSpaceDN w:val="0"/>
        <w:adjustRightInd w:val="0"/>
        <w:spacing w:after="0" w:line="240" w:lineRule="auto"/>
        <w:rPr>
          <w:rFonts w:ascii="Garamond" w:hAnsi="Garamond"/>
          <w:sz w:val="24"/>
          <w:szCs w:val="24"/>
        </w:rPr>
      </w:pPr>
      <w:r w:rsidRPr="00AC40D6">
        <w:rPr>
          <w:rFonts w:ascii="Garamond" w:hAnsi="Garamond"/>
          <w:b/>
          <w:sz w:val="24"/>
          <w:szCs w:val="24"/>
        </w:rPr>
        <w:t xml:space="preserve">Week 8: </w:t>
      </w:r>
      <w:r w:rsidR="00A92D95" w:rsidRPr="00AC40D6">
        <w:rPr>
          <w:rFonts w:ascii="Garamond" w:hAnsi="Garamond"/>
          <w:b/>
          <w:sz w:val="24"/>
          <w:szCs w:val="24"/>
        </w:rPr>
        <w:t xml:space="preserve">Feminism, </w:t>
      </w:r>
      <w:r w:rsidR="001E331C" w:rsidRPr="00AC40D6">
        <w:rPr>
          <w:rFonts w:ascii="Garamond" w:hAnsi="Garamond"/>
          <w:b/>
          <w:sz w:val="24"/>
          <w:szCs w:val="24"/>
        </w:rPr>
        <w:t xml:space="preserve">Justice Globalism &amp; </w:t>
      </w:r>
      <w:r w:rsidR="00A92D95" w:rsidRPr="00AC40D6">
        <w:rPr>
          <w:rFonts w:ascii="Garamond" w:hAnsi="Garamond"/>
          <w:b/>
          <w:sz w:val="24"/>
          <w:szCs w:val="24"/>
        </w:rPr>
        <w:t>Democracy</w:t>
      </w:r>
    </w:p>
    <w:p w:rsidR="00A92D95" w:rsidRPr="00AC40D6" w:rsidRDefault="00A92D95" w:rsidP="001E331C">
      <w:pPr>
        <w:pStyle w:val="ListParagraph"/>
        <w:numPr>
          <w:ilvl w:val="0"/>
          <w:numId w:val="16"/>
        </w:numPr>
        <w:rPr>
          <w:rFonts w:ascii="Garamond" w:hAnsi="Garamond"/>
          <w:sz w:val="24"/>
          <w:szCs w:val="24"/>
        </w:rPr>
      </w:pPr>
      <w:r w:rsidRPr="00AC40D6">
        <w:rPr>
          <w:rFonts w:ascii="Garamond" w:hAnsi="Garamond"/>
          <w:sz w:val="24"/>
          <w:szCs w:val="24"/>
        </w:rPr>
        <w:t xml:space="preserve">Valentine Moghadam, “The Spectre That Haunts the Global Economy/: The Challenge of </w:t>
      </w:r>
      <w:r w:rsidR="00FD2E92" w:rsidRPr="00AC40D6">
        <w:rPr>
          <w:rFonts w:ascii="Garamond" w:hAnsi="Garamond"/>
          <w:sz w:val="24"/>
          <w:szCs w:val="24"/>
        </w:rPr>
        <w:t>Global</w:t>
      </w:r>
      <w:r w:rsidRPr="00AC40D6">
        <w:rPr>
          <w:rFonts w:ascii="Garamond" w:hAnsi="Garamond"/>
          <w:sz w:val="24"/>
          <w:szCs w:val="24"/>
        </w:rPr>
        <w:t xml:space="preserve"> Feminism,” in Manfred B. Steger, </w:t>
      </w:r>
      <w:r w:rsidR="007F0DD6" w:rsidRPr="00AC40D6">
        <w:rPr>
          <w:rFonts w:ascii="Garamond" w:hAnsi="Garamond"/>
          <w:i/>
          <w:noProof/>
          <w:sz w:val="24"/>
          <w:szCs w:val="24"/>
        </w:rPr>
        <w:t>The Global Studies Reader</w:t>
      </w:r>
      <w:r w:rsidR="007F0DD6" w:rsidRPr="00AC40D6">
        <w:rPr>
          <w:rFonts w:ascii="Garamond" w:hAnsi="Garamond"/>
          <w:noProof/>
          <w:sz w:val="24"/>
          <w:szCs w:val="24"/>
        </w:rPr>
        <w:t xml:space="preserve">  (New York: Oxford University Press, 2014)</w:t>
      </w:r>
      <w:r w:rsidR="007F0DD6" w:rsidRPr="00AC40D6">
        <w:rPr>
          <w:rFonts w:ascii="Garamond" w:hAnsi="Garamond"/>
          <w:sz w:val="24"/>
          <w:szCs w:val="24"/>
        </w:rPr>
        <w:t>: 103</w:t>
      </w:r>
      <w:r w:rsidRPr="00AC40D6">
        <w:rPr>
          <w:rFonts w:ascii="Garamond" w:hAnsi="Garamond"/>
          <w:sz w:val="24"/>
          <w:szCs w:val="24"/>
        </w:rPr>
        <w:t>-</w:t>
      </w:r>
      <w:r w:rsidR="007F0DD6" w:rsidRPr="00AC40D6">
        <w:rPr>
          <w:rFonts w:ascii="Garamond" w:hAnsi="Garamond"/>
          <w:sz w:val="24"/>
          <w:szCs w:val="24"/>
        </w:rPr>
        <w:t>110</w:t>
      </w:r>
      <w:r w:rsidRPr="00AC40D6">
        <w:rPr>
          <w:rFonts w:ascii="Garamond" w:hAnsi="Garamond"/>
          <w:sz w:val="24"/>
          <w:szCs w:val="24"/>
        </w:rPr>
        <w:t>.</w:t>
      </w:r>
    </w:p>
    <w:p w:rsidR="001E331C" w:rsidRPr="00AC40D6" w:rsidRDefault="001E331C" w:rsidP="001E331C">
      <w:pPr>
        <w:pStyle w:val="ListParagraph"/>
        <w:numPr>
          <w:ilvl w:val="0"/>
          <w:numId w:val="16"/>
        </w:numPr>
        <w:rPr>
          <w:rFonts w:ascii="Garamond" w:hAnsi="Garamond"/>
          <w:sz w:val="24"/>
          <w:szCs w:val="24"/>
        </w:rPr>
      </w:pPr>
      <w:r w:rsidRPr="00AC40D6">
        <w:rPr>
          <w:rFonts w:ascii="Garamond" w:hAnsi="Garamond"/>
          <w:i/>
          <w:sz w:val="24"/>
          <w:szCs w:val="24"/>
        </w:rPr>
        <w:t>This is What Democracy Looks Like</w:t>
      </w:r>
      <w:r w:rsidRPr="00AC40D6">
        <w:rPr>
          <w:rFonts w:ascii="Garamond" w:hAnsi="Garamond"/>
          <w:sz w:val="24"/>
          <w:szCs w:val="24"/>
        </w:rPr>
        <w:t>, Produced by IMC and Big Noise Films</w:t>
      </w:r>
    </w:p>
    <w:p w:rsidR="001E331C" w:rsidRPr="00AC40D6" w:rsidRDefault="001E331C" w:rsidP="001E331C">
      <w:pPr>
        <w:pStyle w:val="ListParagraph"/>
        <w:numPr>
          <w:ilvl w:val="0"/>
          <w:numId w:val="16"/>
        </w:numPr>
        <w:rPr>
          <w:rFonts w:ascii="Garamond" w:hAnsi="Garamond"/>
          <w:b/>
          <w:sz w:val="24"/>
          <w:szCs w:val="24"/>
        </w:rPr>
      </w:pPr>
      <w:r w:rsidRPr="00AC40D6">
        <w:rPr>
          <w:rFonts w:ascii="Garamond" w:hAnsi="Garamond"/>
          <w:sz w:val="24"/>
          <w:szCs w:val="24"/>
        </w:rPr>
        <w:t xml:space="preserve">Manfred B. Steger, </w:t>
      </w:r>
      <w:r w:rsidRPr="00AC40D6">
        <w:rPr>
          <w:rFonts w:ascii="Garamond" w:hAnsi="Garamond"/>
          <w:i/>
          <w:sz w:val="24"/>
          <w:szCs w:val="24"/>
        </w:rPr>
        <w:t>Globalization: A Very Short Introduction</w:t>
      </w:r>
      <w:r w:rsidR="00127DE2" w:rsidRPr="00AC40D6">
        <w:rPr>
          <w:rFonts w:ascii="Garamond" w:hAnsi="Garamond"/>
          <w:sz w:val="24"/>
          <w:szCs w:val="24"/>
        </w:rPr>
        <w:t xml:space="preserve">, </w:t>
      </w:r>
      <w:r w:rsidR="008F43D4">
        <w:rPr>
          <w:rFonts w:ascii="Garamond" w:hAnsi="Garamond"/>
          <w:sz w:val="24"/>
          <w:szCs w:val="24"/>
        </w:rPr>
        <w:t>4th</w:t>
      </w:r>
      <w:r w:rsidRPr="00AC40D6">
        <w:rPr>
          <w:rFonts w:ascii="Garamond" w:hAnsi="Garamond"/>
          <w:sz w:val="24"/>
          <w:szCs w:val="24"/>
        </w:rPr>
        <w:t xml:space="preserve"> ed., (New Yor</w:t>
      </w:r>
      <w:r w:rsidR="008F43D4">
        <w:rPr>
          <w:rFonts w:ascii="Garamond" w:hAnsi="Garamond"/>
          <w:sz w:val="24"/>
          <w:szCs w:val="24"/>
        </w:rPr>
        <w:t>k: Oxford University Press, 2017</w:t>
      </w:r>
      <w:r w:rsidR="00CB1162" w:rsidRPr="00AC40D6">
        <w:rPr>
          <w:rFonts w:ascii="Garamond" w:hAnsi="Garamond"/>
          <w:sz w:val="24"/>
          <w:szCs w:val="24"/>
        </w:rPr>
        <w:t>): 117</w:t>
      </w:r>
      <w:r w:rsidR="003A5A78" w:rsidRPr="00AC40D6">
        <w:rPr>
          <w:rFonts w:ascii="Garamond" w:hAnsi="Garamond"/>
          <w:sz w:val="24"/>
          <w:szCs w:val="24"/>
        </w:rPr>
        <w:t>-125</w:t>
      </w:r>
      <w:r w:rsidRPr="00AC40D6">
        <w:rPr>
          <w:rFonts w:ascii="Garamond" w:hAnsi="Garamond"/>
          <w:sz w:val="24"/>
          <w:szCs w:val="24"/>
        </w:rPr>
        <w:t>.</w:t>
      </w:r>
    </w:p>
    <w:p w:rsidR="001E331C" w:rsidRPr="00AC40D6" w:rsidRDefault="001E331C" w:rsidP="001E331C">
      <w:pPr>
        <w:pStyle w:val="ListParagraph"/>
        <w:numPr>
          <w:ilvl w:val="0"/>
          <w:numId w:val="16"/>
        </w:numPr>
        <w:rPr>
          <w:rFonts w:ascii="Garamond" w:hAnsi="Garamond"/>
          <w:b/>
          <w:sz w:val="24"/>
          <w:szCs w:val="24"/>
        </w:rPr>
      </w:pPr>
      <w:r w:rsidRPr="00AC40D6">
        <w:rPr>
          <w:rFonts w:ascii="Garamond" w:hAnsi="Garamond"/>
          <w:sz w:val="24"/>
          <w:szCs w:val="24"/>
        </w:rPr>
        <w:t xml:space="preserve">Barbara Epstein, "Anarchism and the Anti-Globalization Movement," </w:t>
      </w:r>
      <w:r w:rsidRPr="00AC40D6">
        <w:rPr>
          <w:rFonts w:ascii="Garamond" w:hAnsi="Garamond"/>
          <w:i/>
          <w:sz w:val="24"/>
          <w:szCs w:val="24"/>
        </w:rPr>
        <w:t>Monthly Review</w:t>
      </w:r>
      <w:r w:rsidRPr="00AC40D6">
        <w:rPr>
          <w:rFonts w:ascii="Garamond" w:hAnsi="Garamond"/>
          <w:sz w:val="24"/>
          <w:szCs w:val="24"/>
        </w:rPr>
        <w:t xml:space="preserve"> 53, no. 4 (2001). (</w:t>
      </w:r>
      <w:r w:rsidR="008F43D4">
        <w:rPr>
          <w:rFonts w:ascii="Garamond" w:hAnsi="Garamond"/>
          <w:sz w:val="24"/>
          <w:szCs w:val="24"/>
        </w:rPr>
        <w:t>Canvas</w:t>
      </w:r>
      <w:r w:rsidRPr="00AC40D6">
        <w:rPr>
          <w:rFonts w:ascii="Garamond" w:hAnsi="Garamond"/>
          <w:sz w:val="24"/>
          <w:szCs w:val="24"/>
        </w:rPr>
        <w:t xml:space="preserve"> &amp; Online).</w:t>
      </w:r>
    </w:p>
    <w:p w:rsidR="00E4123A" w:rsidRPr="00AC40D6" w:rsidRDefault="008514FA" w:rsidP="00E4123A">
      <w:pPr>
        <w:rPr>
          <w:rFonts w:ascii="Garamond" w:hAnsi="Garamond"/>
          <w:b/>
          <w:sz w:val="24"/>
          <w:szCs w:val="24"/>
        </w:rPr>
      </w:pPr>
      <w:r w:rsidRPr="00AC40D6">
        <w:rPr>
          <w:rFonts w:ascii="Garamond" w:hAnsi="Garamond"/>
          <w:b/>
          <w:sz w:val="24"/>
          <w:szCs w:val="24"/>
        </w:rPr>
        <w:t xml:space="preserve">Week 9: </w:t>
      </w:r>
      <w:r w:rsidR="00E4123A" w:rsidRPr="00AC40D6">
        <w:rPr>
          <w:rFonts w:ascii="Garamond" w:hAnsi="Garamond"/>
          <w:b/>
          <w:sz w:val="24"/>
          <w:szCs w:val="24"/>
        </w:rPr>
        <w:t xml:space="preserve">Justice </w:t>
      </w:r>
      <w:r w:rsidR="002A5331" w:rsidRPr="00AC40D6">
        <w:rPr>
          <w:rFonts w:ascii="Garamond" w:hAnsi="Garamond"/>
          <w:b/>
          <w:sz w:val="24"/>
          <w:szCs w:val="24"/>
        </w:rPr>
        <w:t>Globalism</w:t>
      </w:r>
    </w:p>
    <w:p w:rsidR="00E4123A" w:rsidRPr="00AC40D6" w:rsidRDefault="00E4123A" w:rsidP="00E4123A">
      <w:pPr>
        <w:ind w:left="360"/>
        <w:rPr>
          <w:rFonts w:ascii="Garamond" w:hAnsi="Garamond"/>
          <w:sz w:val="24"/>
          <w:szCs w:val="24"/>
        </w:rPr>
      </w:pPr>
      <w:r w:rsidRPr="00AC40D6">
        <w:rPr>
          <w:rFonts w:ascii="Garamond" w:hAnsi="Garamond"/>
          <w:b/>
          <w:sz w:val="24"/>
          <w:szCs w:val="24"/>
        </w:rPr>
        <w:t xml:space="preserve">Themes: </w:t>
      </w:r>
      <w:r w:rsidRPr="00AC40D6">
        <w:rPr>
          <w:rFonts w:ascii="Garamond" w:hAnsi="Garamond"/>
          <w:sz w:val="24"/>
          <w:szCs w:val="24"/>
        </w:rPr>
        <w:t>egalitarianism, social justice, left wing populism, ideology</w:t>
      </w:r>
    </w:p>
    <w:p w:rsidR="007B4504" w:rsidRPr="00AC40D6" w:rsidRDefault="007B4504" w:rsidP="00E4123A">
      <w:pPr>
        <w:pStyle w:val="ListParagraph"/>
        <w:numPr>
          <w:ilvl w:val="0"/>
          <w:numId w:val="13"/>
        </w:numPr>
        <w:rPr>
          <w:rFonts w:ascii="Garamond" w:hAnsi="Garamond"/>
          <w:b/>
          <w:sz w:val="24"/>
          <w:szCs w:val="24"/>
        </w:rPr>
      </w:pPr>
      <w:r w:rsidRPr="00AC40D6">
        <w:rPr>
          <w:rFonts w:ascii="Garamond" w:hAnsi="Garamond"/>
          <w:sz w:val="24"/>
          <w:szCs w:val="24"/>
        </w:rPr>
        <w:t xml:space="preserve">Michale Hardt and Antonio Negri, “Preface to </w:t>
      </w:r>
      <w:r w:rsidRPr="00AC40D6">
        <w:rPr>
          <w:rFonts w:ascii="Garamond" w:hAnsi="Garamond"/>
          <w:i/>
          <w:sz w:val="24"/>
          <w:szCs w:val="24"/>
        </w:rPr>
        <w:t>Empire</w:t>
      </w:r>
      <w:r w:rsidRPr="00AC40D6">
        <w:rPr>
          <w:rFonts w:ascii="Garamond" w:hAnsi="Garamond"/>
          <w:sz w:val="24"/>
          <w:szCs w:val="24"/>
        </w:rPr>
        <w:t xml:space="preserve">,” in Manfred B. Steger, </w:t>
      </w:r>
      <w:r w:rsidRPr="00AC40D6">
        <w:rPr>
          <w:rFonts w:ascii="Garamond" w:hAnsi="Garamond"/>
          <w:i/>
          <w:sz w:val="24"/>
          <w:szCs w:val="24"/>
        </w:rPr>
        <w:t>Globalization : The Greatest Hits, a Global Studies Reader</w:t>
      </w:r>
      <w:r w:rsidRPr="00AC40D6">
        <w:rPr>
          <w:rFonts w:ascii="Garamond" w:hAnsi="Garamond"/>
          <w:sz w:val="24"/>
          <w:szCs w:val="24"/>
        </w:rPr>
        <w:t xml:space="preserve"> (Boulder: Paradigm Publishers, 2010):</w:t>
      </w:r>
    </w:p>
    <w:p w:rsidR="002A5331" w:rsidRPr="00AC40D6" w:rsidRDefault="002A5331" w:rsidP="00E4123A">
      <w:pPr>
        <w:pStyle w:val="ListParagraph"/>
        <w:numPr>
          <w:ilvl w:val="0"/>
          <w:numId w:val="13"/>
        </w:numPr>
        <w:rPr>
          <w:rFonts w:ascii="Garamond" w:hAnsi="Garamond"/>
          <w:b/>
          <w:sz w:val="24"/>
          <w:szCs w:val="24"/>
        </w:rPr>
      </w:pPr>
      <w:r w:rsidRPr="00AC40D6">
        <w:rPr>
          <w:rFonts w:ascii="Garamond" w:hAnsi="Garamond"/>
          <w:sz w:val="24"/>
          <w:szCs w:val="24"/>
        </w:rPr>
        <w:t xml:space="preserve">Mary Kaldor, “The Five Meanings of Global Civil Society,” in Manfred B. Steger, </w:t>
      </w:r>
      <w:r w:rsidR="001229E9" w:rsidRPr="00AC40D6">
        <w:rPr>
          <w:rFonts w:ascii="Garamond" w:hAnsi="Garamond"/>
          <w:i/>
          <w:sz w:val="24"/>
          <w:szCs w:val="24"/>
        </w:rPr>
        <w:t>Globalization</w:t>
      </w:r>
      <w:r w:rsidRPr="00AC40D6">
        <w:rPr>
          <w:rFonts w:ascii="Garamond" w:hAnsi="Garamond"/>
          <w:i/>
          <w:sz w:val="24"/>
          <w:szCs w:val="24"/>
        </w:rPr>
        <w:t>: The Greatest Hits, a Global Studies Reader</w:t>
      </w:r>
      <w:r w:rsidRPr="00AC40D6">
        <w:rPr>
          <w:rFonts w:ascii="Garamond" w:hAnsi="Garamond"/>
          <w:sz w:val="24"/>
          <w:szCs w:val="24"/>
        </w:rPr>
        <w:t xml:space="preserve"> (Boulder: Paradigm Publishers, 2010): 153-163.</w:t>
      </w:r>
    </w:p>
    <w:p w:rsidR="001229E9" w:rsidRPr="00AC40D6" w:rsidRDefault="002A5331" w:rsidP="00E4123A">
      <w:pPr>
        <w:pStyle w:val="ListParagraph"/>
        <w:numPr>
          <w:ilvl w:val="0"/>
          <w:numId w:val="13"/>
        </w:numPr>
        <w:rPr>
          <w:rFonts w:ascii="Garamond" w:hAnsi="Garamond"/>
          <w:b/>
          <w:sz w:val="24"/>
          <w:szCs w:val="24"/>
        </w:rPr>
      </w:pPr>
      <w:r w:rsidRPr="00AC40D6">
        <w:rPr>
          <w:rFonts w:ascii="Garamond" w:hAnsi="Garamond"/>
          <w:sz w:val="24"/>
          <w:szCs w:val="24"/>
        </w:rPr>
        <w:t xml:space="preserve">Jackie Smith and Marina Karides et al., “Globalization and the Emergence of the World Social Forum,” in Manfred B. Steger, </w:t>
      </w:r>
      <w:r w:rsidR="001229E9" w:rsidRPr="00AC40D6">
        <w:rPr>
          <w:rFonts w:ascii="Garamond" w:hAnsi="Garamond"/>
          <w:i/>
          <w:sz w:val="24"/>
          <w:szCs w:val="24"/>
        </w:rPr>
        <w:t>Globalization</w:t>
      </w:r>
      <w:r w:rsidRPr="00AC40D6">
        <w:rPr>
          <w:rFonts w:ascii="Garamond" w:hAnsi="Garamond"/>
          <w:i/>
          <w:sz w:val="24"/>
          <w:szCs w:val="24"/>
        </w:rPr>
        <w:t>: The Greatest Hits, a Global Studies Reader</w:t>
      </w:r>
      <w:r w:rsidRPr="00AC40D6">
        <w:rPr>
          <w:rFonts w:ascii="Garamond" w:hAnsi="Garamond"/>
          <w:sz w:val="24"/>
          <w:szCs w:val="24"/>
        </w:rPr>
        <w:t xml:space="preserve"> (Boulder: Paradigm Publishers, 2010): 277-293.</w:t>
      </w:r>
      <w:r w:rsidR="001229E9" w:rsidRPr="00AC40D6">
        <w:rPr>
          <w:rFonts w:ascii="Garamond" w:hAnsi="Garamond"/>
          <w:sz w:val="24"/>
          <w:szCs w:val="24"/>
        </w:rPr>
        <w:t xml:space="preserve">  </w:t>
      </w:r>
    </w:p>
    <w:p w:rsidR="002A5331" w:rsidRPr="00AC40D6" w:rsidRDefault="001229E9" w:rsidP="00E4123A">
      <w:pPr>
        <w:pStyle w:val="ListParagraph"/>
        <w:numPr>
          <w:ilvl w:val="0"/>
          <w:numId w:val="13"/>
        </w:numPr>
        <w:rPr>
          <w:rFonts w:ascii="Garamond" w:hAnsi="Garamond"/>
          <w:b/>
          <w:sz w:val="24"/>
          <w:szCs w:val="24"/>
        </w:rPr>
      </w:pPr>
      <w:r w:rsidRPr="00AC40D6">
        <w:rPr>
          <w:rFonts w:ascii="Garamond" w:hAnsi="Garamond"/>
          <w:sz w:val="24"/>
          <w:szCs w:val="24"/>
        </w:rPr>
        <w:t xml:space="preserve">Amentahru Wahlrab, “Globalization and Nonviolence,” in </w:t>
      </w:r>
      <w:r w:rsidRPr="00AC40D6">
        <w:rPr>
          <w:rFonts w:ascii="Garamond" w:hAnsi="Garamond" w:cs="TimesNewRomanPS-ItalicMT"/>
          <w:i/>
          <w:iCs/>
          <w:sz w:val="24"/>
          <w:szCs w:val="24"/>
        </w:rPr>
        <w:t>The SAGE Handbook of Globalization.</w:t>
      </w:r>
      <w:r w:rsidRPr="00AC40D6">
        <w:rPr>
          <w:rFonts w:ascii="Garamond" w:hAnsi="Garamond" w:cs="TimesNewRomanPS-ItalicMT"/>
          <w:iCs/>
          <w:sz w:val="24"/>
          <w:szCs w:val="24"/>
        </w:rPr>
        <w:t xml:space="preserve">  Edited by Manfred B. Steger, Paul Battersby, and Joseph Siracusa. </w:t>
      </w:r>
      <w:r w:rsidRPr="00AC40D6">
        <w:rPr>
          <w:rFonts w:ascii="Garamond" w:hAnsi="Garamond"/>
          <w:sz w:val="24"/>
          <w:szCs w:val="24"/>
        </w:rPr>
        <w:t xml:space="preserve">Thousand Oaks, CA: </w:t>
      </w:r>
      <w:r w:rsidRPr="00AC40D6">
        <w:rPr>
          <w:rStyle w:val="Strong"/>
          <w:rFonts w:ascii="Garamond" w:eastAsiaTheme="majorEastAsia" w:hAnsi="Garamond"/>
          <w:b w:val="0"/>
          <w:sz w:val="24"/>
          <w:szCs w:val="24"/>
        </w:rPr>
        <w:t xml:space="preserve">SAGE Publications USA, 2014. (on </w:t>
      </w:r>
      <w:r w:rsidR="008F43D4">
        <w:rPr>
          <w:rStyle w:val="Strong"/>
          <w:rFonts w:ascii="Garamond" w:eastAsiaTheme="majorEastAsia" w:hAnsi="Garamond"/>
          <w:b w:val="0"/>
          <w:sz w:val="24"/>
          <w:szCs w:val="24"/>
        </w:rPr>
        <w:t>Canvas</w:t>
      </w:r>
      <w:r w:rsidRPr="00AC40D6">
        <w:rPr>
          <w:rStyle w:val="Strong"/>
          <w:rFonts w:ascii="Garamond" w:eastAsiaTheme="majorEastAsia" w:hAnsi="Garamond"/>
          <w:b w:val="0"/>
          <w:sz w:val="24"/>
          <w:szCs w:val="24"/>
        </w:rPr>
        <w:t>)</w:t>
      </w:r>
    </w:p>
    <w:p w:rsidR="00E4123A" w:rsidRPr="00AC40D6" w:rsidRDefault="00F64C72" w:rsidP="00F64C72">
      <w:pPr>
        <w:pStyle w:val="ListParagraph"/>
        <w:numPr>
          <w:ilvl w:val="0"/>
          <w:numId w:val="25"/>
        </w:numPr>
        <w:rPr>
          <w:rFonts w:ascii="Garamond" w:hAnsi="Garamond"/>
          <w:b/>
          <w:sz w:val="28"/>
          <w:szCs w:val="24"/>
        </w:rPr>
      </w:pPr>
      <w:r w:rsidRPr="00AC40D6">
        <w:rPr>
          <w:rFonts w:ascii="Garamond" w:hAnsi="Garamond"/>
          <w:noProof/>
          <w:sz w:val="24"/>
        </w:rPr>
        <w:t xml:space="preserve">Manfred B. Steger, James Goodman, and Erin K. Wilson, </w:t>
      </w:r>
      <w:r w:rsidRPr="00AC40D6">
        <w:rPr>
          <w:rFonts w:ascii="Garamond" w:hAnsi="Garamond"/>
          <w:i/>
          <w:noProof/>
          <w:sz w:val="24"/>
        </w:rPr>
        <w:t>Justice Globalism: Ideology, Crises, Policy</w:t>
      </w:r>
      <w:r w:rsidRPr="00AC40D6">
        <w:rPr>
          <w:rFonts w:ascii="Garamond" w:hAnsi="Garamond"/>
          <w:noProof/>
          <w:sz w:val="24"/>
        </w:rPr>
        <w:t xml:space="preserve">  (London: SAGE, 2013).</w:t>
      </w:r>
    </w:p>
    <w:p w:rsidR="001E331C" w:rsidRPr="00AC40D6" w:rsidRDefault="00685A6A" w:rsidP="00A92D95">
      <w:pPr>
        <w:keepNext/>
        <w:rPr>
          <w:rFonts w:ascii="Garamond" w:hAnsi="Garamond"/>
          <w:b/>
          <w:sz w:val="24"/>
          <w:szCs w:val="24"/>
        </w:rPr>
      </w:pPr>
      <w:r w:rsidRPr="00AC40D6">
        <w:rPr>
          <w:rFonts w:ascii="Garamond" w:hAnsi="Garamond"/>
          <w:b/>
          <w:sz w:val="24"/>
          <w:szCs w:val="24"/>
        </w:rPr>
        <w:t>Week 10</w:t>
      </w:r>
      <w:r w:rsidR="001E331C" w:rsidRPr="00AC40D6">
        <w:rPr>
          <w:rFonts w:ascii="Garamond" w:hAnsi="Garamond"/>
          <w:b/>
          <w:sz w:val="24"/>
          <w:szCs w:val="24"/>
        </w:rPr>
        <w:t xml:space="preserve">: </w:t>
      </w:r>
      <w:r w:rsidR="00A92D95" w:rsidRPr="00AC40D6">
        <w:rPr>
          <w:rFonts w:ascii="Garamond" w:hAnsi="Garamond"/>
          <w:b/>
          <w:sz w:val="24"/>
          <w:szCs w:val="24"/>
        </w:rPr>
        <w:t>Analysis &amp; Papers</w:t>
      </w:r>
    </w:p>
    <w:p w:rsidR="001E331C" w:rsidRPr="00AC40D6" w:rsidRDefault="001E331C" w:rsidP="00A92D95">
      <w:pPr>
        <w:pStyle w:val="ListParagraph"/>
        <w:keepNext/>
        <w:numPr>
          <w:ilvl w:val="0"/>
          <w:numId w:val="16"/>
        </w:numPr>
        <w:rPr>
          <w:rFonts w:ascii="Garamond" w:hAnsi="Garamond"/>
          <w:sz w:val="24"/>
          <w:szCs w:val="24"/>
        </w:rPr>
      </w:pPr>
      <w:r w:rsidRPr="00AC40D6">
        <w:rPr>
          <w:rFonts w:ascii="Garamond" w:hAnsi="Garamond"/>
          <w:sz w:val="24"/>
          <w:szCs w:val="24"/>
        </w:rPr>
        <w:t xml:space="preserve">Meghana Nayak and Eric Selbin, </w:t>
      </w:r>
      <w:r w:rsidRPr="00AC40D6">
        <w:rPr>
          <w:rFonts w:ascii="Garamond" w:hAnsi="Garamond"/>
          <w:i/>
          <w:sz w:val="24"/>
          <w:szCs w:val="24"/>
        </w:rPr>
        <w:t>Decentering International Relations</w:t>
      </w:r>
      <w:r w:rsidRPr="00AC40D6">
        <w:rPr>
          <w:rFonts w:ascii="Garamond" w:hAnsi="Garamond"/>
          <w:sz w:val="24"/>
          <w:szCs w:val="24"/>
        </w:rPr>
        <w:t xml:space="preserve"> (New York: Zed, 2010): 91-123.</w:t>
      </w:r>
    </w:p>
    <w:p w:rsidR="00B664B9" w:rsidRPr="00AC40D6" w:rsidRDefault="00074E31" w:rsidP="00A92D95">
      <w:pPr>
        <w:pStyle w:val="ListParagraph"/>
        <w:keepNext/>
        <w:numPr>
          <w:ilvl w:val="0"/>
          <w:numId w:val="16"/>
        </w:numPr>
        <w:rPr>
          <w:rFonts w:ascii="Garamond" w:hAnsi="Garamond"/>
          <w:sz w:val="24"/>
          <w:szCs w:val="24"/>
        </w:rPr>
      </w:pPr>
      <w:r w:rsidRPr="00AC40D6">
        <w:rPr>
          <w:rFonts w:ascii="Garamond" w:hAnsi="Garamond"/>
          <w:sz w:val="24"/>
          <w:szCs w:val="24"/>
        </w:rPr>
        <w:t xml:space="preserve">Michael Lind, “The Post-Cold War Era is Over,” </w:t>
      </w:r>
      <w:r w:rsidRPr="00AC40D6">
        <w:rPr>
          <w:rFonts w:ascii="Garamond" w:hAnsi="Garamond"/>
          <w:i/>
          <w:sz w:val="24"/>
          <w:szCs w:val="24"/>
        </w:rPr>
        <w:t>Salon.</w:t>
      </w:r>
      <w:r w:rsidRPr="00AC40D6">
        <w:rPr>
          <w:rFonts w:ascii="Garamond" w:hAnsi="Garamond"/>
          <w:sz w:val="24"/>
          <w:szCs w:val="24"/>
        </w:rPr>
        <w:t>com, (July 3, 2012): (Online/</w:t>
      </w:r>
      <w:r w:rsidR="008F43D4">
        <w:rPr>
          <w:rFonts w:ascii="Garamond" w:hAnsi="Garamond"/>
          <w:sz w:val="24"/>
          <w:szCs w:val="24"/>
        </w:rPr>
        <w:t>Canvas</w:t>
      </w:r>
      <w:r w:rsidRPr="00AC40D6">
        <w:rPr>
          <w:rFonts w:ascii="Garamond" w:hAnsi="Garamond"/>
          <w:sz w:val="24"/>
          <w:szCs w:val="24"/>
        </w:rPr>
        <w:t>).</w:t>
      </w:r>
      <w:r w:rsidR="00B664B9" w:rsidRPr="00AC40D6">
        <w:rPr>
          <w:rFonts w:ascii="Garamond" w:hAnsi="Garamond"/>
          <w:sz w:val="24"/>
          <w:szCs w:val="24"/>
        </w:rPr>
        <w:t xml:space="preserve"> </w:t>
      </w:r>
    </w:p>
    <w:p w:rsidR="001E331C" w:rsidRPr="00AC40D6" w:rsidRDefault="00B664B9" w:rsidP="00B664B9">
      <w:pPr>
        <w:pStyle w:val="ListParagraph"/>
        <w:keepNext/>
        <w:numPr>
          <w:ilvl w:val="0"/>
          <w:numId w:val="16"/>
        </w:numPr>
        <w:rPr>
          <w:rFonts w:ascii="Garamond" w:hAnsi="Garamond"/>
          <w:sz w:val="24"/>
          <w:szCs w:val="24"/>
        </w:rPr>
      </w:pPr>
      <w:r w:rsidRPr="00AC40D6">
        <w:rPr>
          <w:rFonts w:ascii="Garamond" w:hAnsi="Garamond"/>
          <w:sz w:val="24"/>
          <w:szCs w:val="24"/>
        </w:rPr>
        <w:t xml:space="preserve">Amentahru Wahlrab, “Speaking Truth to Power: Hip-Hop and the African Awakening” in </w:t>
      </w:r>
      <w:r w:rsidRPr="00AC40D6">
        <w:rPr>
          <w:rFonts w:ascii="Garamond" w:hAnsi="Garamond"/>
          <w:i/>
          <w:sz w:val="24"/>
          <w:szCs w:val="24"/>
        </w:rPr>
        <w:t>Hip Hop and Social Change in Africa: Ni Wakati</w:t>
      </w:r>
      <w:r w:rsidRPr="00AC40D6">
        <w:rPr>
          <w:rFonts w:ascii="Garamond" w:hAnsi="Garamond"/>
          <w:sz w:val="24"/>
          <w:szCs w:val="24"/>
        </w:rPr>
        <w:t xml:space="preserve">.  Edited by Msia Kibona Clark and Mickie Mwanzia Koster.  New York: Lexington Press, 2014. (on </w:t>
      </w:r>
      <w:r w:rsidR="008F43D4">
        <w:rPr>
          <w:rFonts w:ascii="Garamond" w:hAnsi="Garamond"/>
          <w:sz w:val="24"/>
          <w:szCs w:val="24"/>
        </w:rPr>
        <w:t>Canvas</w:t>
      </w:r>
      <w:r w:rsidRPr="00AC40D6">
        <w:rPr>
          <w:rFonts w:ascii="Garamond" w:hAnsi="Garamond"/>
          <w:sz w:val="24"/>
          <w:szCs w:val="24"/>
        </w:rPr>
        <w:t>)</w:t>
      </w:r>
    </w:p>
    <w:p w:rsidR="008514FA" w:rsidRPr="00AC40D6" w:rsidRDefault="00C76F2F" w:rsidP="00A92D95">
      <w:pPr>
        <w:keepNext/>
        <w:ind w:left="360"/>
        <w:rPr>
          <w:rFonts w:ascii="Garamond" w:hAnsi="Garamond"/>
          <w:sz w:val="24"/>
          <w:szCs w:val="24"/>
        </w:rPr>
      </w:pPr>
      <w:r w:rsidRPr="00AC40D6">
        <w:rPr>
          <w:rFonts w:ascii="Garamond" w:hAnsi="Garamond"/>
          <w:b/>
          <w:sz w:val="24"/>
          <w:szCs w:val="24"/>
        </w:rPr>
        <w:t>SECOND ESSAY DUE</w:t>
      </w:r>
      <w:r w:rsidR="008514FA" w:rsidRPr="00AC40D6">
        <w:rPr>
          <w:rFonts w:ascii="Garamond" w:hAnsi="Garamond"/>
          <w:sz w:val="24"/>
          <w:szCs w:val="24"/>
        </w:rPr>
        <w:t>: review the challenges and consider each perspective with care.  To what extent do these challenges merit responses?  5</w:t>
      </w:r>
      <w:r w:rsidR="008F43D4">
        <w:rPr>
          <w:rFonts w:ascii="Garamond" w:hAnsi="Garamond"/>
          <w:sz w:val="24"/>
          <w:szCs w:val="24"/>
        </w:rPr>
        <w:t>-7</w:t>
      </w:r>
      <w:r w:rsidR="008514FA" w:rsidRPr="00AC40D6">
        <w:rPr>
          <w:rFonts w:ascii="Garamond" w:hAnsi="Garamond"/>
          <w:sz w:val="24"/>
          <w:szCs w:val="24"/>
        </w:rPr>
        <w:t xml:space="preserve"> pages.  </w:t>
      </w:r>
      <w:r w:rsidR="008514FA" w:rsidRPr="008F43D4">
        <w:rPr>
          <w:rFonts w:ascii="Garamond" w:hAnsi="Garamond"/>
          <w:sz w:val="24"/>
          <w:szCs w:val="24"/>
          <w:highlight w:val="yellow"/>
        </w:rPr>
        <w:t xml:space="preserve">Rough draft due on </w:t>
      </w:r>
      <w:r w:rsidR="008F43D4" w:rsidRPr="008F43D4">
        <w:rPr>
          <w:rFonts w:ascii="Garamond" w:hAnsi="Garamond"/>
          <w:sz w:val="24"/>
          <w:szCs w:val="24"/>
          <w:highlight w:val="yellow"/>
        </w:rPr>
        <w:t>Monday</w:t>
      </w:r>
      <w:r w:rsidR="008514FA" w:rsidRPr="008F43D4">
        <w:rPr>
          <w:rFonts w:ascii="Garamond" w:hAnsi="Garamond"/>
          <w:sz w:val="24"/>
          <w:szCs w:val="24"/>
          <w:highlight w:val="yellow"/>
        </w:rPr>
        <w:t xml:space="preserve">, final draft due on </w:t>
      </w:r>
      <w:r w:rsidR="008F43D4" w:rsidRPr="008F43D4">
        <w:rPr>
          <w:rFonts w:ascii="Garamond" w:hAnsi="Garamond"/>
          <w:sz w:val="24"/>
          <w:szCs w:val="24"/>
          <w:highlight w:val="yellow"/>
        </w:rPr>
        <w:t>Friday</w:t>
      </w:r>
      <w:r w:rsidR="008514FA" w:rsidRPr="008F43D4">
        <w:rPr>
          <w:rFonts w:ascii="Garamond" w:hAnsi="Garamond"/>
          <w:sz w:val="24"/>
          <w:szCs w:val="24"/>
          <w:highlight w:val="yellow"/>
        </w:rPr>
        <w:t>.</w:t>
      </w:r>
    </w:p>
    <w:p w:rsidR="008514FA" w:rsidRPr="00AC40D6" w:rsidRDefault="008514FA" w:rsidP="004B67FB">
      <w:pPr>
        <w:rPr>
          <w:rFonts w:ascii="Garamond" w:hAnsi="Garamond"/>
          <w:sz w:val="24"/>
          <w:szCs w:val="24"/>
        </w:rPr>
      </w:pPr>
      <w:r w:rsidRPr="00AC40D6">
        <w:rPr>
          <w:rFonts w:ascii="Garamond" w:hAnsi="Garamond"/>
          <w:b/>
          <w:sz w:val="24"/>
          <w:szCs w:val="24"/>
        </w:rPr>
        <w:t>Part III: Integrating Case Studies</w:t>
      </w:r>
      <w:r w:rsidR="00A06CD4" w:rsidRPr="00AC40D6">
        <w:rPr>
          <w:rFonts w:ascii="Garamond" w:hAnsi="Garamond"/>
          <w:sz w:val="24"/>
          <w:szCs w:val="24"/>
        </w:rPr>
        <w:t xml:space="preserve">: </w:t>
      </w:r>
      <w:r w:rsidRPr="00AC40D6">
        <w:rPr>
          <w:rFonts w:ascii="Garamond" w:hAnsi="Garamond"/>
          <w:sz w:val="24"/>
          <w:szCs w:val="24"/>
        </w:rPr>
        <w:t>Student Driven content</w:t>
      </w:r>
      <w:r w:rsidR="00041A73" w:rsidRPr="00AC40D6">
        <w:rPr>
          <w:rFonts w:ascii="Garamond" w:hAnsi="Garamond"/>
          <w:sz w:val="24"/>
          <w:szCs w:val="24"/>
        </w:rPr>
        <w:t xml:space="preserve"> and presentations</w:t>
      </w:r>
      <w:r w:rsidRPr="00AC40D6">
        <w:rPr>
          <w:rFonts w:ascii="Garamond" w:hAnsi="Garamond"/>
          <w:sz w:val="24"/>
          <w:szCs w:val="24"/>
        </w:rPr>
        <w:t xml:space="preserve"> </w:t>
      </w:r>
    </w:p>
    <w:p w:rsidR="008514FA" w:rsidRPr="00AC40D6" w:rsidRDefault="00685A6A" w:rsidP="004B67FB">
      <w:pPr>
        <w:rPr>
          <w:rFonts w:ascii="Garamond" w:hAnsi="Garamond"/>
          <w:b/>
          <w:sz w:val="24"/>
          <w:szCs w:val="24"/>
        </w:rPr>
      </w:pPr>
      <w:r w:rsidRPr="00AC40D6">
        <w:rPr>
          <w:rFonts w:ascii="Garamond" w:hAnsi="Garamond"/>
          <w:b/>
          <w:sz w:val="24"/>
          <w:szCs w:val="24"/>
        </w:rPr>
        <w:t>Week 11</w:t>
      </w:r>
      <w:r w:rsidR="001E331C" w:rsidRPr="00AC40D6">
        <w:rPr>
          <w:rFonts w:ascii="Garamond" w:hAnsi="Garamond"/>
          <w:b/>
          <w:sz w:val="24"/>
          <w:szCs w:val="24"/>
        </w:rPr>
        <w:t xml:space="preserve">: </w:t>
      </w:r>
      <w:r w:rsidR="008514FA" w:rsidRPr="00AC40D6">
        <w:rPr>
          <w:rFonts w:ascii="Garamond" w:hAnsi="Garamond"/>
          <w:b/>
          <w:sz w:val="24"/>
          <w:szCs w:val="24"/>
        </w:rPr>
        <w:t>Security</w:t>
      </w:r>
      <w:r w:rsidR="00783A70" w:rsidRPr="00AC40D6">
        <w:rPr>
          <w:rFonts w:ascii="Garamond" w:hAnsi="Garamond"/>
          <w:b/>
          <w:sz w:val="24"/>
          <w:szCs w:val="24"/>
        </w:rPr>
        <w:t>: Student Presentations</w:t>
      </w:r>
    </w:p>
    <w:p w:rsidR="004B2745" w:rsidRPr="00AC40D6" w:rsidRDefault="004B2745" w:rsidP="004B2745">
      <w:pPr>
        <w:pStyle w:val="ListParagraph"/>
        <w:numPr>
          <w:ilvl w:val="0"/>
          <w:numId w:val="10"/>
        </w:numPr>
        <w:spacing w:after="0" w:line="240" w:lineRule="auto"/>
        <w:rPr>
          <w:rFonts w:ascii="Garamond" w:hAnsi="Garamond"/>
          <w:sz w:val="24"/>
          <w:szCs w:val="24"/>
        </w:rPr>
      </w:pPr>
      <w:r w:rsidRPr="00AC40D6">
        <w:rPr>
          <w:rFonts w:ascii="Garamond" w:hAnsi="Garamond"/>
          <w:sz w:val="24"/>
          <w:szCs w:val="24"/>
        </w:rPr>
        <w:t>George W. Bush, Speech on September 11, 2001 (online: Bush-10-1-2001.pdf)</w:t>
      </w:r>
    </w:p>
    <w:p w:rsidR="004B2745" w:rsidRPr="00AC40D6" w:rsidRDefault="004B2745" w:rsidP="004B2745">
      <w:pPr>
        <w:pStyle w:val="ListParagraph"/>
        <w:numPr>
          <w:ilvl w:val="0"/>
          <w:numId w:val="10"/>
        </w:numPr>
        <w:spacing w:after="0" w:line="240" w:lineRule="auto"/>
        <w:rPr>
          <w:rFonts w:ascii="Garamond" w:hAnsi="Garamond"/>
          <w:sz w:val="24"/>
          <w:szCs w:val="24"/>
        </w:rPr>
      </w:pPr>
      <w:r w:rsidRPr="00AC40D6">
        <w:rPr>
          <w:rFonts w:ascii="Garamond" w:hAnsi="Garamond"/>
          <w:sz w:val="24"/>
          <w:szCs w:val="24"/>
        </w:rPr>
        <w:t>George W. Bush, President Bush Delivers Graduation Speech at West Point, http://www.whitehouse.gov/news/releases/2002/06/20020601-3.html</w:t>
      </w:r>
    </w:p>
    <w:p w:rsidR="004B2745" w:rsidRPr="00AC40D6" w:rsidRDefault="004B2745" w:rsidP="004B2745">
      <w:pPr>
        <w:pStyle w:val="ListParagraph"/>
        <w:numPr>
          <w:ilvl w:val="0"/>
          <w:numId w:val="10"/>
        </w:numPr>
        <w:spacing w:after="0" w:line="240" w:lineRule="auto"/>
        <w:rPr>
          <w:rFonts w:ascii="Garamond" w:hAnsi="Garamond"/>
          <w:sz w:val="24"/>
          <w:szCs w:val="24"/>
        </w:rPr>
      </w:pPr>
      <w:r w:rsidRPr="00AC40D6">
        <w:rPr>
          <w:rFonts w:ascii="Garamond" w:hAnsi="Garamond"/>
          <w:sz w:val="24"/>
          <w:szCs w:val="24"/>
        </w:rPr>
        <w:t xml:space="preserve">George W. Bush, </w:t>
      </w:r>
      <w:r w:rsidRPr="00AC40D6">
        <w:rPr>
          <w:rFonts w:ascii="Garamond" w:hAnsi="Garamond"/>
          <w:i/>
          <w:sz w:val="24"/>
          <w:szCs w:val="24"/>
        </w:rPr>
        <w:t>The National Security Strategy of the United States 2006</w:t>
      </w:r>
      <w:r w:rsidRPr="00AC40D6">
        <w:rPr>
          <w:rFonts w:ascii="Garamond" w:hAnsi="Garamond"/>
          <w:sz w:val="24"/>
          <w:szCs w:val="24"/>
        </w:rPr>
        <w:t>, (online).</w:t>
      </w:r>
    </w:p>
    <w:p w:rsidR="004B2745" w:rsidRPr="00AC40D6" w:rsidRDefault="004B2745" w:rsidP="004B2745">
      <w:pPr>
        <w:pStyle w:val="ListParagraph"/>
        <w:numPr>
          <w:ilvl w:val="0"/>
          <w:numId w:val="10"/>
        </w:numPr>
        <w:spacing w:after="0" w:line="240" w:lineRule="auto"/>
        <w:rPr>
          <w:rFonts w:ascii="Garamond" w:hAnsi="Garamond"/>
          <w:sz w:val="24"/>
          <w:szCs w:val="24"/>
        </w:rPr>
      </w:pPr>
      <w:r w:rsidRPr="00AC40D6">
        <w:rPr>
          <w:rFonts w:ascii="Garamond" w:hAnsi="Garamond"/>
          <w:sz w:val="24"/>
          <w:szCs w:val="24"/>
        </w:rPr>
        <w:t xml:space="preserve">Thomas Barnett, “The Pentagon’s New Map,” </w:t>
      </w:r>
      <w:r w:rsidRPr="00AC40D6">
        <w:rPr>
          <w:rFonts w:ascii="Garamond" w:hAnsi="Garamond"/>
          <w:i/>
          <w:sz w:val="24"/>
          <w:szCs w:val="24"/>
        </w:rPr>
        <w:t>Esquire</w:t>
      </w:r>
      <w:r w:rsidRPr="00AC40D6">
        <w:rPr>
          <w:rFonts w:ascii="Garamond" w:hAnsi="Garamond"/>
          <w:sz w:val="24"/>
          <w:szCs w:val="24"/>
        </w:rPr>
        <w:t xml:space="preserve"> March 2003, 139.3: 139-147 (online).</w:t>
      </w:r>
    </w:p>
    <w:p w:rsidR="004B2745" w:rsidRPr="00AC40D6" w:rsidRDefault="004B2745" w:rsidP="004B2745">
      <w:pPr>
        <w:pStyle w:val="ListParagraph"/>
        <w:numPr>
          <w:ilvl w:val="0"/>
          <w:numId w:val="10"/>
        </w:numPr>
        <w:spacing w:after="0" w:line="240" w:lineRule="auto"/>
        <w:rPr>
          <w:rFonts w:ascii="Garamond" w:hAnsi="Garamond"/>
          <w:sz w:val="24"/>
          <w:szCs w:val="24"/>
        </w:rPr>
      </w:pPr>
      <w:r w:rsidRPr="00AC40D6">
        <w:rPr>
          <w:rFonts w:ascii="Garamond" w:hAnsi="Garamond"/>
          <w:sz w:val="24"/>
          <w:szCs w:val="24"/>
        </w:rPr>
        <w:t xml:space="preserve">Robert D. Kaplan, “Supremacy by Stealth,” </w:t>
      </w:r>
      <w:r w:rsidRPr="00AC40D6">
        <w:rPr>
          <w:rFonts w:ascii="Garamond" w:hAnsi="Garamond"/>
          <w:i/>
          <w:sz w:val="24"/>
          <w:szCs w:val="24"/>
        </w:rPr>
        <w:t>Atlantic Monthly</w:t>
      </w:r>
      <w:r w:rsidRPr="00AC40D6">
        <w:rPr>
          <w:rFonts w:ascii="Garamond" w:hAnsi="Garamond"/>
          <w:sz w:val="24"/>
          <w:szCs w:val="24"/>
        </w:rPr>
        <w:t xml:space="preserve"> (July/August 2003): 66-83 (online).</w:t>
      </w:r>
    </w:p>
    <w:p w:rsidR="00AC40D6" w:rsidRPr="00AC40D6" w:rsidRDefault="004B2745" w:rsidP="004B2745">
      <w:pPr>
        <w:pStyle w:val="ListParagraph"/>
        <w:numPr>
          <w:ilvl w:val="0"/>
          <w:numId w:val="10"/>
        </w:numPr>
        <w:spacing w:after="0" w:line="240" w:lineRule="auto"/>
        <w:rPr>
          <w:rFonts w:ascii="Garamond" w:hAnsi="Garamond"/>
          <w:sz w:val="24"/>
          <w:szCs w:val="24"/>
        </w:rPr>
      </w:pPr>
      <w:r w:rsidRPr="00AC40D6">
        <w:rPr>
          <w:rFonts w:ascii="Garamond" w:hAnsi="Garamond"/>
          <w:sz w:val="24"/>
          <w:szCs w:val="24"/>
        </w:rPr>
        <w:t xml:space="preserve">Manfred B. Steger, </w:t>
      </w:r>
      <w:r w:rsidRPr="00AC40D6">
        <w:rPr>
          <w:rFonts w:ascii="Garamond" w:hAnsi="Garamond"/>
          <w:i/>
          <w:sz w:val="24"/>
          <w:szCs w:val="24"/>
        </w:rPr>
        <w:t>Globalization : The Greatest Hits, a Global Studies Reader</w:t>
      </w:r>
      <w:r w:rsidRPr="00AC40D6">
        <w:rPr>
          <w:rFonts w:ascii="Garamond" w:hAnsi="Garamond"/>
          <w:sz w:val="24"/>
          <w:szCs w:val="24"/>
        </w:rPr>
        <w:t xml:space="preserve"> (Boulder: Paradigm Publishers, 2010): Chapter 13 “From Market Globalism to Imperial Globalism: Ideology and American Power after 9/11,” : 177-197.</w:t>
      </w:r>
      <w:r w:rsidR="00C9191C" w:rsidRPr="00AC40D6">
        <w:rPr>
          <w:rFonts w:ascii="Garamond" w:hAnsi="Garamond"/>
          <w:sz w:val="24"/>
          <w:szCs w:val="24"/>
        </w:rPr>
        <w:t xml:space="preserve">  </w:t>
      </w:r>
    </w:p>
    <w:p w:rsidR="004B2745" w:rsidRPr="00AC40D6" w:rsidRDefault="00AC40D6" w:rsidP="00AC40D6">
      <w:pPr>
        <w:pStyle w:val="ListParagraph"/>
        <w:numPr>
          <w:ilvl w:val="0"/>
          <w:numId w:val="10"/>
        </w:numPr>
        <w:rPr>
          <w:rFonts w:ascii="Garamond" w:hAnsi="Garamond"/>
          <w:sz w:val="28"/>
          <w:szCs w:val="24"/>
        </w:rPr>
      </w:pPr>
      <w:r w:rsidRPr="00AC40D6">
        <w:rPr>
          <w:rFonts w:ascii="Garamond" w:hAnsi="Garamond"/>
          <w:noProof/>
          <w:sz w:val="24"/>
        </w:rPr>
        <w:t xml:space="preserve">Amentahru Wahlrab, "Fostering Global Security," in </w:t>
      </w:r>
      <w:r w:rsidRPr="00AC40D6">
        <w:rPr>
          <w:rFonts w:ascii="Garamond" w:hAnsi="Garamond"/>
          <w:i/>
          <w:noProof/>
          <w:sz w:val="24"/>
        </w:rPr>
        <w:t>Rethinking Security in the Twentieth Century</w:t>
      </w:r>
      <w:r w:rsidRPr="00AC40D6">
        <w:rPr>
          <w:rFonts w:ascii="Garamond" w:hAnsi="Garamond"/>
          <w:noProof/>
          <w:sz w:val="24"/>
        </w:rPr>
        <w:t>, ed. Edwin Daniel Jacob (New York: Palgrave, 2017)</w:t>
      </w:r>
      <w:r>
        <w:rPr>
          <w:rFonts w:ascii="Garamond" w:hAnsi="Garamond"/>
          <w:noProof/>
          <w:sz w:val="24"/>
        </w:rPr>
        <w:t>.</w:t>
      </w:r>
    </w:p>
    <w:p w:rsidR="008514FA" w:rsidRPr="00AC40D6" w:rsidRDefault="00685A6A" w:rsidP="004B67FB">
      <w:pPr>
        <w:rPr>
          <w:rFonts w:ascii="Garamond" w:hAnsi="Garamond"/>
          <w:b/>
          <w:sz w:val="24"/>
          <w:szCs w:val="24"/>
        </w:rPr>
      </w:pPr>
      <w:r w:rsidRPr="00AC40D6">
        <w:rPr>
          <w:rFonts w:ascii="Garamond" w:hAnsi="Garamond"/>
          <w:b/>
          <w:sz w:val="24"/>
          <w:szCs w:val="24"/>
        </w:rPr>
        <w:t>Week 12</w:t>
      </w:r>
      <w:r w:rsidR="001E331C" w:rsidRPr="00AC40D6">
        <w:rPr>
          <w:rFonts w:ascii="Garamond" w:hAnsi="Garamond"/>
          <w:b/>
          <w:sz w:val="24"/>
          <w:szCs w:val="24"/>
        </w:rPr>
        <w:t xml:space="preserve">: </w:t>
      </w:r>
      <w:r w:rsidR="008514FA" w:rsidRPr="00AC40D6">
        <w:rPr>
          <w:rFonts w:ascii="Garamond" w:hAnsi="Garamond"/>
          <w:b/>
          <w:sz w:val="24"/>
          <w:szCs w:val="24"/>
        </w:rPr>
        <w:t>The Environment</w:t>
      </w:r>
      <w:r w:rsidR="00801A1B" w:rsidRPr="00AC40D6">
        <w:rPr>
          <w:rFonts w:ascii="Garamond" w:hAnsi="Garamond"/>
          <w:b/>
          <w:sz w:val="24"/>
          <w:szCs w:val="24"/>
        </w:rPr>
        <w:t>: Student Presentations</w:t>
      </w:r>
    </w:p>
    <w:p w:rsidR="001C67AF" w:rsidRPr="00AC40D6" w:rsidRDefault="001C67AF" w:rsidP="001C67AF">
      <w:pPr>
        <w:pStyle w:val="ListParagraph"/>
        <w:numPr>
          <w:ilvl w:val="0"/>
          <w:numId w:val="15"/>
        </w:numPr>
        <w:rPr>
          <w:rFonts w:ascii="Garamond" w:hAnsi="Garamond"/>
          <w:sz w:val="24"/>
          <w:szCs w:val="24"/>
        </w:rPr>
      </w:pPr>
      <w:r w:rsidRPr="00AC40D6">
        <w:rPr>
          <w:rFonts w:ascii="Garamond" w:hAnsi="Garamond"/>
          <w:sz w:val="24"/>
          <w:szCs w:val="24"/>
        </w:rPr>
        <w:t xml:space="preserve">Manfred B. Steger, </w:t>
      </w:r>
      <w:r w:rsidRPr="00AC40D6">
        <w:rPr>
          <w:rFonts w:ascii="Garamond" w:hAnsi="Garamond"/>
          <w:i/>
          <w:sz w:val="24"/>
          <w:szCs w:val="24"/>
        </w:rPr>
        <w:t>Globalization: A Very Short Introduction</w:t>
      </w:r>
      <w:r w:rsidR="00E45BD1" w:rsidRPr="00AC40D6">
        <w:rPr>
          <w:rFonts w:ascii="Garamond" w:hAnsi="Garamond"/>
          <w:sz w:val="24"/>
          <w:szCs w:val="24"/>
        </w:rPr>
        <w:t xml:space="preserve">, </w:t>
      </w:r>
      <w:r w:rsidR="008F43D4">
        <w:rPr>
          <w:rFonts w:ascii="Garamond" w:hAnsi="Garamond"/>
          <w:sz w:val="24"/>
          <w:szCs w:val="24"/>
        </w:rPr>
        <w:t>4th</w:t>
      </w:r>
      <w:r w:rsidRPr="00AC40D6">
        <w:rPr>
          <w:rFonts w:ascii="Garamond" w:hAnsi="Garamond"/>
          <w:sz w:val="24"/>
          <w:szCs w:val="24"/>
        </w:rPr>
        <w:t xml:space="preserve"> ed., </w:t>
      </w:r>
      <w:r w:rsidRPr="00AC40D6">
        <w:rPr>
          <w:rFonts w:ascii="Garamond" w:hAnsi="Garamond"/>
          <w:i/>
          <w:sz w:val="24"/>
          <w:szCs w:val="24"/>
        </w:rPr>
        <w:t>Very Short Introductions; 86</w:t>
      </w:r>
      <w:r w:rsidRPr="00AC40D6">
        <w:rPr>
          <w:rFonts w:ascii="Garamond" w:hAnsi="Garamond"/>
          <w:sz w:val="24"/>
          <w:szCs w:val="24"/>
        </w:rPr>
        <w:t xml:space="preserve"> (New Yor</w:t>
      </w:r>
      <w:r w:rsidR="008F43D4">
        <w:rPr>
          <w:rFonts w:ascii="Garamond" w:hAnsi="Garamond"/>
          <w:sz w:val="24"/>
          <w:szCs w:val="24"/>
        </w:rPr>
        <w:t>k: Oxford University Press, 2017</w:t>
      </w:r>
      <w:r w:rsidRPr="00AC40D6">
        <w:rPr>
          <w:rFonts w:ascii="Garamond" w:hAnsi="Garamond"/>
          <w:sz w:val="24"/>
          <w:szCs w:val="24"/>
        </w:rPr>
        <w:t>): “The ecological dimension of globalization”: 84-97.</w:t>
      </w:r>
    </w:p>
    <w:p w:rsidR="00186671" w:rsidRPr="00AC40D6" w:rsidRDefault="00186671" w:rsidP="001C67AF">
      <w:pPr>
        <w:pStyle w:val="ListParagraph"/>
        <w:numPr>
          <w:ilvl w:val="0"/>
          <w:numId w:val="15"/>
        </w:numPr>
        <w:rPr>
          <w:rFonts w:ascii="Garamond" w:hAnsi="Garamond"/>
          <w:sz w:val="24"/>
          <w:szCs w:val="24"/>
        </w:rPr>
      </w:pPr>
      <w:r w:rsidRPr="00AC40D6">
        <w:rPr>
          <w:rFonts w:ascii="Garamond" w:hAnsi="Garamond"/>
          <w:sz w:val="24"/>
          <w:szCs w:val="24"/>
        </w:rPr>
        <w:t xml:space="preserve">Jared Diamond, “The World as a Polder: What does it all Mean to Us Today?,” in Manfred B. Steger, </w:t>
      </w:r>
      <w:r w:rsidRPr="00AC40D6">
        <w:rPr>
          <w:rFonts w:ascii="Garamond" w:hAnsi="Garamond"/>
          <w:i/>
          <w:sz w:val="24"/>
          <w:szCs w:val="24"/>
        </w:rPr>
        <w:t>Globalization : The Greatest Hits, a Global Studies Reader</w:t>
      </w:r>
      <w:r w:rsidRPr="00AC40D6">
        <w:rPr>
          <w:rFonts w:ascii="Garamond" w:hAnsi="Garamond"/>
          <w:sz w:val="24"/>
          <w:szCs w:val="24"/>
        </w:rPr>
        <w:t xml:space="preserve"> (Boulder: Paradigm Publishers, 2010): 198-208.</w:t>
      </w:r>
    </w:p>
    <w:p w:rsidR="00751710" w:rsidRPr="00AC40D6" w:rsidRDefault="00751710" w:rsidP="00E030A4">
      <w:pPr>
        <w:rPr>
          <w:rFonts w:ascii="Garamond" w:hAnsi="Garamond"/>
          <w:sz w:val="24"/>
          <w:szCs w:val="24"/>
        </w:rPr>
      </w:pPr>
      <w:r w:rsidRPr="00AC40D6">
        <w:rPr>
          <w:rFonts w:ascii="Garamond" w:hAnsi="Garamond"/>
          <w:b/>
          <w:sz w:val="24"/>
          <w:szCs w:val="24"/>
        </w:rPr>
        <w:t>Alternatively: cultural globalization</w:t>
      </w:r>
      <w:r w:rsidRPr="00AC40D6">
        <w:rPr>
          <w:rFonts w:ascii="Garamond" w:hAnsi="Garamond"/>
          <w:sz w:val="24"/>
          <w:szCs w:val="24"/>
        </w:rPr>
        <w:t>, especially hybridity in music, food, and fashion</w:t>
      </w:r>
    </w:p>
    <w:p w:rsidR="00751710" w:rsidRPr="00AC40D6" w:rsidRDefault="00751710" w:rsidP="001C67AF">
      <w:pPr>
        <w:pStyle w:val="ListParagraph"/>
        <w:numPr>
          <w:ilvl w:val="0"/>
          <w:numId w:val="15"/>
        </w:numPr>
        <w:rPr>
          <w:rFonts w:ascii="Garamond" w:hAnsi="Garamond"/>
          <w:sz w:val="24"/>
          <w:szCs w:val="24"/>
        </w:rPr>
      </w:pPr>
      <w:r w:rsidRPr="00AC40D6">
        <w:rPr>
          <w:rFonts w:ascii="Garamond" w:hAnsi="Garamond"/>
          <w:sz w:val="24"/>
          <w:szCs w:val="24"/>
        </w:rPr>
        <w:t xml:space="preserve">Lane Crothers, </w:t>
      </w:r>
      <w:r w:rsidRPr="00AC40D6">
        <w:rPr>
          <w:rFonts w:ascii="Garamond" w:hAnsi="Garamond"/>
          <w:i/>
          <w:sz w:val="24"/>
          <w:szCs w:val="24"/>
        </w:rPr>
        <w:t>Globalization and American Popular Culture</w:t>
      </w:r>
      <w:r w:rsidRPr="00AC40D6">
        <w:rPr>
          <w:rFonts w:ascii="Garamond" w:hAnsi="Garamond"/>
          <w:sz w:val="24"/>
          <w:szCs w:val="24"/>
        </w:rPr>
        <w:t>, 2nd ed. (Lanham, Md.: Rowman &amp; Littlefield, 2009)</w:t>
      </w:r>
      <w:r w:rsidR="00E030A4" w:rsidRPr="00AC40D6">
        <w:rPr>
          <w:rFonts w:ascii="Garamond" w:hAnsi="Garamond"/>
          <w:sz w:val="24"/>
          <w:szCs w:val="24"/>
        </w:rPr>
        <w:t>: selected chapters</w:t>
      </w:r>
    </w:p>
    <w:p w:rsidR="00E030A4" w:rsidRPr="00AC40D6" w:rsidRDefault="00E030A4" w:rsidP="001C67AF">
      <w:pPr>
        <w:pStyle w:val="ListParagraph"/>
        <w:numPr>
          <w:ilvl w:val="0"/>
          <w:numId w:val="15"/>
        </w:numPr>
        <w:rPr>
          <w:rFonts w:ascii="Garamond" w:hAnsi="Garamond"/>
          <w:sz w:val="24"/>
          <w:szCs w:val="24"/>
        </w:rPr>
      </w:pPr>
      <w:r w:rsidRPr="00AC40D6">
        <w:rPr>
          <w:rFonts w:ascii="Garamond" w:hAnsi="Garamond"/>
          <w:sz w:val="24"/>
          <w:szCs w:val="24"/>
        </w:rPr>
        <w:t xml:space="preserve">Jan Nederveen Pieterse, </w:t>
      </w:r>
      <w:r w:rsidRPr="00AC40D6">
        <w:rPr>
          <w:rFonts w:ascii="Garamond" w:hAnsi="Garamond"/>
          <w:i/>
          <w:sz w:val="24"/>
          <w:szCs w:val="24"/>
        </w:rPr>
        <w:t>Globalization and Culture : Global Mélange</w:t>
      </w:r>
      <w:r w:rsidRPr="00AC40D6">
        <w:rPr>
          <w:rFonts w:ascii="Garamond" w:hAnsi="Garamond"/>
          <w:sz w:val="24"/>
          <w:szCs w:val="24"/>
        </w:rPr>
        <w:t>, 2nd ed. (Lanham, Md.: Rowman &amp; Littlefield, 2009): Selected chapters</w:t>
      </w:r>
    </w:p>
    <w:p w:rsidR="008514FA" w:rsidRPr="00AC40D6" w:rsidRDefault="00685A6A" w:rsidP="004B67FB">
      <w:pPr>
        <w:rPr>
          <w:rFonts w:ascii="Garamond" w:hAnsi="Garamond"/>
          <w:b/>
          <w:sz w:val="24"/>
          <w:szCs w:val="24"/>
        </w:rPr>
      </w:pPr>
      <w:r w:rsidRPr="00AC40D6">
        <w:rPr>
          <w:rFonts w:ascii="Garamond" w:hAnsi="Garamond"/>
          <w:b/>
          <w:sz w:val="24"/>
          <w:szCs w:val="24"/>
        </w:rPr>
        <w:t>Week 13</w:t>
      </w:r>
      <w:r w:rsidR="001E331C" w:rsidRPr="00AC40D6">
        <w:rPr>
          <w:rFonts w:ascii="Garamond" w:hAnsi="Garamond"/>
          <w:b/>
          <w:sz w:val="24"/>
          <w:szCs w:val="24"/>
        </w:rPr>
        <w:t xml:space="preserve">: </w:t>
      </w:r>
      <w:r w:rsidR="008514FA" w:rsidRPr="00AC40D6">
        <w:rPr>
          <w:rFonts w:ascii="Garamond" w:hAnsi="Garamond"/>
          <w:b/>
          <w:sz w:val="24"/>
          <w:szCs w:val="24"/>
        </w:rPr>
        <w:t xml:space="preserve">Global </w:t>
      </w:r>
      <w:r w:rsidR="001C67AF" w:rsidRPr="00AC40D6">
        <w:rPr>
          <w:rFonts w:ascii="Garamond" w:hAnsi="Garamond"/>
          <w:b/>
          <w:sz w:val="24"/>
          <w:szCs w:val="24"/>
        </w:rPr>
        <w:t>Governance</w:t>
      </w:r>
      <w:r w:rsidR="00783A70" w:rsidRPr="00AC40D6">
        <w:rPr>
          <w:rFonts w:ascii="Garamond" w:hAnsi="Garamond"/>
          <w:b/>
          <w:sz w:val="24"/>
          <w:szCs w:val="24"/>
        </w:rPr>
        <w:t>: Student Presentations</w:t>
      </w:r>
    </w:p>
    <w:p w:rsidR="008145D3" w:rsidRPr="00AC40D6" w:rsidRDefault="008145D3" w:rsidP="008145D3">
      <w:pPr>
        <w:pStyle w:val="ListParagraph"/>
        <w:numPr>
          <w:ilvl w:val="0"/>
          <w:numId w:val="15"/>
        </w:numPr>
        <w:rPr>
          <w:rFonts w:ascii="Garamond" w:hAnsi="Garamond"/>
          <w:b/>
          <w:sz w:val="24"/>
          <w:szCs w:val="24"/>
        </w:rPr>
      </w:pPr>
      <w:r w:rsidRPr="00AC40D6">
        <w:rPr>
          <w:rFonts w:ascii="Garamond" w:hAnsi="Garamond"/>
          <w:sz w:val="24"/>
          <w:szCs w:val="24"/>
        </w:rPr>
        <w:t xml:space="preserve">James N. Rosenau, "Governance in the Twenty-First Century," </w:t>
      </w:r>
      <w:r w:rsidRPr="00AC40D6">
        <w:rPr>
          <w:rFonts w:ascii="Garamond" w:hAnsi="Garamond"/>
          <w:i/>
          <w:sz w:val="24"/>
          <w:szCs w:val="24"/>
        </w:rPr>
        <w:t>Global Governance</w:t>
      </w:r>
      <w:r w:rsidRPr="00AC40D6">
        <w:rPr>
          <w:rFonts w:ascii="Garamond" w:hAnsi="Garamond"/>
          <w:sz w:val="24"/>
          <w:szCs w:val="24"/>
        </w:rPr>
        <w:t xml:space="preserve"> 1, no. 1 (1995).</w:t>
      </w:r>
    </w:p>
    <w:p w:rsidR="008145D3" w:rsidRPr="00AC40D6" w:rsidRDefault="008145D3" w:rsidP="008145D3">
      <w:pPr>
        <w:pStyle w:val="ListParagraph"/>
        <w:numPr>
          <w:ilvl w:val="0"/>
          <w:numId w:val="15"/>
        </w:numPr>
        <w:rPr>
          <w:rFonts w:ascii="Garamond" w:hAnsi="Garamond"/>
          <w:b/>
          <w:sz w:val="24"/>
          <w:szCs w:val="24"/>
        </w:rPr>
      </w:pPr>
      <w:r w:rsidRPr="00AC40D6">
        <w:rPr>
          <w:rFonts w:ascii="Garamond" w:hAnsi="Garamond"/>
          <w:sz w:val="24"/>
          <w:szCs w:val="24"/>
        </w:rPr>
        <w:t xml:space="preserve">Lawrence S. Finkelstein, "What Is Global Governance," </w:t>
      </w:r>
      <w:r w:rsidRPr="00AC40D6">
        <w:rPr>
          <w:rFonts w:ascii="Garamond" w:hAnsi="Garamond"/>
          <w:i/>
          <w:sz w:val="24"/>
          <w:szCs w:val="24"/>
        </w:rPr>
        <w:t>Global Governance</w:t>
      </w:r>
      <w:r w:rsidRPr="00AC40D6">
        <w:rPr>
          <w:rFonts w:ascii="Garamond" w:hAnsi="Garamond"/>
          <w:sz w:val="24"/>
          <w:szCs w:val="24"/>
        </w:rPr>
        <w:t xml:space="preserve"> 1, no. 3 (1995).</w:t>
      </w:r>
    </w:p>
    <w:p w:rsidR="00074E31" w:rsidRPr="00AC40D6" w:rsidRDefault="002A5331" w:rsidP="004A4945">
      <w:pPr>
        <w:pStyle w:val="ListParagraph"/>
        <w:numPr>
          <w:ilvl w:val="0"/>
          <w:numId w:val="15"/>
        </w:numPr>
        <w:rPr>
          <w:rFonts w:ascii="Garamond" w:hAnsi="Garamond"/>
          <w:b/>
          <w:sz w:val="24"/>
          <w:szCs w:val="24"/>
        </w:rPr>
      </w:pPr>
      <w:r w:rsidRPr="00AC40D6">
        <w:rPr>
          <w:rFonts w:ascii="Garamond" w:hAnsi="Garamond"/>
          <w:sz w:val="24"/>
          <w:szCs w:val="24"/>
        </w:rPr>
        <w:t xml:space="preserve">Manuel Castells, “The New Public Sphere: global Civil Society, Communication networks, and Global Governance,” in Manfred B. Steger, </w:t>
      </w:r>
      <w:r w:rsidR="00AC123D" w:rsidRPr="00AC40D6">
        <w:rPr>
          <w:rFonts w:ascii="Garamond" w:hAnsi="Garamond"/>
          <w:i/>
          <w:sz w:val="24"/>
          <w:szCs w:val="24"/>
        </w:rPr>
        <w:t>Globalization</w:t>
      </w:r>
      <w:r w:rsidRPr="00AC40D6">
        <w:rPr>
          <w:rFonts w:ascii="Garamond" w:hAnsi="Garamond"/>
          <w:i/>
          <w:sz w:val="24"/>
          <w:szCs w:val="24"/>
        </w:rPr>
        <w:t>: The Greatest Hits, a Global Studies Reader</w:t>
      </w:r>
      <w:r w:rsidRPr="00AC40D6">
        <w:rPr>
          <w:rFonts w:ascii="Garamond" w:hAnsi="Garamond"/>
          <w:sz w:val="24"/>
          <w:szCs w:val="24"/>
        </w:rPr>
        <w:t xml:space="preserve"> (Boulder: Paradigm Publishers, 2010): 259-276.</w:t>
      </w:r>
    </w:p>
    <w:p w:rsidR="005B74F1" w:rsidRPr="00AC40D6" w:rsidRDefault="005B74F1" w:rsidP="005B74F1">
      <w:pPr>
        <w:pStyle w:val="ListParagraph"/>
        <w:numPr>
          <w:ilvl w:val="0"/>
          <w:numId w:val="22"/>
        </w:numPr>
        <w:rPr>
          <w:rFonts w:ascii="Garamond" w:hAnsi="Garamond"/>
          <w:b/>
          <w:sz w:val="24"/>
          <w:szCs w:val="24"/>
        </w:rPr>
      </w:pPr>
      <w:r w:rsidRPr="00AC40D6">
        <w:rPr>
          <w:rFonts w:ascii="Garamond" w:hAnsi="Garamond"/>
          <w:sz w:val="24"/>
          <w:szCs w:val="24"/>
        </w:rPr>
        <w:t xml:space="preserve">Alexander Wendt, "Why a World State Is Inevitable," </w:t>
      </w:r>
      <w:r w:rsidRPr="00AC40D6">
        <w:rPr>
          <w:rFonts w:ascii="Garamond" w:hAnsi="Garamond"/>
          <w:i/>
          <w:sz w:val="24"/>
          <w:szCs w:val="24"/>
        </w:rPr>
        <w:t>European Journal of International Relations</w:t>
      </w:r>
      <w:r w:rsidRPr="00AC40D6">
        <w:rPr>
          <w:rFonts w:ascii="Garamond" w:hAnsi="Garamond"/>
          <w:sz w:val="24"/>
          <w:szCs w:val="24"/>
        </w:rPr>
        <w:t xml:space="preserve"> 9, no. 4 (2003).</w:t>
      </w:r>
    </w:p>
    <w:p w:rsidR="008514FA" w:rsidRPr="00AC40D6" w:rsidRDefault="00425B71" w:rsidP="004A4945">
      <w:pPr>
        <w:keepNext/>
        <w:rPr>
          <w:rFonts w:ascii="Garamond" w:hAnsi="Garamond"/>
          <w:b/>
          <w:sz w:val="24"/>
          <w:szCs w:val="24"/>
        </w:rPr>
      </w:pPr>
      <w:r>
        <w:rPr>
          <w:rFonts w:ascii="Garamond" w:hAnsi="Garamond"/>
          <w:b/>
          <w:sz w:val="24"/>
          <w:szCs w:val="24"/>
        </w:rPr>
        <w:t>Alternatively</w:t>
      </w:r>
      <w:r w:rsidR="001E331C" w:rsidRPr="00AC40D6">
        <w:rPr>
          <w:rFonts w:ascii="Garamond" w:hAnsi="Garamond"/>
          <w:b/>
          <w:sz w:val="24"/>
          <w:szCs w:val="24"/>
        </w:rPr>
        <w:t xml:space="preserve">: </w:t>
      </w:r>
      <w:r w:rsidR="008514FA" w:rsidRPr="00AC40D6">
        <w:rPr>
          <w:rFonts w:ascii="Garamond" w:hAnsi="Garamond"/>
          <w:b/>
          <w:sz w:val="24"/>
          <w:szCs w:val="24"/>
        </w:rPr>
        <w:t>Food</w:t>
      </w:r>
      <w:r w:rsidR="001E331C" w:rsidRPr="00AC40D6">
        <w:rPr>
          <w:rFonts w:ascii="Garamond" w:hAnsi="Garamond"/>
          <w:b/>
          <w:sz w:val="24"/>
          <w:szCs w:val="24"/>
        </w:rPr>
        <w:t>/Japanese Earthquake</w:t>
      </w:r>
      <w:r w:rsidR="00783A70" w:rsidRPr="00AC40D6">
        <w:rPr>
          <w:rFonts w:ascii="Garamond" w:hAnsi="Garamond"/>
          <w:b/>
          <w:sz w:val="24"/>
          <w:szCs w:val="24"/>
        </w:rPr>
        <w:t>: Student Presentations</w:t>
      </w:r>
    </w:p>
    <w:p w:rsidR="003F033D" w:rsidRPr="00AC40D6" w:rsidRDefault="003F033D" w:rsidP="004A4945">
      <w:pPr>
        <w:pStyle w:val="ListParagraph"/>
        <w:keepNext/>
        <w:numPr>
          <w:ilvl w:val="0"/>
          <w:numId w:val="15"/>
        </w:numPr>
        <w:rPr>
          <w:rFonts w:ascii="Garamond" w:hAnsi="Garamond"/>
          <w:sz w:val="24"/>
          <w:szCs w:val="24"/>
        </w:rPr>
      </w:pPr>
      <w:r w:rsidRPr="00AC40D6">
        <w:rPr>
          <w:rFonts w:ascii="Garamond" w:hAnsi="Garamond"/>
          <w:sz w:val="24"/>
          <w:szCs w:val="24"/>
        </w:rPr>
        <w:t xml:space="preserve">“The Silent Tsunami,” </w:t>
      </w:r>
      <w:r w:rsidRPr="00AC40D6">
        <w:rPr>
          <w:rFonts w:ascii="Garamond" w:hAnsi="Garamond"/>
          <w:i/>
          <w:sz w:val="24"/>
          <w:szCs w:val="24"/>
        </w:rPr>
        <w:t>The Economist</w:t>
      </w:r>
      <w:r w:rsidRPr="00AC40D6">
        <w:rPr>
          <w:rFonts w:ascii="Garamond" w:hAnsi="Garamond"/>
          <w:sz w:val="24"/>
          <w:szCs w:val="24"/>
        </w:rPr>
        <w:t>, (April 17, 2008) online.</w:t>
      </w:r>
    </w:p>
    <w:p w:rsidR="003F033D" w:rsidRPr="00AC40D6" w:rsidRDefault="003F033D" w:rsidP="003F033D">
      <w:pPr>
        <w:pStyle w:val="ListParagraph"/>
        <w:numPr>
          <w:ilvl w:val="0"/>
          <w:numId w:val="15"/>
        </w:numPr>
        <w:rPr>
          <w:rFonts w:ascii="Garamond" w:hAnsi="Garamond"/>
          <w:sz w:val="24"/>
          <w:szCs w:val="24"/>
        </w:rPr>
      </w:pPr>
      <w:r w:rsidRPr="00AC40D6">
        <w:rPr>
          <w:rFonts w:ascii="Garamond" w:hAnsi="Garamond"/>
          <w:sz w:val="24"/>
          <w:szCs w:val="24"/>
        </w:rPr>
        <w:t xml:space="preserve">“The New Face of Hunger,” </w:t>
      </w:r>
      <w:r w:rsidRPr="00AC40D6">
        <w:rPr>
          <w:rFonts w:ascii="Garamond" w:hAnsi="Garamond"/>
          <w:i/>
          <w:sz w:val="24"/>
          <w:szCs w:val="24"/>
        </w:rPr>
        <w:t>The Economist</w:t>
      </w:r>
      <w:r w:rsidRPr="00AC40D6">
        <w:rPr>
          <w:rFonts w:ascii="Garamond" w:hAnsi="Garamond"/>
          <w:sz w:val="24"/>
          <w:szCs w:val="24"/>
        </w:rPr>
        <w:t>, (April 17, 2008) online.</w:t>
      </w:r>
    </w:p>
    <w:p w:rsidR="008145D3" w:rsidRPr="00AC40D6" w:rsidRDefault="008145D3" w:rsidP="008145D3">
      <w:pPr>
        <w:pStyle w:val="ListParagraph"/>
        <w:numPr>
          <w:ilvl w:val="0"/>
          <w:numId w:val="15"/>
        </w:numPr>
        <w:rPr>
          <w:rFonts w:ascii="Garamond" w:hAnsi="Garamond"/>
          <w:b/>
          <w:sz w:val="24"/>
          <w:szCs w:val="24"/>
        </w:rPr>
      </w:pPr>
      <w:r w:rsidRPr="00AC40D6">
        <w:rPr>
          <w:rFonts w:ascii="Garamond" w:hAnsi="Garamond"/>
          <w:sz w:val="24"/>
          <w:szCs w:val="24"/>
        </w:rPr>
        <w:t xml:space="preserve">Mike Davis, </w:t>
      </w:r>
      <w:r w:rsidR="00A92D95" w:rsidRPr="00AC40D6">
        <w:rPr>
          <w:rFonts w:ascii="Garamond" w:hAnsi="Garamond"/>
          <w:i/>
          <w:sz w:val="24"/>
          <w:szCs w:val="24"/>
        </w:rPr>
        <w:t>Late Victorian Holocausts</w:t>
      </w:r>
      <w:r w:rsidRPr="00AC40D6">
        <w:rPr>
          <w:rFonts w:ascii="Garamond" w:hAnsi="Garamond"/>
          <w:i/>
          <w:sz w:val="24"/>
          <w:szCs w:val="24"/>
        </w:rPr>
        <w:t>: El Niño Famines and the Making of the Third World</w:t>
      </w:r>
      <w:r w:rsidR="00671BEC" w:rsidRPr="00AC40D6">
        <w:rPr>
          <w:rFonts w:ascii="Garamond" w:hAnsi="Garamond"/>
          <w:sz w:val="24"/>
          <w:szCs w:val="24"/>
        </w:rPr>
        <w:t xml:space="preserve"> (</w:t>
      </w:r>
      <w:r w:rsidRPr="00AC40D6">
        <w:rPr>
          <w:rFonts w:ascii="Garamond" w:hAnsi="Garamond"/>
          <w:sz w:val="24"/>
          <w:szCs w:val="24"/>
        </w:rPr>
        <w:t>New York: Verso, 2001).</w:t>
      </w:r>
    </w:p>
    <w:p w:rsidR="008145D3" w:rsidRPr="00AC40D6" w:rsidRDefault="008145D3" w:rsidP="008145D3">
      <w:pPr>
        <w:pStyle w:val="ListParagraph"/>
        <w:numPr>
          <w:ilvl w:val="0"/>
          <w:numId w:val="15"/>
        </w:numPr>
        <w:rPr>
          <w:rFonts w:ascii="Garamond" w:hAnsi="Garamond"/>
          <w:b/>
          <w:sz w:val="24"/>
          <w:szCs w:val="24"/>
        </w:rPr>
      </w:pPr>
      <w:r w:rsidRPr="00AC40D6">
        <w:rPr>
          <w:rFonts w:ascii="Garamond" w:hAnsi="Garamond"/>
          <w:sz w:val="24"/>
          <w:szCs w:val="24"/>
        </w:rPr>
        <w:t xml:space="preserve"> Mike Davis, </w:t>
      </w:r>
      <w:r w:rsidRPr="00AC40D6">
        <w:rPr>
          <w:rFonts w:ascii="Garamond" w:hAnsi="Garamond"/>
          <w:i/>
          <w:sz w:val="24"/>
          <w:szCs w:val="24"/>
        </w:rPr>
        <w:t>Planet of Slums</w:t>
      </w:r>
      <w:r w:rsidRPr="00AC40D6">
        <w:rPr>
          <w:rFonts w:ascii="Garamond" w:hAnsi="Garamond"/>
          <w:sz w:val="24"/>
          <w:szCs w:val="24"/>
        </w:rPr>
        <w:t>,</w:t>
      </w:r>
      <w:r w:rsidR="00671BEC" w:rsidRPr="00AC40D6">
        <w:rPr>
          <w:rFonts w:ascii="Garamond" w:hAnsi="Garamond"/>
          <w:sz w:val="24"/>
          <w:szCs w:val="24"/>
        </w:rPr>
        <w:t xml:space="preserve"> Paperback ed. (</w:t>
      </w:r>
      <w:r w:rsidRPr="00AC40D6">
        <w:rPr>
          <w:rFonts w:ascii="Garamond" w:hAnsi="Garamond"/>
          <w:sz w:val="24"/>
          <w:szCs w:val="24"/>
        </w:rPr>
        <w:t>New York: Verso, 2007).</w:t>
      </w:r>
    </w:p>
    <w:p w:rsidR="008514FA" w:rsidRPr="00AC40D6" w:rsidRDefault="00425B71" w:rsidP="008145D3">
      <w:pPr>
        <w:rPr>
          <w:rFonts w:ascii="Garamond" w:hAnsi="Garamond"/>
          <w:b/>
          <w:sz w:val="24"/>
          <w:szCs w:val="24"/>
        </w:rPr>
      </w:pPr>
      <w:r>
        <w:rPr>
          <w:rFonts w:ascii="Garamond" w:hAnsi="Garamond"/>
          <w:b/>
          <w:sz w:val="24"/>
          <w:szCs w:val="24"/>
        </w:rPr>
        <w:t>Alternatively</w:t>
      </w:r>
      <w:r w:rsidR="001E331C" w:rsidRPr="00AC40D6">
        <w:rPr>
          <w:rFonts w:ascii="Garamond" w:hAnsi="Garamond"/>
          <w:b/>
          <w:sz w:val="24"/>
          <w:szCs w:val="24"/>
        </w:rPr>
        <w:t xml:space="preserve">: </w:t>
      </w:r>
      <w:r w:rsidR="00FB529A" w:rsidRPr="00AC40D6">
        <w:rPr>
          <w:rFonts w:ascii="Garamond" w:hAnsi="Garamond"/>
          <w:b/>
          <w:sz w:val="24"/>
          <w:szCs w:val="24"/>
        </w:rPr>
        <w:t>Migration</w:t>
      </w:r>
      <w:r w:rsidR="00783A70" w:rsidRPr="00AC40D6">
        <w:rPr>
          <w:rFonts w:ascii="Garamond" w:hAnsi="Garamond"/>
          <w:b/>
          <w:sz w:val="24"/>
          <w:szCs w:val="24"/>
        </w:rPr>
        <w:t>: Student Presentations</w:t>
      </w:r>
    </w:p>
    <w:p w:rsidR="00CA1E2F" w:rsidRPr="003521DB" w:rsidRDefault="00CA1E2F" w:rsidP="004B2745">
      <w:pPr>
        <w:pStyle w:val="ListParagraph"/>
        <w:numPr>
          <w:ilvl w:val="0"/>
          <w:numId w:val="11"/>
        </w:numPr>
        <w:rPr>
          <w:rFonts w:ascii="Garamond" w:hAnsi="Garamond"/>
          <w:sz w:val="28"/>
          <w:szCs w:val="24"/>
        </w:rPr>
      </w:pPr>
      <w:r w:rsidRPr="003521DB">
        <w:rPr>
          <w:rFonts w:ascii="Garamond" w:hAnsi="Garamond"/>
          <w:noProof/>
          <w:sz w:val="24"/>
          <w:szCs w:val="24"/>
        </w:rPr>
        <w:t xml:space="preserve">Chanda, Nayan. </w:t>
      </w:r>
      <w:r w:rsidRPr="003521DB">
        <w:rPr>
          <w:rFonts w:ascii="Garamond" w:hAnsi="Garamond"/>
          <w:i/>
          <w:noProof/>
          <w:sz w:val="24"/>
          <w:szCs w:val="24"/>
        </w:rPr>
        <w:t>Bound Together: How Traders, Preachers, Adventurers, and Warriors Shaped Globalization</w:t>
      </w:r>
      <w:r w:rsidRPr="003521DB">
        <w:rPr>
          <w:rFonts w:ascii="Garamond" w:hAnsi="Garamond"/>
          <w:noProof/>
          <w:sz w:val="24"/>
          <w:szCs w:val="24"/>
        </w:rPr>
        <w:t>.  New Haven: Yale University Press, 2007: Chapter 5: “World in Motion.”</w:t>
      </w:r>
    </w:p>
    <w:p w:rsidR="004B2745" w:rsidRPr="00AC40D6" w:rsidRDefault="004B2745" w:rsidP="004B2745">
      <w:pPr>
        <w:pStyle w:val="ListParagraph"/>
        <w:numPr>
          <w:ilvl w:val="0"/>
          <w:numId w:val="11"/>
        </w:numPr>
        <w:rPr>
          <w:rFonts w:ascii="Garamond" w:hAnsi="Garamond"/>
          <w:sz w:val="24"/>
          <w:szCs w:val="24"/>
        </w:rPr>
      </w:pPr>
      <w:r w:rsidRPr="00AC40D6">
        <w:rPr>
          <w:rFonts w:ascii="Garamond" w:hAnsi="Garamond"/>
          <w:sz w:val="24"/>
          <w:szCs w:val="24"/>
        </w:rPr>
        <w:t xml:space="preserve">Saskia Sassen, “The Global City Model,” in Manfred B. Steger, </w:t>
      </w:r>
      <w:r w:rsidR="00783A70" w:rsidRPr="00AC40D6">
        <w:rPr>
          <w:rFonts w:ascii="Garamond" w:hAnsi="Garamond"/>
          <w:i/>
          <w:sz w:val="24"/>
          <w:szCs w:val="24"/>
        </w:rPr>
        <w:t>Globalization</w:t>
      </w:r>
      <w:r w:rsidRPr="00AC40D6">
        <w:rPr>
          <w:rFonts w:ascii="Garamond" w:hAnsi="Garamond"/>
          <w:i/>
          <w:sz w:val="24"/>
          <w:szCs w:val="24"/>
        </w:rPr>
        <w:t>: The Greatest Hits, a Global Studies Reader</w:t>
      </w:r>
      <w:r w:rsidRPr="00AC40D6">
        <w:rPr>
          <w:rFonts w:ascii="Garamond" w:hAnsi="Garamond"/>
          <w:sz w:val="24"/>
          <w:szCs w:val="24"/>
        </w:rPr>
        <w:t xml:space="preserve"> (Boulder: Paradigm Publishers, 2010): 90-99.</w:t>
      </w:r>
    </w:p>
    <w:p w:rsidR="004B2745" w:rsidRPr="00AC40D6" w:rsidRDefault="004B2745" w:rsidP="004B2745">
      <w:pPr>
        <w:pStyle w:val="ListParagraph"/>
        <w:numPr>
          <w:ilvl w:val="0"/>
          <w:numId w:val="11"/>
        </w:numPr>
        <w:rPr>
          <w:rFonts w:ascii="Garamond" w:hAnsi="Garamond"/>
          <w:sz w:val="24"/>
          <w:szCs w:val="24"/>
        </w:rPr>
      </w:pPr>
      <w:r w:rsidRPr="00AC40D6">
        <w:rPr>
          <w:rFonts w:ascii="Garamond" w:hAnsi="Garamond"/>
          <w:sz w:val="24"/>
          <w:szCs w:val="24"/>
        </w:rPr>
        <w:t xml:space="preserve">Mike Davis, “The Urban Climacteric,” in Manfred B. Steger, </w:t>
      </w:r>
      <w:r w:rsidR="00671BEC" w:rsidRPr="00AC40D6">
        <w:rPr>
          <w:rFonts w:ascii="Garamond" w:hAnsi="Garamond"/>
          <w:i/>
          <w:sz w:val="24"/>
          <w:szCs w:val="24"/>
        </w:rPr>
        <w:t>Globalization</w:t>
      </w:r>
      <w:r w:rsidRPr="00AC40D6">
        <w:rPr>
          <w:rFonts w:ascii="Garamond" w:hAnsi="Garamond"/>
          <w:i/>
          <w:sz w:val="24"/>
          <w:szCs w:val="24"/>
        </w:rPr>
        <w:t>: The Greatest Hits, a Global Studies Reader</w:t>
      </w:r>
      <w:r w:rsidRPr="00AC40D6">
        <w:rPr>
          <w:rFonts w:ascii="Garamond" w:hAnsi="Garamond"/>
          <w:sz w:val="24"/>
          <w:szCs w:val="24"/>
        </w:rPr>
        <w:t xml:space="preserve"> (Boulder: Paradigm Publishers, 2010): 242-258.</w:t>
      </w:r>
    </w:p>
    <w:p w:rsidR="009B42BF" w:rsidRPr="00AC40D6" w:rsidRDefault="009B42BF" w:rsidP="004B67FB">
      <w:pPr>
        <w:rPr>
          <w:rFonts w:ascii="Garamond" w:hAnsi="Garamond"/>
          <w:b/>
          <w:sz w:val="24"/>
          <w:szCs w:val="24"/>
        </w:rPr>
      </w:pPr>
      <w:r w:rsidRPr="00AC40D6">
        <w:rPr>
          <w:rFonts w:ascii="Garamond" w:hAnsi="Garamond"/>
          <w:b/>
          <w:sz w:val="24"/>
          <w:szCs w:val="24"/>
        </w:rPr>
        <w:t>Part IV: Re-imagining the Global</w:t>
      </w:r>
    </w:p>
    <w:p w:rsidR="008514FA" w:rsidRPr="00AC40D6" w:rsidRDefault="00425B71" w:rsidP="004B67FB">
      <w:pPr>
        <w:rPr>
          <w:rFonts w:ascii="Garamond" w:hAnsi="Garamond"/>
          <w:b/>
          <w:sz w:val="24"/>
          <w:szCs w:val="24"/>
        </w:rPr>
      </w:pPr>
      <w:r>
        <w:rPr>
          <w:rFonts w:ascii="Garamond" w:hAnsi="Garamond"/>
          <w:b/>
          <w:sz w:val="24"/>
          <w:szCs w:val="24"/>
        </w:rPr>
        <w:t>Week 14</w:t>
      </w:r>
      <w:r w:rsidR="001E331C" w:rsidRPr="00AC40D6">
        <w:rPr>
          <w:rFonts w:ascii="Garamond" w:hAnsi="Garamond"/>
          <w:b/>
          <w:sz w:val="24"/>
          <w:szCs w:val="24"/>
        </w:rPr>
        <w:t xml:space="preserve">: </w:t>
      </w:r>
      <w:r w:rsidR="00FB529A" w:rsidRPr="00AC40D6">
        <w:rPr>
          <w:rFonts w:ascii="Garamond" w:hAnsi="Garamond"/>
          <w:b/>
          <w:sz w:val="24"/>
          <w:szCs w:val="24"/>
        </w:rPr>
        <w:t>Re-imagining the global</w:t>
      </w:r>
      <w:r w:rsidR="00801A1B" w:rsidRPr="00AC40D6">
        <w:rPr>
          <w:rFonts w:ascii="Garamond" w:hAnsi="Garamond"/>
          <w:b/>
          <w:sz w:val="24"/>
          <w:szCs w:val="24"/>
        </w:rPr>
        <w:t>: Course wrap-up and fina</w:t>
      </w:r>
      <w:r w:rsidR="008145D3" w:rsidRPr="00AC40D6">
        <w:rPr>
          <w:rFonts w:ascii="Garamond" w:hAnsi="Garamond"/>
          <w:b/>
          <w:sz w:val="24"/>
          <w:szCs w:val="24"/>
        </w:rPr>
        <w:t>l analyses</w:t>
      </w:r>
    </w:p>
    <w:p w:rsidR="001C67AF" w:rsidRPr="00AC40D6" w:rsidRDefault="001C67AF" w:rsidP="001C67AF">
      <w:pPr>
        <w:pStyle w:val="ListParagraph"/>
        <w:numPr>
          <w:ilvl w:val="0"/>
          <w:numId w:val="14"/>
        </w:numPr>
        <w:rPr>
          <w:rFonts w:ascii="Garamond" w:hAnsi="Garamond"/>
          <w:sz w:val="24"/>
          <w:szCs w:val="24"/>
        </w:rPr>
      </w:pPr>
      <w:r w:rsidRPr="00AC40D6">
        <w:rPr>
          <w:rFonts w:ascii="Garamond" w:hAnsi="Garamond"/>
          <w:sz w:val="24"/>
          <w:szCs w:val="24"/>
        </w:rPr>
        <w:t xml:space="preserve">Manfred B. Steger, </w:t>
      </w:r>
      <w:r w:rsidRPr="00AC40D6">
        <w:rPr>
          <w:rFonts w:ascii="Garamond" w:hAnsi="Garamond"/>
          <w:i/>
          <w:sz w:val="24"/>
          <w:szCs w:val="24"/>
        </w:rPr>
        <w:t>Globalization: A Very Short Introduction</w:t>
      </w:r>
      <w:r w:rsidRPr="00AC40D6">
        <w:rPr>
          <w:rFonts w:ascii="Garamond" w:hAnsi="Garamond"/>
          <w:sz w:val="24"/>
          <w:szCs w:val="24"/>
        </w:rPr>
        <w:t xml:space="preserve">, </w:t>
      </w:r>
      <w:r w:rsidR="008F43D4">
        <w:rPr>
          <w:rFonts w:ascii="Garamond" w:hAnsi="Garamond"/>
          <w:sz w:val="24"/>
          <w:szCs w:val="24"/>
        </w:rPr>
        <w:t>4</w:t>
      </w:r>
      <w:r w:rsidR="008F43D4" w:rsidRPr="008F43D4">
        <w:rPr>
          <w:rFonts w:ascii="Garamond" w:hAnsi="Garamond"/>
          <w:sz w:val="24"/>
          <w:szCs w:val="24"/>
          <w:vertAlign w:val="superscript"/>
        </w:rPr>
        <w:t>th</w:t>
      </w:r>
      <w:r w:rsidRPr="00AC40D6">
        <w:rPr>
          <w:rFonts w:ascii="Garamond" w:hAnsi="Garamond"/>
          <w:sz w:val="24"/>
          <w:szCs w:val="24"/>
        </w:rPr>
        <w:t xml:space="preserve"> ed., (New Yor</w:t>
      </w:r>
      <w:r w:rsidR="008F43D4">
        <w:rPr>
          <w:rFonts w:ascii="Garamond" w:hAnsi="Garamond"/>
          <w:sz w:val="24"/>
          <w:szCs w:val="24"/>
        </w:rPr>
        <w:t>k: Oxford University Press, 2017</w:t>
      </w:r>
      <w:r w:rsidRPr="00AC40D6">
        <w:rPr>
          <w:rFonts w:ascii="Garamond" w:hAnsi="Garamond"/>
          <w:sz w:val="24"/>
          <w:szCs w:val="24"/>
        </w:rPr>
        <w:t>): Chapter 8 “Assessing the future of Globalization,” : 129-135.</w:t>
      </w:r>
    </w:p>
    <w:p w:rsidR="00801A1B" w:rsidRPr="00AC40D6" w:rsidRDefault="00A06CD4" w:rsidP="001C67AF">
      <w:pPr>
        <w:pStyle w:val="ListParagraph"/>
        <w:numPr>
          <w:ilvl w:val="0"/>
          <w:numId w:val="14"/>
        </w:numPr>
        <w:rPr>
          <w:rFonts w:ascii="Garamond" w:hAnsi="Garamond"/>
          <w:sz w:val="24"/>
          <w:szCs w:val="24"/>
        </w:rPr>
      </w:pPr>
      <w:r w:rsidRPr="00AC40D6">
        <w:rPr>
          <w:rFonts w:ascii="Garamond" w:hAnsi="Garamond"/>
          <w:sz w:val="24"/>
          <w:szCs w:val="24"/>
        </w:rPr>
        <w:t>William H. McNei</w:t>
      </w:r>
      <w:r w:rsidR="00801A1B" w:rsidRPr="00AC40D6">
        <w:rPr>
          <w:rFonts w:ascii="Garamond" w:hAnsi="Garamond"/>
          <w:sz w:val="24"/>
          <w:szCs w:val="24"/>
        </w:rPr>
        <w:t xml:space="preserve">ll, “Globalization: Long term Process or New Era in Human Affairs?,” in Manfred B. Steger, </w:t>
      </w:r>
      <w:r w:rsidR="00801A1B" w:rsidRPr="00AC40D6">
        <w:rPr>
          <w:rFonts w:ascii="Garamond" w:hAnsi="Garamond"/>
          <w:i/>
          <w:sz w:val="24"/>
          <w:szCs w:val="24"/>
        </w:rPr>
        <w:t>Globalization : The Greatest Hits, a Global Studies Reader</w:t>
      </w:r>
      <w:r w:rsidR="00801A1B" w:rsidRPr="00AC40D6">
        <w:rPr>
          <w:rFonts w:ascii="Garamond" w:hAnsi="Garamond"/>
          <w:sz w:val="24"/>
          <w:szCs w:val="24"/>
        </w:rPr>
        <w:t xml:space="preserve"> (Boulder: Paradigm Publishers, 2010): 294-304.</w:t>
      </w:r>
    </w:p>
    <w:p w:rsidR="001458B9" w:rsidRPr="00AC40D6" w:rsidRDefault="00801A1B" w:rsidP="001C67AF">
      <w:pPr>
        <w:pStyle w:val="ListParagraph"/>
        <w:numPr>
          <w:ilvl w:val="0"/>
          <w:numId w:val="14"/>
        </w:numPr>
        <w:rPr>
          <w:rFonts w:ascii="Garamond" w:hAnsi="Garamond"/>
          <w:sz w:val="24"/>
          <w:szCs w:val="24"/>
        </w:rPr>
      </w:pPr>
      <w:r w:rsidRPr="00AC40D6">
        <w:rPr>
          <w:rFonts w:ascii="Garamond" w:hAnsi="Garamond"/>
          <w:sz w:val="24"/>
          <w:szCs w:val="24"/>
        </w:rPr>
        <w:t xml:space="preserve">Michael Veseth, </w:t>
      </w:r>
      <w:r w:rsidRPr="00AC40D6">
        <w:rPr>
          <w:rFonts w:ascii="Garamond" w:hAnsi="Garamond"/>
          <w:i/>
          <w:sz w:val="24"/>
          <w:szCs w:val="24"/>
        </w:rPr>
        <w:t>Globaloney 2.0 : The Crash of 2008 and the Future of Globalization</w:t>
      </w:r>
      <w:r w:rsidRPr="00AC40D6">
        <w:rPr>
          <w:rFonts w:ascii="Garamond" w:hAnsi="Garamond"/>
          <w:sz w:val="24"/>
          <w:szCs w:val="24"/>
        </w:rPr>
        <w:t>, 2nd ed ed. (Lanham, Md.: Rowman &amp; Littlefield, 2010): Chapter 9 “The Future of Globalization (and Globaloney)</w:t>
      </w:r>
      <w:r w:rsidR="00547037" w:rsidRPr="00AC40D6">
        <w:rPr>
          <w:rFonts w:ascii="Garamond" w:hAnsi="Garamond"/>
          <w:sz w:val="24"/>
          <w:szCs w:val="24"/>
        </w:rPr>
        <w:t>”</w:t>
      </w:r>
      <w:r w:rsidRPr="00AC40D6">
        <w:rPr>
          <w:rFonts w:ascii="Garamond" w:hAnsi="Garamond"/>
          <w:sz w:val="24"/>
          <w:szCs w:val="24"/>
        </w:rPr>
        <w:t>: 181-199.</w:t>
      </w:r>
      <w:r w:rsidR="001458B9" w:rsidRPr="00AC40D6">
        <w:rPr>
          <w:rFonts w:ascii="Garamond" w:hAnsi="Garamond"/>
          <w:sz w:val="24"/>
          <w:szCs w:val="24"/>
        </w:rPr>
        <w:t xml:space="preserve"> </w:t>
      </w:r>
    </w:p>
    <w:p w:rsidR="001458B9" w:rsidRPr="00AC40D6" w:rsidRDefault="001458B9" w:rsidP="001458B9">
      <w:pPr>
        <w:pStyle w:val="ListParagraph"/>
        <w:numPr>
          <w:ilvl w:val="0"/>
          <w:numId w:val="14"/>
        </w:numPr>
        <w:rPr>
          <w:rFonts w:ascii="Garamond" w:hAnsi="Garamond"/>
          <w:sz w:val="28"/>
          <w:szCs w:val="24"/>
        </w:rPr>
      </w:pPr>
      <w:r w:rsidRPr="00AC40D6">
        <w:rPr>
          <w:rFonts w:ascii="Garamond" w:hAnsi="Garamond"/>
          <w:noProof/>
          <w:sz w:val="24"/>
        </w:rPr>
        <w:t xml:space="preserve">Amentahru Wahlrab, "Imagining Global Nonviolence," </w:t>
      </w:r>
      <w:r w:rsidRPr="00AC40D6">
        <w:rPr>
          <w:rFonts w:ascii="Garamond" w:hAnsi="Garamond"/>
          <w:i/>
          <w:noProof/>
          <w:sz w:val="24"/>
        </w:rPr>
        <w:t>Perspectives on Global Development &amp; Technology</w:t>
      </w:r>
      <w:r w:rsidR="00A12BAD">
        <w:rPr>
          <w:rFonts w:ascii="Garamond" w:hAnsi="Garamond"/>
          <w:noProof/>
          <w:sz w:val="24"/>
        </w:rPr>
        <w:t xml:space="preserve"> 16, no. 1-3</w:t>
      </w:r>
      <w:r w:rsidRPr="00AC40D6">
        <w:rPr>
          <w:rFonts w:ascii="Garamond" w:hAnsi="Garamond"/>
          <w:noProof/>
          <w:sz w:val="24"/>
        </w:rPr>
        <w:t xml:space="preserve"> (2017).</w:t>
      </w:r>
      <w:r w:rsidR="002F268B">
        <w:rPr>
          <w:rFonts w:ascii="Garamond" w:hAnsi="Garamond"/>
          <w:noProof/>
          <w:sz w:val="24"/>
        </w:rPr>
        <w:t xml:space="preserve"> (on </w:t>
      </w:r>
      <w:r w:rsidR="008F43D4">
        <w:rPr>
          <w:rFonts w:ascii="Garamond" w:hAnsi="Garamond"/>
          <w:noProof/>
          <w:sz w:val="24"/>
        </w:rPr>
        <w:t>Canvas</w:t>
      </w:r>
      <w:r w:rsidR="002F268B">
        <w:rPr>
          <w:rFonts w:ascii="Garamond" w:hAnsi="Garamond"/>
          <w:noProof/>
          <w:sz w:val="24"/>
        </w:rPr>
        <w:t>)</w:t>
      </w:r>
    </w:p>
    <w:p w:rsidR="009B42BF" w:rsidRPr="00AC40D6" w:rsidRDefault="009B42BF" w:rsidP="009B42BF">
      <w:pPr>
        <w:ind w:left="720"/>
        <w:rPr>
          <w:rFonts w:ascii="Garamond" w:hAnsi="Garamond"/>
          <w:sz w:val="24"/>
          <w:szCs w:val="24"/>
        </w:rPr>
      </w:pPr>
      <w:r w:rsidRPr="00AC40D6">
        <w:rPr>
          <w:rFonts w:ascii="Garamond" w:hAnsi="Garamond"/>
          <w:b/>
          <w:sz w:val="24"/>
          <w:szCs w:val="24"/>
        </w:rPr>
        <w:t>Final Assignment Due</w:t>
      </w:r>
      <w:r w:rsidRPr="00AC40D6">
        <w:rPr>
          <w:rFonts w:ascii="Garamond" w:hAnsi="Garamond"/>
          <w:sz w:val="24"/>
          <w:szCs w:val="24"/>
        </w:rPr>
        <w:t xml:space="preserve"> (this will take the place of the final exam).</w:t>
      </w:r>
    </w:p>
    <w:p w:rsidR="00FB529A" w:rsidRPr="00AC40D6" w:rsidRDefault="009B42BF" w:rsidP="009B42BF">
      <w:pPr>
        <w:ind w:left="720"/>
        <w:rPr>
          <w:rFonts w:ascii="Garamond" w:hAnsi="Garamond"/>
          <w:sz w:val="24"/>
          <w:szCs w:val="24"/>
        </w:rPr>
      </w:pPr>
      <w:r w:rsidRPr="00AC40D6">
        <w:rPr>
          <w:rFonts w:ascii="Garamond" w:hAnsi="Garamond"/>
          <w:sz w:val="24"/>
          <w:szCs w:val="24"/>
        </w:rPr>
        <w:t>Third Essay Due: five to seven pages offering a sophisticated analysis of your case study</w:t>
      </w:r>
      <w:r w:rsidR="00D4487F" w:rsidRPr="00AC40D6">
        <w:rPr>
          <w:rFonts w:ascii="Garamond" w:hAnsi="Garamond"/>
          <w:sz w:val="24"/>
          <w:szCs w:val="24"/>
        </w:rPr>
        <w:t xml:space="preserve"> (taken fr</w:t>
      </w:r>
      <w:r w:rsidR="00617D88" w:rsidRPr="00AC40D6">
        <w:rPr>
          <w:rFonts w:ascii="Garamond" w:hAnsi="Garamond"/>
          <w:sz w:val="24"/>
          <w:szCs w:val="24"/>
        </w:rPr>
        <w:t xml:space="preserve">om </w:t>
      </w:r>
      <w:r w:rsidR="00BF69AC">
        <w:rPr>
          <w:rFonts w:ascii="Garamond" w:hAnsi="Garamond"/>
          <w:sz w:val="24"/>
          <w:szCs w:val="24"/>
        </w:rPr>
        <w:t>your presentation in weeks 11-14</w:t>
      </w:r>
      <w:r w:rsidR="00D4487F" w:rsidRPr="00AC40D6">
        <w:rPr>
          <w:rFonts w:ascii="Garamond" w:hAnsi="Garamond"/>
          <w:sz w:val="24"/>
          <w:szCs w:val="24"/>
        </w:rPr>
        <w:t>)</w:t>
      </w:r>
      <w:r w:rsidRPr="00AC40D6">
        <w:rPr>
          <w:rFonts w:ascii="Garamond" w:hAnsi="Garamond"/>
          <w:sz w:val="24"/>
          <w:szCs w:val="24"/>
        </w:rPr>
        <w:t xml:space="preserve"> that uses the theoretical approaches discussed in weeks 2-5</w:t>
      </w:r>
      <w:r w:rsidR="00A53E6F" w:rsidRPr="00AC40D6">
        <w:rPr>
          <w:rFonts w:ascii="Garamond" w:hAnsi="Garamond"/>
          <w:sz w:val="24"/>
          <w:szCs w:val="24"/>
        </w:rPr>
        <w:t xml:space="preserve"> and/or challenges discussed in weeks 6-10</w:t>
      </w:r>
      <w:r w:rsidRPr="00AC40D6">
        <w:rPr>
          <w:rFonts w:ascii="Garamond" w:hAnsi="Garamond"/>
          <w:sz w:val="24"/>
          <w:szCs w:val="24"/>
        </w:rPr>
        <w:t>.  Conclude by discussing to the extent that your case helps us re-imagine the global.</w:t>
      </w:r>
      <w:r w:rsidR="00D4487F" w:rsidRPr="00AC40D6">
        <w:rPr>
          <w:rFonts w:ascii="Garamond" w:hAnsi="Garamond"/>
          <w:sz w:val="24"/>
          <w:szCs w:val="24"/>
        </w:rPr>
        <w:t xml:space="preserve">  This assignment is meant to tie together the entirety of the course by combining the theoretical approaches from the beginning to practically applied portions of Part III (w</w:t>
      </w:r>
      <w:r w:rsidR="00BF69AC">
        <w:rPr>
          <w:rFonts w:ascii="Garamond" w:hAnsi="Garamond"/>
          <w:sz w:val="24"/>
          <w:szCs w:val="24"/>
        </w:rPr>
        <w:t>eeks 11-14</w:t>
      </w:r>
      <w:r w:rsidR="00D4487F" w:rsidRPr="00AC40D6">
        <w:rPr>
          <w:rFonts w:ascii="Garamond" w:hAnsi="Garamond"/>
          <w:sz w:val="24"/>
          <w:szCs w:val="24"/>
        </w:rPr>
        <w:t>).</w:t>
      </w:r>
      <w:r w:rsidR="001C1508" w:rsidRPr="00AC40D6">
        <w:rPr>
          <w:rFonts w:ascii="Garamond" w:hAnsi="Garamond"/>
          <w:sz w:val="24"/>
          <w:szCs w:val="24"/>
        </w:rPr>
        <w:t xml:space="preserve">  Please note that you will receive a grade only for this final paper as I will not have time to make comments and get grades into the registrar in a timely fashion.  </w:t>
      </w:r>
      <w:r w:rsidR="00BF69AC" w:rsidRPr="00BF69AC">
        <w:rPr>
          <w:rFonts w:ascii="Garamond" w:hAnsi="Garamond"/>
          <w:sz w:val="24"/>
          <w:szCs w:val="24"/>
          <w:highlight w:val="yellow"/>
        </w:rPr>
        <w:t>Paper due December 8.</w:t>
      </w:r>
    </w:p>
    <w:sectPr w:rsidR="00FB529A" w:rsidRPr="00AC40D6" w:rsidSect="00CF06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FA" w:rsidRPr="00446939" w:rsidRDefault="005920FA" w:rsidP="00A709E2">
      <w:pPr>
        <w:spacing w:after="0" w:line="240" w:lineRule="auto"/>
        <w:rPr>
          <w:sz w:val="21"/>
          <w:szCs w:val="21"/>
        </w:rPr>
      </w:pPr>
      <w:r w:rsidRPr="00446939">
        <w:rPr>
          <w:sz w:val="21"/>
          <w:szCs w:val="21"/>
        </w:rPr>
        <w:separator/>
      </w:r>
    </w:p>
  </w:endnote>
  <w:endnote w:type="continuationSeparator" w:id="0">
    <w:p w:rsidR="005920FA" w:rsidRPr="00446939" w:rsidRDefault="005920FA" w:rsidP="00A709E2">
      <w:pPr>
        <w:spacing w:after="0" w:line="240" w:lineRule="auto"/>
        <w:rPr>
          <w:sz w:val="21"/>
          <w:szCs w:val="21"/>
        </w:rPr>
      </w:pPr>
      <w:r w:rsidRPr="00446939">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1133491147"/>
      <w:docPartObj>
        <w:docPartGallery w:val="Page Numbers (Bottom of Page)"/>
        <w:docPartUnique/>
      </w:docPartObj>
    </w:sdtPr>
    <w:sdtEndPr/>
    <w:sdtContent>
      <w:p w:rsidR="007B4504" w:rsidRPr="00446939" w:rsidRDefault="002C2F92">
        <w:pPr>
          <w:pStyle w:val="Footer"/>
          <w:jc w:val="center"/>
          <w:rPr>
            <w:sz w:val="21"/>
            <w:szCs w:val="21"/>
          </w:rPr>
        </w:pPr>
        <w:r w:rsidRPr="00446939">
          <w:rPr>
            <w:sz w:val="21"/>
            <w:szCs w:val="21"/>
          </w:rPr>
          <w:fldChar w:fldCharType="begin"/>
        </w:r>
        <w:r w:rsidR="007B4504" w:rsidRPr="00446939">
          <w:rPr>
            <w:sz w:val="21"/>
            <w:szCs w:val="21"/>
          </w:rPr>
          <w:instrText xml:space="preserve"> PAGE   \* MERGEFORMAT </w:instrText>
        </w:r>
        <w:r w:rsidRPr="00446939">
          <w:rPr>
            <w:sz w:val="21"/>
            <w:szCs w:val="21"/>
          </w:rPr>
          <w:fldChar w:fldCharType="separate"/>
        </w:r>
        <w:r w:rsidR="00D6722D">
          <w:rPr>
            <w:noProof/>
            <w:sz w:val="21"/>
            <w:szCs w:val="21"/>
          </w:rPr>
          <w:t>13</w:t>
        </w:r>
        <w:r w:rsidRPr="00446939">
          <w:rPr>
            <w:sz w:val="21"/>
            <w:szCs w:val="21"/>
          </w:rPr>
          <w:fldChar w:fldCharType="end"/>
        </w:r>
      </w:p>
    </w:sdtContent>
  </w:sdt>
  <w:p w:rsidR="007B4504" w:rsidRPr="00446939" w:rsidRDefault="007B4504">
    <w:pPr>
      <w:pStyle w:val="Foo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FA" w:rsidRPr="00446939" w:rsidRDefault="005920FA" w:rsidP="00A709E2">
      <w:pPr>
        <w:spacing w:after="0" w:line="240" w:lineRule="auto"/>
        <w:rPr>
          <w:sz w:val="21"/>
          <w:szCs w:val="21"/>
        </w:rPr>
      </w:pPr>
      <w:r w:rsidRPr="00446939">
        <w:rPr>
          <w:sz w:val="21"/>
          <w:szCs w:val="21"/>
        </w:rPr>
        <w:separator/>
      </w:r>
    </w:p>
  </w:footnote>
  <w:footnote w:type="continuationSeparator" w:id="0">
    <w:p w:rsidR="005920FA" w:rsidRPr="00446939" w:rsidRDefault="005920FA" w:rsidP="00A709E2">
      <w:pPr>
        <w:spacing w:after="0" w:line="240" w:lineRule="auto"/>
        <w:rPr>
          <w:sz w:val="21"/>
          <w:szCs w:val="21"/>
        </w:rPr>
      </w:pPr>
      <w:r w:rsidRPr="00446939">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04" w:rsidRPr="00446939" w:rsidRDefault="00D537CD">
    <w:pPr>
      <w:pStyle w:val="Header"/>
      <w:rPr>
        <w:sz w:val="21"/>
        <w:szCs w:val="21"/>
      </w:rPr>
    </w:pPr>
    <w:r>
      <w:rPr>
        <w:sz w:val="21"/>
        <w:szCs w:val="21"/>
      </w:rPr>
      <w:t xml:space="preserve">Instructor: </w:t>
    </w:r>
    <w:r w:rsidR="007B4504" w:rsidRPr="00446939">
      <w:rPr>
        <w:sz w:val="21"/>
        <w:szCs w:val="21"/>
      </w:rPr>
      <w:t>Amentahru Wahlrab, Ph.D</w:t>
    </w:r>
    <w:r w:rsidR="00BC4231" w:rsidRPr="00446939">
      <w:rPr>
        <w:sz w:val="21"/>
        <w:szCs w:val="21"/>
      </w:rPr>
      <w:t xml:space="preserve">. </w:t>
    </w:r>
    <w:r w:rsidR="007B4504" w:rsidRPr="00446939">
      <w:rPr>
        <w:sz w:val="21"/>
        <w:szCs w:val="21"/>
      </w:rPr>
      <w:ptab w:relativeTo="margin" w:alignment="center" w:leader="none"/>
    </w:r>
    <w:r w:rsidR="007B4504" w:rsidRPr="00446939">
      <w:rPr>
        <w:sz w:val="21"/>
        <w:szCs w:val="21"/>
      </w:rPr>
      <w:t>POLS 3</w:t>
    </w:r>
    <w:r w:rsidR="00587DF5">
      <w:rPr>
        <w:sz w:val="21"/>
        <w:szCs w:val="21"/>
      </w:rPr>
      <w:t>39</w:t>
    </w:r>
    <w:r>
      <w:rPr>
        <w:sz w:val="21"/>
        <w:szCs w:val="21"/>
      </w:rPr>
      <w:t>1</w:t>
    </w:r>
    <w:r w:rsidR="007B4504" w:rsidRPr="00446939">
      <w:rPr>
        <w:sz w:val="21"/>
        <w:szCs w:val="21"/>
      </w:rPr>
      <w:t xml:space="preserve"> &amp; INTS 3300</w:t>
    </w:r>
    <w:r w:rsidR="007B4504" w:rsidRPr="00446939">
      <w:rPr>
        <w:sz w:val="21"/>
        <w:szCs w:val="21"/>
      </w:rPr>
      <w:ptab w:relativeTo="margin" w:alignment="right" w:leader="none"/>
    </w:r>
    <w:r w:rsidR="00BC4231" w:rsidRPr="00C03F55">
      <w:rPr>
        <w:sz w:val="21"/>
        <w:szCs w:val="21"/>
        <w:highlight w:val="yellow"/>
      </w:rPr>
      <w:t>Fall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487"/>
      </v:shape>
    </w:pict>
  </w:numPicBullet>
  <w:abstractNum w:abstractNumId="0" w15:restartNumberingAfterBreak="0">
    <w:nsid w:val="03173708"/>
    <w:multiLevelType w:val="hybridMultilevel"/>
    <w:tmpl w:val="C6AEB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B4738"/>
    <w:multiLevelType w:val="hybridMultilevel"/>
    <w:tmpl w:val="C082BB96"/>
    <w:lvl w:ilvl="0" w:tplc="16D2C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67E27"/>
    <w:multiLevelType w:val="hybridMultilevel"/>
    <w:tmpl w:val="07EE94F2"/>
    <w:lvl w:ilvl="0" w:tplc="16D2C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435BA"/>
    <w:multiLevelType w:val="hybridMultilevel"/>
    <w:tmpl w:val="6D247FB6"/>
    <w:lvl w:ilvl="0" w:tplc="16D2C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42B81"/>
    <w:multiLevelType w:val="hybridMultilevel"/>
    <w:tmpl w:val="3C04D8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FB346D"/>
    <w:multiLevelType w:val="hybridMultilevel"/>
    <w:tmpl w:val="E37A8010"/>
    <w:lvl w:ilvl="0" w:tplc="16D2C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074D7"/>
    <w:multiLevelType w:val="hybridMultilevel"/>
    <w:tmpl w:val="7E7CF1BE"/>
    <w:lvl w:ilvl="0" w:tplc="16D2C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90CFC"/>
    <w:multiLevelType w:val="hybridMultilevel"/>
    <w:tmpl w:val="A88EE80A"/>
    <w:lvl w:ilvl="0" w:tplc="16D2C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02D45"/>
    <w:multiLevelType w:val="hybridMultilevel"/>
    <w:tmpl w:val="50229088"/>
    <w:lvl w:ilvl="0" w:tplc="363ACB34">
      <w:start w:val="1"/>
      <w:numFmt w:val="bullet"/>
      <w:lvlText w:val=""/>
      <w:lvlJc w:val="left"/>
      <w:pPr>
        <w:tabs>
          <w:tab w:val="num" w:pos="1800"/>
        </w:tabs>
        <w:ind w:left="1800" w:hanging="360"/>
      </w:pPr>
      <w:rPr>
        <w:rFonts w:ascii="Symbol" w:hAnsi="Symbol" w:hint="default"/>
      </w:rPr>
    </w:lvl>
    <w:lvl w:ilvl="1" w:tplc="BAD88484">
      <w:numFmt w:val="bullet"/>
      <w:lvlText w:val=""/>
      <w:lvlJc w:val="left"/>
      <w:pPr>
        <w:tabs>
          <w:tab w:val="num" w:pos="2520"/>
        </w:tabs>
        <w:ind w:left="2520" w:hanging="360"/>
      </w:pPr>
      <w:rPr>
        <w:rFonts w:ascii="Symbol" w:eastAsia="Times New Roman" w:hAnsi="Symbol"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6A124B1"/>
    <w:multiLevelType w:val="hybridMultilevel"/>
    <w:tmpl w:val="C3423C0C"/>
    <w:lvl w:ilvl="0" w:tplc="16D2C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20EE7"/>
    <w:multiLevelType w:val="hybridMultilevel"/>
    <w:tmpl w:val="B8647500"/>
    <w:lvl w:ilvl="0" w:tplc="16D2CD5C">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E164EB"/>
    <w:multiLevelType w:val="hybridMultilevel"/>
    <w:tmpl w:val="C5E688BE"/>
    <w:lvl w:ilvl="0" w:tplc="16D2C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45857"/>
    <w:multiLevelType w:val="hybridMultilevel"/>
    <w:tmpl w:val="845AF606"/>
    <w:lvl w:ilvl="0" w:tplc="16D2CD5C">
      <w:start w:val="1"/>
      <w:numFmt w:val="bullet"/>
      <w:lvlText w:val=""/>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13" w15:restartNumberingAfterBreak="0">
    <w:nsid w:val="30950A48"/>
    <w:multiLevelType w:val="hybridMultilevel"/>
    <w:tmpl w:val="3994664E"/>
    <w:lvl w:ilvl="0" w:tplc="FAD8D970">
      <w:start w:val="1"/>
      <w:numFmt w:val="bullet"/>
      <w:lvlText w:val="*"/>
      <w:lvlJc w:val="left"/>
      <w:pPr>
        <w:ind w:left="1440" w:hanging="360"/>
      </w:pPr>
      <w:rPr>
        <w:rFonts w:ascii="Garamond" w:hAnsi="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D4AAC"/>
    <w:multiLevelType w:val="hybridMultilevel"/>
    <w:tmpl w:val="013C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3037B"/>
    <w:multiLevelType w:val="hybridMultilevel"/>
    <w:tmpl w:val="632869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F51FB"/>
    <w:multiLevelType w:val="hybridMultilevel"/>
    <w:tmpl w:val="D67E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9614D"/>
    <w:multiLevelType w:val="hybridMultilevel"/>
    <w:tmpl w:val="13560D5C"/>
    <w:lvl w:ilvl="0" w:tplc="16D2C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75900"/>
    <w:multiLevelType w:val="hybridMultilevel"/>
    <w:tmpl w:val="4B42B1C2"/>
    <w:lvl w:ilvl="0" w:tplc="04090007">
      <w:start w:val="1"/>
      <w:numFmt w:val="bullet"/>
      <w:lvlText w:val=""/>
      <w:lvlPicBulletId w:val="0"/>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19" w15:restartNumberingAfterBreak="0">
    <w:nsid w:val="449B3EAE"/>
    <w:multiLevelType w:val="hybridMultilevel"/>
    <w:tmpl w:val="B12EE5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5713D7"/>
    <w:multiLevelType w:val="hybridMultilevel"/>
    <w:tmpl w:val="901C17D6"/>
    <w:lvl w:ilvl="0" w:tplc="16D2C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009E7"/>
    <w:multiLevelType w:val="hybridMultilevel"/>
    <w:tmpl w:val="1C02BC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96230"/>
    <w:multiLevelType w:val="hybridMultilevel"/>
    <w:tmpl w:val="44445FBE"/>
    <w:lvl w:ilvl="0" w:tplc="16D2C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74D74"/>
    <w:multiLevelType w:val="hybridMultilevel"/>
    <w:tmpl w:val="31285B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4DB68A4"/>
    <w:multiLevelType w:val="hybridMultilevel"/>
    <w:tmpl w:val="76BEB5DE"/>
    <w:lvl w:ilvl="0" w:tplc="16D2C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1"/>
  </w:num>
  <w:num w:numId="4">
    <w:abstractNumId w:val="10"/>
  </w:num>
  <w:num w:numId="5">
    <w:abstractNumId w:val="4"/>
  </w:num>
  <w:num w:numId="6">
    <w:abstractNumId w:val="22"/>
  </w:num>
  <w:num w:numId="7">
    <w:abstractNumId w:val="17"/>
  </w:num>
  <w:num w:numId="8">
    <w:abstractNumId w:val="2"/>
  </w:num>
  <w:num w:numId="9">
    <w:abstractNumId w:val="8"/>
  </w:num>
  <w:num w:numId="10">
    <w:abstractNumId w:val="9"/>
  </w:num>
  <w:num w:numId="11">
    <w:abstractNumId w:val="7"/>
  </w:num>
  <w:num w:numId="12">
    <w:abstractNumId w:val="3"/>
  </w:num>
  <w:num w:numId="13">
    <w:abstractNumId w:val="6"/>
  </w:num>
  <w:num w:numId="14">
    <w:abstractNumId w:val="20"/>
  </w:num>
  <w:num w:numId="15">
    <w:abstractNumId w:val="24"/>
  </w:num>
  <w:num w:numId="16">
    <w:abstractNumId w:val="5"/>
  </w:num>
  <w:num w:numId="17">
    <w:abstractNumId w:val="13"/>
  </w:num>
  <w:num w:numId="18">
    <w:abstractNumId w:val="1"/>
  </w:num>
  <w:num w:numId="19">
    <w:abstractNumId w:val="19"/>
  </w:num>
  <w:num w:numId="20">
    <w:abstractNumId w:val="16"/>
  </w:num>
  <w:num w:numId="21">
    <w:abstractNumId w:val="21"/>
  </w:num>
  <w:num w:numId="22">
    <w:abstractNumId w:val="15"/>
  </w:num>
  <w:num w:numId="23">
    <w:abstractNumId w:val="14"/>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FB"/>
    <w:rsid w:val="00006237"/>
    <w:rsid w:val="00041112"/>
    <w:rsid w:val="00041A73"/>
    <w:rsid w:val="00074E31"/>
    <w:rsid w:val="000B2BC3"/>
    <w:rsid w:val="000D2132"/>
    <w:rsid w:val="000D6FB2"/>
    <w:rsid w:val="000E6900"/>
    <w:rsid w:val="00114F8C"/>
    <w:rsid w:val="001229E9"/>
    <w:rsid w:val="00124546"/>
    <w:rsid w:val="00127DE2"/>
    <w:rsid w:val="00135B07"/>
    <w:rsid w:val="001458B9"/>
    <w:rsid w:val="001755B1"/>
    <w:rsid w:val="00186671"/>
    <w:rsid w:val="001C1508"/>
    <w:rsid w:val="001C67AF"/>
    <w:rsid w:val="001E331C"/>
    <w:rsid w:val="001F6B3A"/>
    <w:rsid w:val="00215433"/>
    <w:rsid w:val="0021702C"/>
    <w:rsid w:val="00254DB3"/>
    <w:rsid w:val="00263C57"/>
    <w:rsid w:val="00280CD2"/>
    <w:rsid w:val="00282E7E"/>
    <w:rsid w:val="00284B20"/>
    <w:rsid w:val="00287B3C"/>
    <w:rsid w:val="0029113D"/>
    <w:rsid w:val="002950A1"/>
    <w:rsid w:val="002A5331"/>
    <w:rsid w:val="002B1945"/>
    <w:rsid w:val="002C23C1"/>
    <w:rsid w:val="002C2F92"/>
    <w:rsid w:val="002E0C64"/>
    <w:rsid w:val="002E409D"/>
    <w:rsid w:val="002F268B"/>
    <w:rsid w:val="003114EC"/>
    <w:rsid w:val="003126B8"/>
    <w:rsid w:val="003342B7"/>
    <w:rsid w:val="003521DB"/>
    <w:rsid w:val="003558BB"/>
    <w:rsid w:val="00363019"/>
    <w:rsid w:val="00363200"/>
    <w:rsid w:val="003677F3"/>
    <w:rsid w:val="00384937"/>
    <w:rsid w:val="00385E2B"/>
    <w:rsid w:val="00397CCB"/>
    <w:rsid w:val="003A5A78"/>
    <w:rsid w:val="003F033D"/>
    <w:rsid w:val="003F3918"/>
    <w:rsid w:val="00425B71"/>
    <w:rsid w:val="00446939"/>
    <w:rsid w:val="00451D98"/>
    <w:rsid w:val="0046020B"/>
    <w:rsid w:val="00461147"/>
    <w:rsid w:val="00461BB1"/>
    <w:rsid w:val="004633EA"/>
    <w:rsid w:val="00470BCF"/>
    <w:rsid w:val="0047186E"/>
    <w:rsid w:val="00480CE5"/>
    <w:rsid w:val="004A3D6F"/>
    <w:rsid w:val="004A4945"/>
    <w:rsid w:val="004B0C82"/>
    <w:rsid w:val="004B2745"/>
    <w:rsid w:val="004B67FB"/>
    <w:rsid w:val="004E74E4"/>
    <w:rsid w:val="00511DE8"/>
    <w:rsid w:val="00547037"/>
    <w:rsid w:val="00553344"/>
    <w:rsid w:val="00586158"/>
    <w:rsid w:val="00586E19"/>
    <w:rsid w:val="00587DF5"/>
    <w:rsid w:val="005920FA"/>
    <w:rsid w:val="00592901"/>
    <w:rsid w:val="005A0075"/>
    <w:rsid w:val="005B74F1"/>
    <w:rsid w:val="005D0613"/>
    <w:rsid w:val="00617D88"/>
    <w:rsid w:val="00634544"/>
    <w:rsid w:val="00671BEC"/>
    <w:rsid w:val="00685A6A"/>
    <w:rsid w:val="006936CA"/>
    <w:rsid w:val="006943FC"/>
    <w:rsid w:val="006D3181"/>
    <w:rsid w:val="007034E8"/>
    <w:rsid w:val="00736E73"/>
    <w:rsid w:val="00751710"/>
    <w:rsid w:val="00764705"/>
    <w:rsid w:val="00766461"/>
    <w:rsid w:val="007710D5"/>
    <w:rsid w:val="00772F8A"/>
    <w:rsid w:val="00783A70"/>
    <w:rsid w:val="00791A4B"/>
    <w:rsid w:val="0079441E"/>
    <w:rsid w:val="007B03DA"/>
    <w:rsid w:val="007B4504"/>
    <w:rsid w:val="007C28D8"/>
    <w:rsid w:val="007C348A"/>
    <w:rsid w:val="007F0DD6"/>
    <w:rsid w:val="00801A1B"/>
    <w:rsid w:val="008145D3"/>
    <w:rsid w:val="00830BD5"/>
    <w:rsid w:val="008514FA"/>
    <w:rsid w:val="00851E6D"/>
    <w:rsid w:val="00863856"/>
    <w:rsid w:val="008A37EF"/>
    <w:rsid w:val="008D1C1F"/>
    <w:rsid w:val="008E18FD"/>
    <w:rsid w:val="008F43D4"/>
    <w:rsid w:val="009268E9"/>
    <w:rsid w:val="00933950"/>
    <w:rsid w:val="00933FFB"/>
    <w:rsid w:val="00972871"/>
    <w:rsid w:val="009A39B3"/>
    <w:rsid w:val="009A41A6"/>
    <w:rsid w:val="009A5E6F"/>
    <w:rsid w:val="009B42BF"/>
    <w:rsid w:val="009C283B"/>
    <w:rsid w:val="009C6D14"/>
    <w:rsid w:val="009D1435"/>
    <w:rsid w:val="009D4636"/>
    <w:rsid w:val="00A0020F"/>
    <w:rsid w:val="00A01771"/>
    <w:rsid w:val="00A036C6"/>
    <w:rsid w:val="00A06CD4"/>
    <w:rsid w:val="00A10556"/>
    <w:rsid w:val="00A12BAD"/>
    <w:rsid w:val="00A25812"/>
    <w:rsid w:val="00A33AAA"/>
    <w:rsid w:val="00A33B1A"/>
    <w:rsid w:val="00A361F1"/>
    <w:rsid w:val="00A52E33"/>
    <w:rsid w:val="00A53E6F"/>
    <w:rsid w:val="00A54490"/>
    <w:rsid w:val="00A56A54"/>
    <w:rsid w:val="00A668AA"/>
    <w:rsid w:val="00A709E2"/>
    <w:rsid w:val="00A72355"/>
    <w:rsid w:val="00A735FB"/>
    <w:rsid w:val="00A854D6"/>
    <w:rsid w:val="00A86582"/>
    <w:rsid w:val="00A92D95"/>
    <w:rsid w:val="00AC123D"/>
    <w:rsid w:val="00AC3DB2"/>
    <w:rsid w:val="00AC40D6"/>
    <w:rsid w:val="00AF37BA"/>
    <w:rsid w:val="00B1060E"/>
    <w:rsid w:val="00B40668"/>
    <w:rsid w:val="00B46DFB"/>
    <w:rsid w:val="00B664B9"/>
    <w:rsid w:val="00B76F4A"/>
    <w:rsid w:val="00B91A55"/>
    <w:rsid w:val="00B95176"/>
    <w:rsid w:val="00B9709D"/>
    <w:rsid w:val="00B97E7E"/>
    <w:rsid w:val="00BA0AA9"/>
    <w:rsid w:val="00BB22CA"/>
    <w:rsid w:val="00BC4231"/>
    <w:rsid w:val="00BD3216"/>
    <w:rsid w:val="00BD6A5C"/>
    <w:rsid w:val="00BE3445"/>
    <w:rsid w:val="00BF69AC"/>
    <w:rsid w:val="00C03F55"/>
    <w:rsid w:val="00C56D5F"/>
    <w:rsid w:val="00C6417B"/>
    <w:rsid w:val="00C76F2F"/>
    <w:rsid w:val="00C8237A"/>
    <w:rsid w:val="00C9191C"/>
    <w:rsid w:val="00CA1E2F"/>
    <w:rsid w:val="00CB1162"/>
    <w:rsid w:val="00CB1793"/>
    <w:rsid w:val="00CC3B87"/>
    <w:rsid w:val="00CD46ED"/>
    <w:rsid w:val="00CF0680"/>
    <w:rsid w:val="00CF2945"/>
    <w:rsid w:val="00D03E7A"/>
    <w:rsid w:val="00D4487F"/>
    <w:rsid w:val="00D537CD"/>
    <w:rsid w:val="00D57147"/>
    <w:rsid w:val="00D62A45"/>
    <w:rsid w:val="00D6407A"/>
    <w:rsid w:val="00D6722D"/>
    <w:rsid w:val="00D87E94"/>
    <w:rsid w:val="00D924E3"/>
    <w:rsid w:val="00D973A8"/>
    <w:rsid w:val="00DA13CC"/>
    <w:rsid w:val="00DC4C9D"/>
    <w:rsid w:val="00DD073B"/>
    <w:rsid w:val="00DE7087"/>
    <w:rsid w:val="00DF760A"/>
    <w:rsid w:val="00E030A4"/>
    <w:rsid w:val="00E33DAD"/>
    <w:rsid w:val="00E4123A"/>
    <w:rsid w:val="00E43306"/>
    <w:rsid w:val="00E45BD1"/>
    <w:rsid w:val="00E60889"/>
    <w:rsid w:val="00E72D7E"/>
    <w:rsid w:val="00E804D7"/>
    <w:rsid w:val="00E87F19"/>
    <w:rsid w:val="00E90780"/>
    <w:rsid w:val="00EA3731"/>
    <w:rsid w:val="00EC1F1D"/>
    <w:rsid w:val="00ED5353"/>
    <w:rsid w:val="00EE0340"/>
    <w:rsid w:val="00F07404"/>
    <w:rsid w:val="00F22EEB"/>
    <w:rsid w:val="00F31C18"/>
    <w:rsid w:val="00F410B6"/>
    <w:rsid w:val="00F6098A"/>
    <w:rsid w:val="00F64C72"/>
    <w:rsid w:val="00F73B74"/>
    <w:rsid w:val="00F82FCC"/>
    <w:rsid w:val="00F908C3"/>
    <w:rsid w:val="00F93483"/>
    <w:rsid w:val="00FA7B60"/>
    <w:rsid w:val="00FB0420"/>
    <w:rsid w:val="00FB529A"/>
    <w:rsid w:val="00FD007E"/>
    <w:rsid w:val="00FD2E92"/>
    <w:rsid w:val="00FD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8EEB7-207B-4827-BC1C-114184C2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1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1D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1DE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Indent12"/>
    <w:link w:val="Heading5Char"/>
    <w:autoRedefine/>
    <w:uiPriority w:val="9"/>
    <w:unhideWhenUsed/>
    <w:qFormat/>
    <w:rsid w:val="00791A4B"/>
    <w:pPr>
      <w:keepNext/>
      <w:keepLines/>
      <w:spacing w:before="100" w:beforeAutospacing="1" w:after="100" w:afterAutospacing="1" w:line="240" w:lineRule="auto"/>
      <w:outlineLvl w:val="4"/>
    </w:pPr>
    <w:rPr>
      <w:rFonts w:ascii="Garamond" w:eastAsia="Times New Roman" w:hAnsi="Garamond"/>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next w:val="Normal"/>
    <w:autoRedefine/>
    <w:qFormat/>
    <w:rsid w:val="00A86582"/>
    <w:pPr>
      <w:spacing w:after="100" w:afterAutospacing="1" w:line="240" w:lineRule="auto"/>
      <w:ind w:left="720"/>
      <w:jc w:val="both"/>
    </w:pPr>
    <w:rPr>
      <w:rFonts w:ascii="Garamond" w:eastAsia="Times" w:hAnsi="Garamond" w:cs="Times New Roman"/>
      <w:sz w:val="24"/>
      <w:szCs w:val="20"/>
    </w:rPr>
  </w:style>
  <w:style w:type="paragraph" w:styleId="FootnoteText">
    <w:name w:val="footnote text"/>
    <w:basedOn w:val="Normal"/>
    <w:link w:val="FootnoteTextChar"/>
    <w:autoRedefine/>
    <w:qFormat/>
    <w:rsid w:val="00791A4B"/>
    <w:pPr>
      <w:spacing w:after="240" w:line="240" w:lineRule="auto"/>
      <w:ind w:left="144" w:hanging="144"/>
    </w:pPr>
    <w:rPr>
      <w:rFonts w:ascii="Garamond" w:eastAsia="Times New Roman" w:hAnsi="Garamond"/>
      <w:szCs w:val="24"/>
    </w:rPr>
  </w:style>
  <w:style w:type="character" w:customStyle="1" w:styleId="FootnoteTextChar">
    <w:name w:val="Footnote Text Char"/>
    <w:basedOn w:val="DefaultParagraphFont"/>
    <w:link w:val="FootnoteText"/>
    <w:rsid w:val="00791A4B"/>
    <w:rPr>
      <w:rFonts w:ascii="Garamond" w:eastAsia="Times New Roman" w:hAnsi="Garamond"/>
      <w:szCs w:val="24"/>
    </w:rPr>
  </w:style>
  <w:style w:type="paragraph" w:customStyle="1" w:styleId="BlockQuote">
    <w:name w:val="Block Quote"/>
    <w:basedOn w:val="Indent12"/>
    <w:autoRedefine/>
    <w:qFormat/>
    <w:rsid w:val="00791A4B"/>
    <w:pPr>
      <w:spacing w:after="100" w:afterAutospacing="1" w:line="240" w:lineRule="auto"/>
      <w:ind w:left="720" w:firstLine="0"/>
      <w:contextualSpacing w:val="0"/>
    </w:pPr>
    <w:rPr>
      <w:rFonts w:eastAsia="MS Mincho" w:cs="Times New Roman"/>
    </w:rPr>
  </w:style>
  <w:style w:type="paragraph" w:customStyle="1" w:styleId="Indent12">
    <w:name w:val="Indent 12"/>
    <w:basedOn w:val="Normal"/>
    <w:link w:val="Indent12Char"/>
    <w:autoRedefine/>
    <w:qFormat/>
    <w:rsid w:val="00A33AAA"/>
    <w:pPr>
      <w:spacing w:after="0" w:line="480" w:lineRule="auto"/>
      <w:ind w:firstLine="720"/>
      <w:contextualSpacing/>
    </w:pPr>
    <w:rPr>
      <w:rFonts w:ascii="Garamond" w:eastAsia="Times New Roman" w:hAnsi="Garamond" w:cs="Calibri"/>
      <w:sz w:val="24"/>
      <w:szCs w:val="24"/>
    </w:rPr>
  </w:style>
  <w:style w:type="character" w:customStyle="1" w:styleId="Indent12Char">
    <w:name w:val="Indent 12 Char"/>
    <w:basedOn w:val="DefaultParagraphFont"/>
    <w:link w:val="Indent12"/>
    <w:rsid w:val="00A33AAA"/>
    <w:rPr>
      <w:rFonts w:ascii="Garamond" w:eastAsia="Times New Roman" w:hAnsi="Garamond" w:cs="Calibri"/>
      <w:sz w:val="24"/>
      <w:szCs w:val="24"/>
    </w:rPr>
  </w:style>
  <w:style w:type="paragraph" w:customStyle="1" w:styleId="AfterBlock">
    <w:name w:val="After Block"/>
    <w:basedOn w:val="Normal"/>
    <w:next w:val="Normal"/>
    <w:autoRedefine/>
    <w:qFormat/>
    <w:rsid w:val="00791A4B"/>
    <w:pPr>
      <w:spacing w:after="0" w:line="480" w:lineRule="auto"/>
      <w:contextualSpacing/>
    </w:pPr>
    <w:rPr>
      <w:rFonts w:ascii="Garamond" w:eastAsia="Times New Roman" w:hAnsi="Garamond" w:cs="Times New Roman"/>
      <w:sz w:val="24"/>
      <w:szCs w:val="24"/>
    </w:rPr>
  </w:style>
  <w:style w:type="character" w:customStyle="1" w:styleId="Heading5Char">
    <w:name w:val="Heading 5 Char"/>
    <w:basedOn w:val="DefaultParagraphFont"/>
    <w:link w:val="Heading5"/>
    <w:uiPriority w:val="9"/>
    <w:rsid w:val="00791A4B"/>
    <w:rPr>
      <w:rFonts w:ascii="Garamond" w:eastAsia="Times New Roman" w:hAnsi="Garamond"/>
      <w:i/>
      <w:sz w:val="24"/>
      <w:szCs w:val="24"/>
    </w:rPr>
  </w:style>
  <w:style w:type="paragraph" w:customStyle="1" w:styleId="Indent12Garamond">
    <w:name w:val="Indent 12 Garamond"/>
    <w:basedOn w:val="Indent12"/>
    <w:autoRedefine/>
    <w:qFormat/>
    <w:rsid w:val="00135B07"/>
    <w:pPr>
      <w:spacing w:line="240" w:lineRule="auto"/>
    </w:pPr>
  </w:style>
  <w:style w:type="paragraph" w:styleId="TOC1">
    <w:name w:val="toc 1"/>
    <w:basedOn w:val="Normal"/>
    <w:next w:val="Normal"/>
    <w:autoRedefine/>
    <w:uiPriority w:val="39"/>
    <w:unhideWhenUsed/>
    <w:rsid w:val="00791A4B"/>
    <w:pPr>
      <w:tabs>
        <w:tab w:val="right" w:leader="dot" w:pos="8630"/>
      </w:tabs>
      <w:spacing w:before="240" w:after="240" w:line="240" w:lineRule="auto"/>
      <w:contextualSpacing/>
    </w:pPr>
    <w:rPr>
      <w:rFonts w:ascii="Garamond" w:eastAsia="Times New Roman" w:hAnsi="Garamond" w:cs="Times New Roman"/>
      <w:sz w:val="24"/>
      <w:szCs w:val="24"/>
    </w:rPr>
  </w:style>
  <w:style w:type="paragraph" w:styleId="ListParagraph">
    <w:name w:val="List Paragraph"/>
    <w:basedOn w:val="Normal"/>
    <w:uiPriority w:val="34"/>
    <w:qFormat/>
    <w:rsid w:val="004B67FB"/>
    <w:pPr>
      <w:ind w:left="720"/>
      <w:contextualSpacing/>
    </w:pPr>
  </w:style>
  <w:style w:type="paragraph" w:customStyle="1" w:styleId="Default">
    <w:name w:val="Default"/>
    <w:rsid w:val="00280C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7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E2"/>
  </w:style>
  <w:style w:type="paragraph" w:styleId="Footer">
    <w:name w:val="footer"/>
    <w:basedOn w:val="Normal"/>
    <w:link w:val="FooterChar"/>
    <w:uiPriority w:val="99"/>
    <w:unhideWhenUsed/>
    <w:rsid w:val="00A7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E2"/>
  </w:style>
  <w:style w:type="paragraph" w:styleId="BalloonText">
    <w:name w:val="Balloon Text"/>
    <w:basedOn w:val="Normal"/>
    <w:link w:val="BalloonTextChar"/>
    <w:uiPriority w:val="99"/>
    <w:semiHidden/>
    <w:unhideWhenUsed/>
    <w:rsid w:val="00A7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9E2"/>
    <w:rPr>
      <w:rFonts w:ascii="Tahoma" w:hAnsi="Tahoma" w:cs="Tahoma"/>
      <w:sz w:val="16"/>
      <w:szCs w:val="16"/>
    </w:rPr>
  </w:style>
  <w:style w:type="character" w:customStyle="1" w:styleId="Heading2Char">
    <w:name w:val="Heading 2 Char"/>
    <w:basedOn w:val="DefaultParagraphFont"/>
    <w:link w:val="Heading2"/>
    <w:uiPriority w:val="9"/>
    <w:rsid w:val="00511DE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11DE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11DE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11DE8"/>
    <w:rPr>
      <w:color w:val="0000FF"/>
      <w:u w:val="single"/>
    </w:rPr>
  </w:style>
  <w:style w:type="character" w:styleId="Strong">
    <w:name w:val="Strong"/>
    <w:uiPriority w:val="22"/>
    <w:qFormat/>
    <w:rsid w:val="00122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39553">
      <w:bodyDiv w:val="1"/>
      <w:marLeft w:val="0"/>
      <w:marRight w:val="0"/>
      <w:marTop w:val="0"/>
      <w:marBottom w:val="0"/>
      <w:divBdr>
        <w:top w:val="none" w:sz="0" w:space="0" w:color="auto"/>
        <w:left w:val="none" w:sz="0" w:space="0" w:color="auto"/>
        <w:bottom w:val="none" w:sz="0" w:space="0" w:color="auto"/>
        <w:right w:val="none" w:sz="0" w:space="0" w:color="auto"/>
      </w:divBdr>
      <w:divsChild>
        <w:div w:id="1253977241">
          <w:marLeft w:val="0"/>
          <w:marRight w:val="0"/>
          <w:marTop w:val="0"/>
          <w:marBottom w:val="0"/>
          <w:divBdr>
            <w:top w:val="none" w:sz="0" w:space="0" w:color="auto"/>
            <w:left w:val="none" w:sz="0" w:space="0" w:color="auto"/>
            <w:bottom w:val="none" w:sz="0" w:space="0" w:color="auto"/>
            <w:right w:val="none" w:sz="0" w:space="0" w:color="auto"/>
          </w:divBdr>
        </w:div>
        <w:div w:id="2144884343">
          <w:marLeft w:val="0"/>
          <w:marRight w:val="0"/>
          <w:marTop w:val="0"/>
          <w:marBottom w:val="0"/>
          <w:divBdr>
            <w:top w:val="none" w:sz="0" w:space="0" w:color="auto"/>
            <w:left w:val="none" w:sz="0" w:space="0" w:color="auto"/>
            <w:bottom w:val="none" w:sz="0" w:space="0" w:color="auto"/>
            <w:right w:val="none" w:sz="0" w:space="0" w:color="auto"/>
          </w:divBdr>
        </w:div>
        <w:div w:id="986318342">
          <w:marLeft w:val="0"/>
          <w:marRight w:val="0"/>
          <w:marTop w:val="0"/>
          <w:marBottom w:val="0"/>
          <w:divBdr>
            <w:top w:val="none" w:sz="0" w:space="0" w:color="auto"/>
            <w:left w:val="none" w:sz="0" w:space="0" w:color="auto"/>
            <w:bottom w:val="none" w:sz="0" w:space="0" w:color="auto"/>
            <w:right w:val="none" w:sz="0" w:space="0" w:color="auto"/>
          </w:divBdr>
        </w:div>
        <w:div w:id="209658629">
          <w:marLeft w:val="0"/>
          <w:marRight w:val="0"/>
          <w:marTop w:val="0"/>
          <w:marBottom w:val="0"/>
          <w:divBdr>
            <w:top w:val="none" w:sz="0" w:space="0" w:color="auto"/>
            <w:left w:val="none" w:sz="0" w:space="0" w:color="auto"/>
            <w:bottom w:val="none" w:sz="0" w:space="0" w:color="auto"/>
            <w:right w:val="none" w:sz="0" w:space="0" w:color="auto"/>
          </w:divBdr>
        </w:div>
        <w:div w:id="1997417987">
          <w:marLeft w:val="0"/>
          <w:marRight w:val="0"/>
          <w:marTop w:val="0"/>
          <w:marBottom w:val="0"/>
          <w:divBdr>
            <w:top w:val="none" w:sz="0" w:space="0" w:color="auto"/>
            <w:left w:val="none" w:sz="0" w:space="0" w:color="auto"/>
            <w:bottom w:val="none" w:sz="0" w:space="0" w:color="auto"/>
            <w:right w:val="none" w:sz="0" w:space="0" w:color="auto"/>
          </w:divBdr>
        </w:div>
        <w:div w:id="831679912">
          <w:marLeft w:val="0"/>
          <w:marRight w:val="0"/>
          <w:marTop w:val="0"/>
          <w:marBottom w:val="0"/>
          <w:divBdr>
            <w:top w:val="none" w:sz="0" w:space="0" w:color="auto"/>
            <w:left w:val="none" w:sz="0" w:space="0" w:color="auto"/>
            <w:bottom w:val="none" w:sz="0" w:space="0" w:color="auto"/>
            <w:right w:val="none" w:sz="0" w:space="0" w:color="auto"/>
          </w:divBdr>
        </w:div>
        <w:div w:id="1853570261">
          <w:marLeft w:val="0"/>
          <w:marRight w:val="0"/>
          <w:marTop w:val="0"/>
          <w:marBottom w:val="0"/>
          <w:divBdr>
            <w:top w:val="none" w:sz="0" w:space="0" w:color="auto"/>
            <w:left w:val="none" w:sz="0" w:space="0" w:color="auto"/>
            <w:bottom w:val="none" w:sz="0" w:space="0" w:color="auto"/>
            <w:right w:val="none" w:sz="0" w:space="0" w:color="auto"/>
          </w:divBdr>
        </w:div>
        <w:div w:id="167275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mainsite/condu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hlrab@uttyle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ttyler.edu/schedule/files/academic-calendar-19-2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4830</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32300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awahlrab</dc:creator>
  <cp:keywords/>
  <dc:description/>
  <cp:lastModifiedBy>Amentahru Wahlrab</cp:lastModifiedBy>
  <cp:revision>2</cp:revision>
  <cp:lastPrinted>2017-01-17T16:59:00Z</cp:lastPrinted>
  <dcterms:created xsi:type="dcterms:W3CDTF">2019-08-08T16:35:00Z</dcterms:created>
  <dcterms:modified xsi:type="dcterms:W3CDTF">2019-08-08T16:35:00Z</dcterms:modified>
</cp:coreProperties>
</file>