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8418" w14:textId="3334A38B" w:rsidR="00C379CD" w:rsidRDefault="00C379CD" w:rsidP="008B423D">
      <w:pPr>
        <w:keepNext/>
        <w:spacing w:after="0" w:line="240" w:lineRule="auto"/>
        <w:ind w:left="360"/>
        <w:jc w:val="center"/>
        <w:outlineLvl w:val="3"/>
        <w:rPr>
          <w:rFonts w:ascii="Arial" w:eastAsia="Times New Roman" w:hAnsi="Arial" w:cs="Arial"/>
          <w:b/>
        </w:rPr>
      </w:pPr>
      <w:r>
        <w:rPr>
          <w:rFonts w:ascii="Arial" w:eastAsia="Times New Roman" w:hAnsi="Arial" w:cs="Arial"/>
          <w:b/>
        </w:rPr>
        <w:t>Note to Researcher:</w:t>
      </w:r>
    </w:p>
    <w:p w14:paraId="317BCDBE" w14:textId="77777777" w:rsidR="00C379CD" w:rsidRDefault="00C379CD" w:rsidP="008B423D">
      <w:pPr>
        <w:keepNext/>
        <w:spacing w:after="0" w:line="240" w:lineRule="auto"/>
        <w:ind w:left="360"/>
        <w:jc w:val="center"/>
        <w:outlineLvl w:val="3"/>
        <w:rPr>
          <w:rFonts w:ascii="Arial" w:eastAsia="Times New Roman" w:hAnsi="Arial" w:cs="Arial"/>
          <w:b/>
        </w:rPr>
      </w:pPr>
    </w:p>
    <w:p w14:paraId="02F99081" w14:textId="77777777" w:rsidR="00E156CF" w:rsidRPr="001D3E63" w:rsidRDefault="00E156CF" w:rsidP="00E156CF">
      <w:pPr>
        <w:keepNext/>
        <w:spacing w:line="240" w:lineRule="auto"/>
        <w:outlineLvl w:val="3"/>
        <w:rPr>
          <w:rFonts w:ascii="Arial" w:eastAsia="Times New Roman" w:hAnsi="Arial" w:cs="Arial"/>
          <w:b/>
          <w:color w:val="70AD47"/>
          <w:sz w:val="24"/>
          <w:szCs w:val="24"/>
        </w:rPr>
      </w:pPr>
      <w:r w:rsidRPr="001D3E63">
        <w:rPr>
          <w:rFonts w:ascii="Arial" w:eastAsia="Times New Roman" w:hAnsi="Arial" w:cs="Arial"/>
          <w:b/>
          <w:color w:val="70AD47"/>
          <w:sz w:val="24"/>
          <w:szCs w:val="24"/>
        </w:rPr>
        <w:t xml:space="preserve">The final reading level for the Informed Consent </w:t>
      </w:r>
      <w:r>
        <w:rPr>
          <w:rFonts w:ascii="Arial" w:eastAsia="Times New Roman" w:hAnsi="Arial" w:cs="Arial"/>
          <w:b/>
          <w:color w:val="70AD47"/>
          <w:sz w:val="24"/>
          <w:szCs w:val="24"/>
        </w:rPr>
        <w:t>should</w:t>
      </w:r>
      <w:r w:rsidRPr="001D3E63">
        <w:rPr>
          <w:rFonts w:ascii="Arial" w:eastAsia="Times New Roman" w:hAnsi="Arial" w:cs="Arial"/>
          <w:b/>
          <w:color w:val="70AD47"/>
          <w:sz w:val="24"/>
          <w:szCs w:val="24"/>
        </w:rPr>
        <w:t xml:space="preserve"> be </w:t>
      </w:r>
      <w:r>
        <w:rPr>
          <w:rFonts w:ascii="Arial" w:eastAsia="Times New Roman" w:hAnsi="Arial" w:cs="Arial"/>
          <w:b/>
          <w:color w:val="70AD47"/>
          <w:sz w:val="24"/>
          <w:szCs w:val="24"/>
        </w:rPr>
        <w:t>below 9</w:t>
      </w:r>
      <w:r w:rsidRPr="006B733D">
        <w:rPr>
          <w:rFonts w:ascii="Arial" w:eastAsia="Times New Roman" w:hAnsi="Arial" w:cs="Arial"/>
          <w:b/>
          <w:color w:val="70AD47"/>
          <w:sz w:val="24"/>
          <w:szCs w:val="24"/>
          <w:vertAlign w:val="superscript"/>
        </w:rPr>
        <w:t>th</w:t>
      </w:r>
      <w:r>
        <w:rPr>
          <w:rFonts w:ascii="Arial" w:eastAsia="Times New Roman" w:hAnsi="Arial" w:cs="Arial"/>
          <w:b/>
          <w:color w:val="70AD47"/>
          <w:sz w:val="24"/>
          <w:szCs w:val="24"/>
        </w:rPr>
        <w:t xml:space="preserve"> grade (use the Flesch-Kincaid Grade level on </w:t>
      </w:r>
      <w:hyperlink r:id="rId11" w:history="1">
        <w:r w:rsidRPr="008D3CBD">
          <w:rPr>
            <w:rStyle w:val="Hyperlink"/>
            <w:rFonts w:ascii="Arial" w:eastAsia="Times New Roman" w:hAnsi="Arial" w:cs="Arial"/>
            <w:b/>
            <w:sz w:val="24"/>
            <w:szCs w:val="24"/>
          </w:rPr>
          <w:t>https://readabilityformulas.com/freetests/six-readability-formulas.php</w:t>
        </w:r>
      </w:hyperlink>
      <w:r>
        <w:rPr>
          <w:rFonts w:ascii="Arial" w:eastAsia="Times New Roman" w:hAnsi="Arial" w:cs="Arial"/>
          <w:b/>
          <w:color w:val="70AD47"/>
          <w:sz w:val="24"/>
          <w:szCs w:val="24"/>
        </w:rPr>
        <w:t xml:space="preserve"> to check the readability)</w:t>
      </w:r>
      <w:r w:rsidRPr="001D3E63">
        <w:rPr>
          <w:rFonts w:ascii="Arial" w:eastAsia="Times New Roman" w:hAnsi="Arial" w:cs="Arial"/>
          <w:b/>
          <w:color w:val="70AD47"/>
          <w:sz w:val="24"/>
          <w:szCs w:val="24"/>
        </w:rPr>
        <w:t xml:space="preserve">. See IRB handbook </w:t>
      </w:r>
      <w:r>
        <w:rPr>
          <w:rFonts w:ascii="Arial" w:eastAsia="Times New Roman" w:hAnsi="Arial" w:cs="Arial"/>
          <w:b/>
          <w:color w:val="70AD47"/>
          <w:sz w:val="24"/>
          <w:szCs w:val="24"/>
        </w:rPr>
        <w:t>(</w:t>
      </w:r>
      <w:r w:rsidRPr="006438DA">
        <w:rPr>
          <w:rFonts w:ascii="Arial" w:eastAsia="Times New Roman" w:hAnsi="Arial" w:cs="Arial"/>
          <w:b/>
          <w:color w:val="70AD47"/>
          <w:sz w:val="24"/>
          <w:szCs w:val="24"/>
        </w:rPr>
        <w:t>https://www.uttyler.edu/research/compliance/files/irb/handbook-irb.pdf</w:t>
      </w:r>
      <w:r w:rsidRPr="001D3E63">
        <w:rPr>
          <w:rFonts w:ascii="Arial" w:eastAsia="Times New Roman" w:hAnsi="Arial" w:cs="Arial"/>
          <w:b/>
          <w:color w:val="70AD47"/>
          <w:sz w:val="24"/>
          <w:szCs w:val="24"/>
        </w:rPr>
        <w:t>)</w:t>
      </w:r>
    </w:p>
    <w:p w14:paraId="7345882D" w14:textId="77777777" w:rsidR="00C379CD" w:rsidRPr="003B7560" w:rsidRDefault="00C379CD" w:rsidP="00C379CD">
      <w:pPr>
        <w:keepNext/>
        <w:numPr>
          <w:ilvl w:val="1"/>
          <w:numId w:val="15"/>
        </w:numPr>
        <w:spacing w:line="240" w:lineRule="auto"/>
        <w:ind w:hanging="1350"/>
        <w:outlineLvl w:val="3"/>
        <w:rPr>
          <w:rFonts w:ascii="Arial" w:eastAsia="Times New Roman" w:hAnsi="Arial" w:cs="Arial"/>
          <w:b/>
          <w:color w:val="70AD47"/>
          <w:sz w:val="24"/>
          <w:szCs w:val="24"/>
        </w:rPr>
      </w:pPr>
      <w:r w:rsidRPr="003B7560">
        <w:rPr>
          <w:rFonts w:ascii="Arial" w:eastAsia="Times New Roman" w:hAnsi="Arial" w:cs="Arial"/>
          <w:b/>
          <w:color w:val="70AD47"/>
          <w:sz w:val="24"/>
          <w:szCs w:val="24"/>
        </w:rPr>
        <w:t>Tips to achieve 8</w:t>
      </w:r>
      <w:r w:rsidRPr="003B7560">
        <w:rPr>
          <w:rFonts w:ascii="Arial" w:eastAsia="Times New Roman" w:hAnsi="Arial" w:cs="Arial"/>
          <w:b/>
          <w:color w:val="70AD47"/>
          <w:sz w:val="24"/>
          <w:szCs w:val="24"/>
          <w:vertAlign w:val="superscript"/>
        </w:rPr>
        <w:t>th</w:t>
      </w:r>
      <w:r w:rsidRPr="003B7560">
        <w:rPr>
          <w:rFonts w:ascii="Arial" w:eastAsia="Times New Roman" w:hAnsi="Arial" w:cs="Arial"/>
          <w:b/>
          <w:color w:val="70AD47"/>
          <w:sz w:val="24"/>
          <w:szCs w:val="24"/>
        </w:rPr>
        <w:t xml:space="preserve"> grade reading level</w:t>
      </w:r>
    </w:p>
    <w:p w14:paraId="4D8615FE" w14:textId="77777777" w:rsidR="00C379CD" w:rsidRPr="003B7560" w:rsidRDefault="007C7C2B" w:rsidP="00C379CD">
      <w:pPr>
        <w:keepNext/>
        <w:numPr>
          <w:ilvl w:val="1"/>
          <w:numId w:val="15"/>
        </w:numPr>
        <w:spacing w:line="240" w:lineRule="auto"/>
        <w:ind w:hanging="1350"/>
        <w:outlineLvl w:val="3"/>
        <w:rPr>
          <w:rFonts w:ascii="Arial" w:eastAsia="Times New Roman" w:hAnsi="Arial" w:cs="Arial"/>
          <w:b/>
          <w:color w:val="70AD47"/>
          <w:sz w:val="24"/>
          <w:szCs w:val="24"/>
        </w:rPr>
      </w:pPr>
      <w:hyperlink r:id="rId12" w:history="1">
        <w:r w:rsidR="00C379CD" w:rsidRPr="003B7560">
          <w:rPr>
            <w:rStyle w:val="Hyperlink"/>
            <w:rFonts w:ascii="Arial" w:eastAsia="Times New Roman" w:hAnsi="Arial" w:cs="Arial"/>
            <w:b/>
            <w:color w:val="70AD47"/>
            <w:sz w:val="24"/>
            <w:szCs w:val="24"/>
          </w:rPr>
          <w:t>https://www.wheatmark.com/5-easy-tips-to-lower-your-flesch-kincaid-readability-score/</w:t>
        </w:r>
      </w:hyperlink>
    </w:p>
    <w:p w14:paraId="2C067DA0" w14:textId="77777777" w:rsidR="00C379CD" w:rsidRPr="003B7560" w:rsidRDefault="007C7C2B" w:rsidP="00C379CD">
      <w:pPr>
        <w:keepNext/>
        <w:numPr>
          <w:ilvl w:val="1"/>
          <w:numId w:val="15"/>
        </w:numPr>
        <w:spacing w:line="240" w:lineRule="auto"/>
        <w:ind w:hanging="1350"/>
        <w:outlineLvl w:val="3"/>
        <w:rPr>
          <w:rFonts w:ascii="Arial" w:eastAsia="Times New Roman" w:hAnsi="Arial" w:cs="Arial"/>
          <w:b/>
          <w:color w:val="70AD47"/>
          <w:sz w:val="24"/>
          <w:szCs w:val="24"/>
        </w:rPr>
      </w:pPr>
      <w:hyperlink r:id="rId13" w:history="1">
        <w:r w:rsidR="00C379CD" w:rsidRPr="003B7560">
          <w:rPr>
            <w:rStyle w:val="Hyperlink"/>
            <w:rFonts w:ascii="Arial" w:eastAsia="Times New Roman" w:hAnsi="Arial" w:cs="Arial"/>
            <w:b/>
            <w:color w:val="70AD47"/>
            <w:sz w:val="24"/>
            <w:szCs w:val="24"/>
          </w:rPr>
          <w:t>https://readabilityformulas.com/articles/how-can-i-simplify-my-writing.php</w:t>
        </w:r>
      </w:hyperlink>
    </w:p>
    <w:p w14:paraId="100E407D" w14:textId="77777777" w:rsidR="00C379CD" w:rsidRPr="003B7560" w:rsidRDefault="007C7C2B" w:rsidP="00C379CD">
      <w:pPr>
        <w:keepNext/>
        <w:numPr>
          <w:ilvl w:val="1"/>
          <w:numId w:val="15"/>
        </w:numPr>
        <w:spacing w:line="240" w:lineRule="auto"/>
        <w:ind w:hanging="1350"/>
        <w:outlineLvl w:val="3"/>
        <w:rPr>
          <w:rFonts w:ascii="Arial" w:eastAsia="Times New Roman" w:hAnsi="Arial" w:cs="Arial"/>
          <w:b/>
          <w:color w:val="70AD47"/>
          <w:sz w:val="24"/>
          <w:szCs w:val="24"/>
        </w:rPr>
      </w:pPr>
      <w:hyperlink r:id="rId14" w:history="1">
        <w:r w:rsidR="00C379CD" w:rsidRPr="00462088">
          <w:rPr>
            <w:rStyle w:val="Hyperlink"/>
            <w:rFonts w:ascii="Arial" w:eastAsia="Times New Roman" w:hAnsi="Arial" w:cs="Arial"/>
            <w:b/>
            <w:sz w:val="24"/>
            <w:szCs w:val="24"/>
          </w:rPr>
          <w:t>https://readable.com/blog/7-strategies-to-simplify-your-writing-and-improve-readability/</w:t>
        </w:r>
      </w:hyperlink>
    </w:p>
    <w:p w14:paraId="4CF86554" w14:textId="70543762" w:rsidR="00C379CD" w:rsidRDefault="00C379CD" w:rsidP="00C379CD">
      <w:pPr>
        <w:keepNext/>
        <w:tabs>
          <w:tab w:val="left" w:pos="3300"/>
        </w:tabs>
        <w:spacing w:after="0" w:line="240" w:lineRule="auto"/>
        <w:ind w:left="360"/>
        <w:outlineLvl w:val="3"/>
        <w:rPr>
          <w:rFonts w:ascii="Arial" w:eastAsia="Times New Roman" w:hAnsi="Arial" w:cs="Arial"/>
          <w:b/>
        </w:rPr>
      </w:pPr>
    </w:p>
    <w:p w14:paraId="1EF10CCD" w14:textId="7590BEE6" w:rsidR="0091559B" w:rsidRPr="00C576B5" w:rsidRDefault="00C379CD" w:rsidP="008B423D">
      <w:pPr>
        <w:keepNext/>
        <w:spacing w:after="0" w:line="240" w:lineRule="auto"/>
        <w:ind w:left="360"/>
        <w:jc w:val="center"/>
        <w:outlineLvl w:val="3"/>
        <w:rPr>
          <w:rFonts w:ascii="Arial" w:eastAsia="Times New Roman" w:hAnsi="Arial" w:cs="Arial"/>
          <w:b/>
        </w:rPr>
      </w:pPr>
      <w:r w:rsidRPr="00C379CD">
        <w:rPr>
          <w:rFonts w:ascii="Arial" w:eastAsia="Times New Roman" w:hAnsi="Arial" w:cs="Arial"/>
        </w:rPr>
        <w:br w:type="page"/>
      </w:r>
      <w:r w:rsidR="0091559B" w:rsidRPr="00C576B5">
        <w:rPr>
          <w:rFonts w:ascii="Arial" w:eastAsia="Times New Roman" w:hAnsi="Arial" w:cs="Arial"/>
          <w:b/>
        </w:rPr>
        <w:lastRenderedPageBreak/>
        <w:t>THE UNIVERSITY OF TEXAS AT TYLER</w:t>
      </w:r>
    </w:p>
    <w:p w14:paraId="2084D5AA" w14:textId="77777777" w:rsidR="0091559B" w:rsidRPr="00C576B5" w:rsidRDefault="0091559B" w:rsidP="008B423D">
      <w:pPr>
        <w:keepNext/>
        <w:tabs>
          <w:tab w:val="center" w:pos="4978"/>
          <w:tab w:val="left" w:pos="7669"/>
        </w:tabs>
        <w:spacing w:before="240" w:after="0" w:line="271" w:lineRule="exact"/>
        <w:jc w:val="center"/>
        <w:outlineLvl w:val="0"/>
        <w:rPr>
          <w:rFonts w:ascii="Arial" w:eastAsia="Times" w:hAnsi="Arial" w:cs="Arial"/>
          <w:b/>
          <w:bCs/>
          <w:kern w:val="32"/>
        </w:rPr>
      </w:pPr>
      <w:r w:rsidRPr="00C576B5">
        <w:rPr>
          <w:rFonts w:ascii="Arial" w:eastAsia="Times" w:hAnsi="Arial" w:cs="Arial"/>
          <w:b/>
          <w:bCs/>
          <w:kern w:val="32"/>
        </w:rPr>
        <w:t xml:space="preserve">Informed Consent </w:t>
      </w:r>
      <w:r w:rsidR="00E635A7">
        <w:rPr>
          <w:rFonts w:ascii="Arial" w:eastAsia="Times" w:hAnsi="Arial" w:cs="Arial"/>
          <w:b/>
          <w:bCs/>
          <w:kern w:val="32"/>
        </w:rPr>
        <w:t xml:space="preserve">(Online, Anonymous) </w:t>
      </w:r>
      <w:r w:rsidRPr="00C576B5">
        <w:rPr>
          <w:rFonts w:ascii="Arial" w:eastAsia="Times" w:hAnsi="Arial" w:cs="Arial"/>
          <w:b/>
          <w:bCs/>
          <w:kern w:val="32"/>
        </w:rPr>
        <w:t>to Participate in Research</w:t>
      </w:r>
    </w:p>
    <w:p w14:paraId="23058F49" w14:textId="77777777" w:rsidR="0091559B" w:rsidRPr="00C576B5" w:rsidRDefault="0091559B" w:rsidP="008B423D">
      <w:pPr>
        <w:spacing w:after="0"/>
        <w:jc w:val="center"/>
        <w:rPr>
          <w:rFonts w:ascii="Arial" w:hAnsi="Arial" w:cs="Arial"/>
          <w:b/>
        </w:rPr>
      </w:pPr>
      <w:r w:rsidRPr="00C576B5">
        <w:rPr>
          <w:rFonts w:ascii="Arial" w:hAnsi="Arial" w:cs="Arial"/>
          <w:b/>
        </w:rPr>
        <w:t>Institutional Review Board #</w:t>
      </w:r>
    </w:p>
    <w:p w14:paraId="2756A3A9" w14:textId="77777777" w:rsidR="00C576B5" w:rsidRDefault="0091559B" w:rsidP="008B423D">
      <w:pPr>
        <w:spacing w:after="0"/>
        <w:jc w:val="center"/>
        <w:rPr>
          <w:rFonts w:ascii="Arial" w:hAnsi="Arial" w:cs="Arial"/>
          <w:b/>
        </w:rPr>
      </w:pPr>
      <w:r w:rsidRPr="00C576B5">
        <w:rPr>
          <w:rFonts w:ascii="Arial" w:hAnsi="Arial" w:cs="Arial"/>
          <w:b/>
        </w:rPr>
        <w:t>Approval Date:</w:t>
      </w:r>
    </w:p>
    <w:p w14:paraId="41D15074" w14:textId="77777777" w:rsidR="0091559B" w:rsidRPr="00C576B5" w:rsidRDefault="0091559B" w:rsidP="008B423D">
      <w:pPr>
        <w:spacing w:after="0"/>
        <w:jc w:val="center"/>
        <w:rPr>
          <w:rFonts w:ascii="Arial" w:hAnsi="Arial" w:cs="Arial"/>
          <w:b/>
        </w:rPr>
      </w:pPr>
      <w:r w:rsidRPr="00C576B5">
        <w:rPr>
          <w:rFonts w:ascii="Arial" w:hAnsi="Arial" w:cs="Arial"/>
          <w:b/>
        </w:rPr>
        <w:t xml:space="preserve"> </w:t>
      </w:r>
    </w:p>
    <w:p w14:paraId="1608459D" w14:textId="77777777" w:rsidR="00C00873" w:rsidRPr="00C576B5" w:rsidRDefault="00C00873" w:rsidP="00C00873">
      <w:pPr>
        <w:widowControl w:val="0"/>
        <w:autoSpaceDE w:val="0"/>
        <w:autoSpaceDN w:val="0"/>
        <w:adjustRightInd w:val="0"/>
        <w:rPr>
          <w:rFonts w:ascii="Arial" w:hAnsi="Arial" w:cs="Arial"/>
        </w:rPr>
      </w:pPr>
      <w:r w:rsidRPr="00C576B5">
        <w:rPr>
          <w:rFonts w:ascii="Arial" w:hAnsi="Arial" w:cs="Arial"/>
        </w:rPr>
        <w:t xml:space="preserve">You have been invited to participate in this study, titled, xxxxxx. The purpose of this study is to xxxxx. Your participation is completely voluntary, and if you begin participation and choose to not complete it, you are free to not continue without any adverse consequences. </w:t>
      </w:r>
    </w:p>
    <w:p w14:paraId="566358D9" w14:textId="77777777" w:rsidR="0091559B" w:rsidRPr="00C576B5" w:rsidRDefault="0060027F" w:rsidP="00C00873">
      <w:pPr>
        <w:widowControl w:val="0"/>
        <w:autoSpaceDE w:val="0"/>
        <w:autoSpaceDN w:val="0"/>
        <w:adjustRightInd w:val="0"/>
        <w:rPr>
          <w:rFonts w:ascii="Arial" w:hAnsi="Arial" w:cs="Arial"/>
          <w:u w:val="single"/>
        </w:rPr>
      </w:pPr>
      <w:r w:rsidRPr="00C576B5">
        <w:rPr>
          <w:rFonts w:ascii="Arial" w:hAnsi="Arial" w:cs="Arial"/>
          <w:u w:val="single"/>
        </w:rPr>
        <w:t>If you agree to be in this study, we will ask you to do the following things:</w:t>
      </w:r>
    </w:p>
    <w:p w14:paraId="3C545B3E" w14:textId="77777777" w:rsidR="00E635A7" w:rsidRDefault="00C00873" w:rsidP="00E635A7">
      <w:pPr>
        <w:pStyle w:val="CommentText"/>
      </w:pPr>
      <w:r w:rsidRPr="00C576B5">
        <w:rPr>
          <w:rFonts w:ascii="Arial" w:hAnsi="Arial" w:cs="Arial"/>
          <w:u w:val="single"/>
        </w:rPr>
        <w:t>Bullet major points; estimate time it will take to do anything you are asking participant to do.</w:t>
      </w:r>
      <w:r w:rsidR="00E635A7" w:rsidRPr="00E635A7">
        <w:t xml:space="preserve"> </w:t>
      </w:r>
      <w:r w:rsidR="00E635A7">
        <w:t xml:space="preserve">Keep the purpose written in lay person’s terms. Do not copy and paste from your proposal or the application. </w:t>
      </w:r>
    </w:p>
    <w:p w14:paraId="0B3D2E45" w14:textId="77777777" w:rsidR="00C00873" w:rsidRPr="00C576B5" w:rsidRDefault="00C00873" w:rsidP="00C00873">
      <w:pPr>
        <w:widowControl w:val="0"/>
        <w:numPr>
          <w:ilvl w:val="0"/>
          <w:numId w:val="14"/>
        </w:numPr>
        <w:autoSpaceDE w:val="0"/>
        <w:autoSpaceDN w:val="0"/>
        <w:adjustRightInd w:val="0"/>
        <w:rPr>
          <w:rFonts w:ascii="Arial" w:hAnsi="Arial" w:cs="Arial"/>
        </w:rPr>
      </w:pPr>
    </w:p>
    <w:p w14:paraId="4524D140" w14:textId="77777777" w:rsidR="00C00873" w:rsidRPr="00C576B5" w:rsidRDefault="00C00873" w:rsidP="00C00873">
      <w:pPr>
        <w:widowControl w:val="0"/>
        <w:autoSpaceDE w:val="0"/>
        <w:autoSpaceDN w:val="0"/>
        <w:adjustRightInd w:val="0"/>
        <w:rPr>
          <w:rFonts w:ascii="Arial" w:hAnsi="Arial" w:cs="Arial"/>
        </w:rPr>
      </w:pPr>
      <w:r w:rsidRPr="00C576B5">
        <w:rPr>
          <w:rFonts w:ascii="Arial" w:hAnsi="Arial" w:cs="Arial"/>
        </w:rPr>
        <w:t>We know of no known risks to this study, other than becoming a little tired of answering the questions, or you may even become a little stressed or distressed when answering some of the questions. If this happens, you are free to take a break and return to the survey to finish it, or, you can discontinue participation without any problems. Potential benefits to this study are: xxxx</w:t>
      </w:r>
    </w:p>
    <w:p w14:paraId="307C6954" w14:textId="001FCA27" w:rsidR="00C00873" w:rsidRPr="00C576B5" w:rsidRDefault="00C00873" w:rsidP="00C00873">
      <w:pPr>
        <w:widowControl w:val="0"/>
        <w:autoSpaceDE w:val="0"/>
        <w:autoSpaceDN w:val="0"/>
        <w:adjustRightInd w:val="0"/>
        <w:rPr>
          <w:rFonts w:ascii="Arial" w:hAnsi="Arial" w:cs="Arial"/>
        </w:rPr>
      </w:pPr>
      <w:r w:rsidRPr="00C576B5">
        <w:rPr>
          <w:rFonts w:ascii="Arial" w:hAnsi="Arial" w:cs="Arial"/>
        </w:rPr>
        <w:t>I know my responses to the questions are anonymous. If I need to ask questions about this study, I can contact the princip</w:t>
      </w:r>
      <w:r w:rsidR="0040524A">
        <w:rPr>
          <w:rFonts w:ascii="Arial" w:hAnsi="Arial" w:cs="Arial"/>
        </w:rPr>
        <w:t>al</w:t>
      </w:r>
      <w:r w:rsidRPr="00C576B5">
        <w:rPr>
          <w:rFonts w:ascii="Arial" w:hAnsi="Arial" w:cs="Arial"/>
        </w:rPr>
        <w:t xml:space="preserve"> researcher, </w:t>
      </w:r>
      <w:r w:rsidR="00B36E44">
        <w:rPr>
          <w:rFonts w:ascii="Arial" w:hAnsi="Arial" w:cs="Arial"/>
        </w:rPr>
        <w:t>(</w:t>
      </w:r>
      <w:r w:rsidR="00B36E44" w:rsidRPr="00B36E44">
        <w:rPr>
          <w:rFonts w:ascii="Arial" w:hAnsi="Arial" w:cs="Arial"/>
          <w:color w:val="FF0000"/>
        </w:rPr>
        <w:t>enter PI name</w:t>
      </w:r>
      <w:r w:rsidR="00B36E44">
        <w:rPr>
          <w:rFonts w:ascii="Arial" w:hAnsi="Arial" w:cs="Arial"/>
        </w:rPr>
        <w:t>)</w:t>
      </w:r>
      <w:r w:rsidRPr="00C576B5">
        <w:rPr>
          <w:rFonts w:ascii="Arial" w:hAnsi="Arial" w:cs="Arial"/>
        </w:rPr>
        <w:t xml:space="preserve">, </w:t>
      </w:r>
      <w:r w:rsidR="00F04ED9" w:rsidRPr="00C576B5">
        <w:rPr>
          <w:rFonts w:ascii="Arial" w:hAnsi="Arial" w:cs="Arial"/>
        </w:rPr>
        <w:t xml:space="preserve">or, if I have any questions about my rights as a research participant, I can contact </w:t>
      </w:r>
      <w:r w:rsidR="00B36E44">
        <w:rPr>
          <w:rFonts w:ascii="Arial" w:hAnsi="Arial" w:cs="Arial"/>
        </w:rPr>
        <w:t>the UT Tyler Human Research Protections Program at irb@u</w:t>
      </w:r>
      <w:r w:rsidR="00BC4553">
        <w:rPr>
          <w:rFonts w:ascii="Arial" w:hAnsi="Arial" w:cs="Arial"/>
        </w:rPr>
        <w:t>thct</w:t>
      </w:r>
      <w:r w:rsidR="00B36E44">
        <w:rPr>
          <w:rFonts w:ascii="Arial" w:hAnsi="Arial" w:cs="Arial"/>
        </w:rPr>
        <w:t>.edu</w:t>
      </w:r>
      <w:r w:rsidR="00F04ED9" w:rsidRPr="00C576B5">
        <w:rPr>
          <w:rFonts w:ascii="Arial" w:hAnsi="Arial" w:cs="Arial"/>
        </w:rPr>
        <w:t xml:space="preserve"> or </w:t>
      </w:r>
      <w:r w:rsidR="00B36E44">
        <w:rPr>
          <w:rFonts w:ascii="Arial" w:hAnsi="Arial" w:cs="Arial"/>
        </w:rPr>
        <w:t>(</w:t>
      </w:r>
      <w:r w:rsidR="00F04ED9" w:rsidRPr="00C576B5">
        <w:rPr>
          <w:rFonts w:ascii="Arial" w:hAnsi="Arial" w:cs="Arial"/>
        </w:rPr>
        <w:t>90</w:t>
      </w:r>
      <w:r w:rsidR="00B36E44">
        <w:rPr>
          <w:rFonts w:ascii="Arial" w:hAnsi="Arial" w:cs="Arial"/>
        </w:rPr>
        <w:t>3) 877-7632</w:t>
      </w:r>
      <w:r w:rsidR="00F04ED9" w:rsidRPr="00C576B5">
        <w:rPr>
          <w:rFonts w:ascii="Arial" w:hAnsi="Arial" w:cs="Arial"/>
        </w:rPr>
        <w:t xml:space="preserve">. </w:t>
      </w:r>
    </w:p>
    <w:p w14:paraId="2FE196A1" w14:textId="77777777" w:rsidR="0091559B" w:rsidRPr="00C576B5" w:rsidRDefault="0091559B" w:rsidP="0091559B">
      <w:pPr>
        <w:spacing w:after="0" w:line="240" w:lineRule="auto"/>
        <w:ind w:left="360" w:hanging="360"/>
        <w:rPr>
          <w:rFonts w:ascii="Arial" w:eastAsia="Times" w:hAnsi="Arial" w:cs="Arial"/>
        </w:rPr>
      </w:pPr>
    </w:p>
    <w:p w14:paraId="7C5C7387" w14:textId="77777777" w:rsidR="0091559B" w:rsidRPr="00C576B5" w:rsidRDefault="00A27B7E" w:rsidP="00F04ED9">
      <w:pPr>
        <w:spacing w:after="0" w:line="240" w:lineRule="auto"/>
        <w:rPr>
          <w:rFonts w:ascii="Arial" w:eastAsia="Times" w:hAnsi="Arial" w:cs="Arial"/>
        </w:rPr>
      </w:pPr>
      <w:r w:rsidRPr="00C576B5">
        <w:rPr>
          <w:rFonts w:ascii="Arial" w:eastAsia="Times" w:hAnsi="Arial" w:cs="Arial"/>
        </w:rPr>
        <w:t>I have read and understood what has been explained to me.</w:t>
      </w:r>
      <w:r w:rsidR="0091559B" w:rsidRPr="00C576B5">
        <w:rPr>
          <w:rFonts w:ascii="Arial" w:eastAsia="Times" w:hAnsi="Arial" w:cs="Arial"/>
        </w:rPr>
        <w:t xml:space="preserve"> I</w:t>
      </w:r>
      <w:r w:rsidR="00F04ED9" w:rsidRPr="00C576B5">
        <w:rPr>
          <w:rFonts w:ascii="Arial" w:eastAsia="Times" w:hAnsi="Arial" w:cs="Arial"/>
        </w:rPr>
        <w:t>f I choose to participate in this study, I will click “Yes” in the box below and proceed to the survey. If I choose to not participate, I will click “No” in the box</w:t>
      </w:r>
      <w:bookmarkStart w:id="0" w:name="_Informed_Consent"/>
      <w:bookmarkEnd w:id="0"/>
      <w:r w:rsidR="00F04ED9" w:rsidRPr="00C576B5">
        <w:rPr>
          <w:rFonts w:ascii="Arial" w:eastAsia="Times" w:hAnsi="Arial" w:cs="Arial"/>
        </w:rPr>
        <w:t>.</w:t>
      </w:r>
      <w:r w:rsidR="00E635A7">
        <w:rPr>
          <w:rFonts w:ascii="Arial" w:eastAsia="Times" w:hAnsi="Arial" w:cs="Arial"/>
        </w:rPr>
        <w:t xml:space="preserve">  </w:t>
      </w:r>
    </w:p>
    <w:p w14:paraId="01C90878" w14:textId="77777777" w:rsidR="00F04ED9" w:rsidRPr="00C576B5" w:rsidRDefault="00F04ED9" w:rsidP="00F04ED9">
      <w:pPr>
        <w:spacing w:after="0" w:line="240" w:lineRule="auto"/>
        <w:rPr>
          <w:rFonts w:ascii="Arial" w:eastAsia="Times" w:hAnsi="Arial" w:cs="Arial"/>
        </w:rPr>
      </w:pPr>
    </w:p>
    <w:p w14:paraId="185691FA" w14:textId="77777777" w:rsidR="00F04ED9" w:rsidRPr="00C576B5" w:rsidRDefault="00F04ED9" w:rsidP="00F04ED9">
      <w:pPr>
        <w:spacing w:after="0" w:line="240" w:lineRule="auto"/>
        <w:rPr>
          <w:rFonts w:ascii="Arial" w:eastAsia="Times" w:hAnsi="Arial" w:cs="Arial"/>
        </w:rPr>
      </w:pPr>
      <w:r w:rsidRPr="00C576B5">
        <w:rPr>
          <w:rFonts w:ascii="Arial" w:eastAsia="Times" w:hAnsi="Arial" w:cs="Arial"/>
        </w:rPr>
        <w:t xml:space="preserve">Yes, I choose to participate in this study. </w:t>
      </w:r>
    </w:p>
    <w:p w14:paraId="4C2AE802" w14:textId="77777777" w:rsidR="00F04ED9" w:rsidRPr="00C576B5" w:rsidRDefault="00F04ED9" w:rsidP="00F04ED9">
      <w:pPr>
        <w:spacing w:after="0" w:line="240" w:lineRule="auto"/>
        <w:rPr>
          <w:rFonts w:ascii="Arial" w:eastAsia="Times" w:hAnsi="Arial" w:cs="Arial"/>
        </w:rPr>
      </w:pPr>
    </w:p>
    <w:p w14:paraId="25136A72" w14:textId="77777777" w:rsidR="00F04ED9" w:rsidRPr="00C576B5" w:rsidRDefault="00F04ED9" w:rsidP="00F04ED9">
      <w:pPr>
        <w:spacing w:after="0" w:line="240" w:lineRule="auto"/>
        <w:rPr>
          <w:rFonts w:ascii="Times New Roman" w:hAnsi="Times New Roman"/>
        </w:rPr>
      </w:pPr>
      <w:r w:rsidRPr="00C576B5">
        <w:rPr>
          <w:rFonts w:ascii="Arial" w:eastAsia="Times" w:hAnsi="Arial" w:cs="Arial"/>
        </w:rPr>
        <w:t>No, I choose to not participate in this study.</w:t>
      </w:r>
    </w:p>
    <w:p w14:paraId="74E76975" w14:textId="77777777" w:rsidR="000067F1" w:rsidRDefault="000067F1"/>
    <w:p w14:paraId="6CC5A9BC" w14:textId="77777777" w:rsidR="00CF34C6" w:rsidRPr="00CF34C6" w:rsidRDefault="00CF34C6" w:rsidP="00CF34C6"/>
    <w:p w14:paraId="760D716D" w14:textId="77777777" w:rsidR="00CF34C6" w:rsidRPr="00CF34C6" w:rsidRDefault="00CF34C6" w:rsidP="00CF34C6"/>
    <w:p w14:paraId="7CC56498" w14:textId="77777777" w:rsidR="00CF34C6" w:rsidRPr="00CF34C6" w:rsidRDefault="00CF34C6" w:rsidP="00CF34C6"/>
    <w:p w14:paraId="3BB1211E" w14:textId="77777777" w:rsidR="00CF34C6" w:rsidRPr="00CF34C6" w:rsidRDefault="00CF34C6" w:rsidP="00CF34C6"/>
    <w:p w14:paraId="15504628" w14:textId="4FF571C4" w:rsidR="00CF34C6" w:rsidRDefault="00CF34C6" w:rsidP="00CF34C6">
      <w:pPr>
        <w:tabs>
          <w:tab w:val="left" w:pos="1665"/>
        </w:tabs>
      </w:pPr>
      <w:r>
        <w:tab/>
      </w:r>
    </w:p>
    <w:p w14:paraId="161A5601" w14:textId="0B622A20" w:rsidR="00B36E44" w:rsidRPr="00B36E44" w:rsidRDefault="00B36E44" w:rsidP="00B36E44">
      <w:pPr>
        <w:tabs>
          <w:tab w:val="left" w:pos="1665"/>
        </w:tabs>
      </w:pPr>
      <w:r>
        <w:tab/>
      </w:r>
    </w:p>
    <w:sectPr w:rsidR="00B36E44" w:rsidRPr="00B36E4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8FDD" w14:textId="77777777" w:rsidR="007C7C2B" w:rsidRDefault="007C7C2B" w:rsidP="00625493">
      <w:pPr>
        <w:spacing w:after="0" w:line="240" w:lineRule="auto"/>
      </w:pPr>
      <w:r>
        <w:separator/>
      </w:r>
    </w:p>
  </w:endnote>
  <w:endnote w:type="continuationSeparator" w:id="0">
    <w:p w14:paraId="2FF80AD7" w14:textId="77777777" w:rsidR="007C7C2B" w:rsidRDefault="007C7C2B" w:rsidP="0062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4714" w14:textId="1D58E504" w:rsidR="00E635A7" w:rsidRDefault="00E635A7">
    <w:pPr>
      <w:pStyle w:val="Footer"/>
    </w:pPr>
    <w:r>
      <w:t xml:space="preserve">IRB </w:t>
    </w:r>
    <w:r w:rsidR="00B36E44">
      <w:t>March 2022</w:t>
    </w:r>
  </w:p>
  <w:p w14:paraId="05788B15" w14:textId="77777777" w:rsidR="00625493" w:rsidRDefault="00625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B4E6" w14:textId="77777777" w:rsidR="007C7C2B" w:rsidRDefault="007C7C2B" w:rsidP="00625493">
      <w:pPr>
        <w:spacing w:after="0" w:line="240" w:lineRule="auto"/>
      </w:pPr>
      <w:r>
        <w:separator/>
      </w:r>
    </w:p>
  </w:footnote>
  <w:footnote w:type="continuationSeparator" w:id="0">
    <w:p w14:paraId="72F8F496" w14:textId="77777777" w:rsidR="007C7C2B" w:rsidRDefault="007C7C2B" w:rsidP="00625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6344"/>
    <w:multiLevelType w:val="hybridMultilevel"/>
    <w:tmpl w:val="CD140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01AD0"/>
    <w:multiLevelType w:val="hybridMultilevel"/>
    <w:tmpl w:val="C41AC878"/>
    <w:lvl w:ilvl="0" w:tplc="3D30DC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7063B"/>
    <w:multiLevelType w:val="hybridMultilevel"/>
    <w:tmpl w:val="6F5CA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6674"/>
    <w:multiLevelType w:val="hybridMultilevel"/>
    <w:tmpl w:val="5DAC148A"/>
    <w:lvl w:ilvl="0" w:tplc="2CC622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5D1DA5"/>
    <w:multiLevelType w:val="hybridMultilevel"/>
    <w:tmpl w:val="3FF06FEA"/>
    <w:lvl w:ilvl="0" w:tplc="39584D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37B1A"/>
    <w:multiLevelType w:val="hybridMultilevel"/>
    <w:tmpl w:val="F05C8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FE670B"/>
    <w:multiLevelType w:val="hybridMultilevel"/>
    <w:tmpl w:val="BA70E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9A72CD"/>
    <w:multiLevelType w:val="hybridMultilevel"/>
    <w:tmpl w:val="CCB490D4"/>
    <w:lvl w:ilvl="0" w:tplc="66C277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B04F6"/>
    <w:multiLevelType w:val="hybridMultilevel"/>
    <w:tmpl w:val="2522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B52A8"/>
    <w:multiLevelType w:val="hybridMultilevel"/>
    <w:tmpl w:val="A02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00CA6"/>
    <w:multiLevelType w:val="hybridMultilevel"/>
    <w:tmpl w:val="F47A9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170E74"/>
    <w:multiLevelType w:val="hybridMultilevel"/>
    <w:tmpl w:val="638A0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73158"/>
    <w:multiLevelType w:val="hybridMultilevel"/>
    <w:tmpl w:val="79AA0CDA"/>
    <w:lvl w:ilvl="0" w:tplc="095C7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54FF8"/>
    <w:multiLevelType w:val="hybridMultilevel"/>
    <w:tmpl w:val="68CA77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EBE4887"/>
    <w:multiLevelType w:val="hybridMultilevel"/>
    <w:tmpl w:val="66D0BC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3"/>
  </w:num>
  <w:num w:numId="3">
    <w:abstractNumId w:val="3"/>
  </w:num>
  <w:num w:numId="4">
    <w:abstractNumId w:val="14"/>
  </w:num>
  <w:num w:numId="5">
    <w:abstractNumId w:val="8"/>
  </w:num>
  <w:num w:numId="6">
    <w:abstractNumId w:val="10"/>
  </w:num>
  <w:num w:numId="7">
    <w:abstractNumId w:val="6"/>
  </w:num>
  <w:num w:numId="8">
    <w:abstractNumId w:val="4"/>
  </w:num>
  <w:num w:numId="9">
    <w:abstractNumId w:val="2"/>
  </w:num>
  <w:num w:numId="10">
    <w:abstractNumId w:val="11"/>
  </w:num>
  <w:num w:numId="11">
    <w:abstractNumId w:val="12"/>
  </w:num>
  <w:num w:numId="12">
    <w:abstractNumId w:val="7"/>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559B"/>
    <w:rsid w:val="000067F1"/>
    <w:rsid w:val="00025B32"/>
    <w:rsid w:val="00047FB1"/>
    <w:rsid w:val="0005550F"/>
    <w:rsid w:val="000622FF"/>
    <w:rsid w:val="00074CB3"/>
    <w:rsid w:val="00090F3A"/>
    <w:rsid w:val="000E7A46"/>
    <w:rsid w:val="00101DB7"/>
    <w:rsid w:val="001269D9"/>
    <w:rsid w:val="00165C44"/>
    <w:rsid w:val="001C287E"/>
    <w:rsid w:val="00221382"/>
    <w:rsid w:val="00272294"/>
    <w:rsid w:val="0028387B"/>
    <w:rsid w:val="002A4EA1"/>
    <w:rsid w:val="003A0EAC"/>
    <w:rsid w:val="003A38DD"/>
    <w:rsid w:val="003B3C99"/>
    <w:rsid w:val="0040524A"/>
    <w:rsid w:val="00430E6B"/>
    <w:rsid w:val="00467193"/>
    <w:rsid w:val="004A2392"/>
    <w:rsid w:val="004A2706"/>
    <w:rsid w:val="004C43D0"/>
    <w:rsid w:val="004D01F4"/>
    <w:rsid w:val="004D55BE"/>
    <w:rsid w:val="004F1E52"/>
    <w:rsid w:val="0060027F"/>
    <w:rsid w:val="00625493"/>
    <w:rsid w:val="00667CE7"/>
    <w:rsid w:val="0067184E"/>
    <w:rsid w:val="00715D5D"/>
    <w:rsid w:val="00752799"/>
    <w:rsid w:val="007C7C2B"/>
    <w:rsid w:val="0080147C"/>
    <w:rsid w:val="00842B85"/>
    <w:rsid w:val="008B423D"/>
    <w:rsid w:val="008F462E"/>
    <w:rsid w:val="0091559B"/>
    <w:rsid w:val="00931D30"/>
    <w:rsid w:val="009554E5"/>
    <w:rsid w:val="00971A4F"/>
    <w:rsid w:val="009A2B07"/>
    <w:rsid w:val="009C06A0"/>
    <w:rsid w:val="00A176FD"/>
    <w:rsid w:val="00A27B7E"/>
    <w:rsid w:val="00A55789"/>
    <w:rsid w:val="00AC262C"/>
    <w:rsid w:val="00B24873"/>
    <w:rsid w:val="00B36E44"/>
    <w:rsid w:val="00BC4553"/>
    <w:rsid w:val="00BD432D"/>
    <w:rsid w:val="00BD4905"/>
    <w:rsid w:val="00BF5863"/>
    <w:rsid w:val="00C00873"/>
    <w:rsid w:val="00C124A0"/>
    <w:rsid w:val="00C12FC2"/>
    <w:rsid w:val="00C379CD"/>
    <w:rsid w:val="00C576B5"/>
    <w:rsid w:val="00C820E9"/>
    <w:rsid w:val="00C943B9"/>
    <w:rsid w:val="00CC6F75"/>
    <w:rsid w:val="00CD596E"/>
    <w:rsid w:val="00CE448D"/>
    <w:rsid w:val="00CF34C6"/>
    <w:rsid w:val="00CF7489"/>
    <w:rsid w:val="00D51257"/>
    <w:rsid w:val="00DC3B93"/>
    <w:rsid w:val="00E0586E"/>
    <w:rsid w:val="00E156CF"/>
    <w:rsid w:val="00E349B8"/>
    <w:rsid w:val="00E635A7"/>
    <w:rsid w:val="00EA765A"/>
    <w:rsid w:val="00F04ED9"/>
    <w:rsid w:val="00F6429A"/>
    <w:rsid w:val="00FB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085F"/>
  <w15:chartTrackingRefBased/>
  <w15:docId w15:val="{EAEC3FA3-6234-418A-8DF2-E65F9806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94"/>
    <w:pPr>
      <w:ind w:left="720"/>
      <w:contextualSpacing/>
    </w:pPr>
  </w:style>
  <w:style w:type="paragraph" w:styleId="Header">
    <w:name w:val="header"/>
    <w:basedOn w:val="Normal"/>
    <w:link w:val="HeaderChar"/>
    <w:uiPriority w:val="99"/>
    <w:unhideWhenUsed/>
    <w:rsid w:val="00625493"/>
    <w:pPr>
      <w:tabs>
        <w:tab w:val="center" w:pos="4680"/>
        <w:tab w:val="right" w:pos="9360"/>
      </w:tabs>
    </w:pPr>
  </w:style>
  <w:style w:type="character" w:customStyle="1" w:styleId="HeaderChar">
    <w:name w:val="Header Char"/>
    <w:link w:val="Header"/>
    <w:uiPriority w:val="99"/>
    <w:rsid w:val="00625493"/>
    <w:rPr>
      <w:sz w:val="22"/>
      <w:szCs w:val="22"/>
    </w:rPr>
  </w:style>
  <w:style w:type="paragraph" w:styleId="Footer">
    <w:name w:val="footer"/>
    <w:basedOn w:val="Normal"/>
    <w:link w:val="FooterChar"/>
    <w:uiPriority w:val="99"/>
    <w:unhideWhenUsed/>
    <w:rsid w:val="00625493"/>
    <w:pPr>
      <w:tabs>
        <w:tab w:val="center" w:pos="4680"/>
        <w:tab w:val="right" w:pos="9360"/>
      </w:tabs>
    </w:pPr>
  </w:style>
  <w:style w:type="character" w:customStyle="1" w:styleId="FooterChar">
    <w:name w:val="Footer Char"/>
    <w:link w:val="Footer"/>
    <w:uiPriority w:val="99"/>
    <w:rsid w:val="00625493"/>
    <w:rPr>
      <w:sz w:val="22"/>
      <w:szCs w:val="22"/>
    </w:rPr>
  </w:style>
  <w:style w:type="paragraph" w:styleId="BalloonText">
    <w:name w:val="Balloon Text"/>
    <w:basedOn w:val="Normal"/>
    <w:link w:val="BalloonTextChar"/>
    <w:uiPriority w:val="99"/>
    <w:semiHidden/>
    <w:unhideWhenUsed/>
    <w:rsid w:val="006254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5493"/>
    <w:rPr>
      <w:rFonts w:ascii="Tahoma" w:hAnsi="Tahoma" w:cs="Tahoma"/>
      <w:sz w:val="16"/>
      <w:szCs w:val="16"/>
    </w:rPr>
  </w:style>
  <w:style w:type="character" w:styleId="Hyperlink">
    <w:name w:val="Hyperlink"/>
    <w:uiPriority w:val="99"/>
    <w:unhideWhenUsed/>
    <w:rsid w:val="00090F3A"/>
    <w:rPr>
      <w:color w:val="0563C1"/>
      <w:u w:val="single"/>
    </w:rPr>
  </w:style>
  <w:style w:type="character" w:styleId="CommentReference">
    <w:name w:val="annotation reference"/>
    <w:uiPriority w:val="99"/>
    <w:semiHidden/>
    <w:unhideWhenUsed/>
    <w:rsid w:val="00C576B5"/>
    <w:rPr>
      <w:sz w:val="16"/>
      <w:szCs w:val="16"/>
    </w:rPr>
  </w:style>
  <w:style w:type="paragraph" w:styleId="CommentText">
    <w:name w:val="annotation text"/>
    <w:basedOn w:val="Normal"/>
    <w:link w:val="CommentTextChar"/>
    <w:uiPriority w:val="99"/>
    <w:semiHidden/>
    <w:unhideWhenUsed/>
    <w:rsid w:val="00C576B5"/>
    <w:rPr>
      <w:sz w:val="20"/>
      <w:szCs w:val="20"/>
    </w:rPr>
  </w:style>
  <w:style w:type="character" w:customStyle="1" w:styleId="CommentTextChar">
    <w:name w:val="Comment Text Char"/>
    <w:basedOn w:val="DefaultParagraphFont"/>
    <w:link w:val="CommentText"/>
    <w:uiPriority w:val="99"/>
    <w:semiHidden/>
    <w:rsid w:val="00C576B5"/>
  </w:style>
  <w:style w:type="paragraph" w:styleId="CommentSubject">
    <w:name w:val="annotation subject"/>
    <w:basedOn w:val="CommentText"/>
    <w:next w:val="CommentText"/>
    <w:link w:val="CommentSubjectChar"/>
    <w:uiPriority w:val="99"/>
    <w:semiHidden/>
    <w:unhideWhenUsed/>
    <w:rsid w:val="00C576B5"/>
    <w:rPr>
      <w:b/>
      <w:bCs/>
    </w:rPr>
  </w:style>
  <w:style w:type="character" w:customStyle="1" w:styleId="CommentSubjectChar">
    <w:name w:val="Comment Subject Char"/>
    <w:link w:val="CommentSubject"/>
    <w:uiPriority w:val="99"/>
    <w:semiHidden/>
    <w:rsid w:val="00C57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dabilityformulas.com/articles/how-can-i-simplify-my-writing.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eatmark.com/5-easy-tips-to-lower-your-flesch-kincaid-readability-sco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adabilityformulas.com/freetests/six-readability-formulas.ph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adable.com/blog/7-strategies-to-simplify-your-writing-and-improve-read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CC38855A8954A92F96ED957A91FBD" ma:contentTypeVersion="12" ma:contentTypeDescription="Create a new document." ma:contentTypeScope="" ma:versionID="f62a3a10d97f66253727ba5c219a14e9">
  <xsd:schema xmlns:xsd="http://www.w3.org/2001/XMLSchema" xmlns:xs="http://www.w3.org/2001/XMLSchema" xmlns:p="http://schemas.microsoft.com/office/2006/metadata/properties" xmlns:ns3="8d4bee9e-58e9-41ad-8507-0a566cef5815" xmlns:ns4="9bad08f5-e4ab-4b7d-a022-4d154b02137a" targetNamespace="http://schemas.microsoft.com/office/2006/metadata/properties" ma:root="true" ma:fieldsID="d9b301e31f96a9cd256c22ab6f8a14f9" ns3:_="" ns4:_="">
    <xsd:import namespace="8d4bee9e-58e9-41ad-8507-0a566cef5815"/>
    <xsd:import namespace="9bad08f5-e4ab-4b7d-a022-4d154b0213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bee9e-58e9-41ad-8507-0a566cef5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d08f5-e4ab-4b7d-a022-4d154b0213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5C402-8FAA-40FD-BB37-76B3647F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bee9e-58e9-41ad-8507-0a566cef5815"/>
    <ds:schemaRef ds:uri="9bad08f5-e4ab-4b7d-a022-4d154b021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D9A96-48D4-4C4F-91A6-4155FB5C7B5F}">
  <ds:schemaRefs>
    <ds:schemaRef ds:uri="http://schemas.openxmlformats.org/officeDocument/2006/bibliography"/>
  </ds:schemaRefs>
</ds:datastoreItem>
</file>

<file path=customXml/itemProps3.xml><?xml version="1.0" encoding="utf-8"?>
<ds:datastoreItem xmlns:ds="http://schemas.openxmlformats.org/officeDocument/2006/customXml" ds:itemID="{E6C9C4CF-D4F0-453B-93F4-94857DC2EE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F0E508-317B-4B80-96A4-D6EAD683E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Mary McDonald</dc:creator>
  <cp:keywords/>
  <cp:lastModifiedBy>Kimbro, Tamela</cp:lastModifiedBy>
  <cp:revision>6</cp:revision>
  <cp:lastPrinted>2014-02-24T20:53:00Z</cp:lastPrinted>
  <dcterms:created xsi:type="dcterms:W3CDTF">2021-06-11T21:31:00Z</dcterms:created>
  <dcterms:modified xsi:type="dcterms:W3CDTF">2022-04-04T14:00:00Z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0x0101000D5CC38855A8954A92F96ED957A91FBD</vt:lpwstr>
  </property>
</Properties>
</file>