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B82" w:rsidRPr="00C362CC" w:rsidRDefault="005C4B82" w:rsidP="005C4B82">
      <w:pPr>
        <w:shd w:val="clear" w:color="auto" w:fill="FFFFFF"/>
        <w:spacing w:before="180" w:after="180" w:line="240" w:lineRule="auto"/>
        <w:jc w:val="center"/>
        <w:rPr>
          <w:rFonts w:ascii="Lato" w:eastAsia="Times New Roman" w:hAnsi="Lato" w:cs="Times New Roman"/>
          <w:color w:val="333333"/>
          <w:sz w:val="28"/>
          <w:szCs w:val="24"/>
        </w:rPr>
      </w:pPr>
      <w:r w:rsidRPr="00C362CC">
        <w:rPr>
          <w:rFonts w:ascii="Lato" w:eastAsia="Times New Roman" w:hAnsi="Lato" w:cs="Times New Roman"/>
          <w:b/>
          <w:bCs/>
          <w:color w:val="0000FF"/>
          <w:sz w:val="32"/>
          <w:szCs w:val="28"/>
          <w:shd w:val="clear" w:color="auto" w:fill="FFFFFF"/>
        </w:rPr>
        <w:t>The University of Texas at Tyler</w:t>
      </w:r>
    </w:p>
    <w:p w:rsidR="005C4B82" w:rsidRPr="00C362CC" w:rsidRDefault="005C4B82" w:rsidP="005C4B82">
      <w:pPr>
        <w:shd w:val="clear" w:color="auto" w:fill="FFFFFF"/>
        <w:spacing w:before="180" w:after="180" w:line="240" w:lineRule="auto"/>
        <w:jc w:val="center"/>
        <w:rPr>
          <w:rFonts w:ascii="Lato" w:eastAsia="Times New Roman" w:hAnsi="Lato" w:cs="Times New Roman"/>
          <w:color w:val="333333"/>
          <w:sz w:val="28"/>
          <w:szCs w:val="24"/>
        </w:rPr>
      </w:pPr>
      <w:r w:rsidRPr="00C362CC">
        <w:rPr>
          <w:rFonts w:ascii="Lato" w:eastAsia="Times New Roman" w:hAnsi="Lato" w:cs="Times New Roman"/>
          <w:b/>
          <w:bCs/>
          <w:color w:val="0000FF"/>
          <w:sz w:val="32"/>
          <w:szCs w:val="28"/>
          <w:shd w:val="clear" w:color="auto" w:fill="FFFFFF"/>
        </w:rPr>
        <w:t>Criminal Justice Program</w:t>
      </w:r>
    </w:p>
    <w:p w:rsidR="005C4B82" w:rsidRPr="00C362CC" w:rsidRDefault="00266D19" w:rsidP="005C4B82">
      <w:pPr>
        <w:shd w:val="clear" w:color="auto" w:fill="FFFFFF"/>
        <w:spacing w:before="180" w:after="180" w:line="240" w:lineRule="auto"/>
        <w:jc w:val="center"/>
        <w:rPr>
          <w:rFonts w:ascii="Lato" w:eastAsia="Times New Roman" w:hAnsi="Lato" w:cs="Times New Roman"/>
          <w:color w:val="333333"/>
          <w:sz w:val="28"/>
          <w:szCs w:val="24"/>
        </w:rPr>
      </w:pPr>
      <w:r w:rsidRPr="00C362CC">
        <w:rPr>
          <w:rFonts w:ascii="Lato" w:eastAsia="Times New Roman" w:hAnsi="Lato" w:cs="Times New Roman"/>
          <w:b/>
          <w:bCs/>
          <w:color w:val="0000FF"/>
          <w:sz w:val="32"/>
          <w:szCs w:val="28"/>
          <w:shd w:val="clear" w:color="auto" w:fill="FFFFFF"/>
        </w:rPr>
        <w:t>CRIJ 4312</w:t>
      </w:r>
      <w:r w:rsidR="005C4B82" w:rsidRPr="00C362CC">
        <w:rPr>
          <w:rFonts w:ascii="Lato" w:eastAsia="Times New Roman" w:hAnsi="Lato" w:cs="Times New Roman"/>
          <w:b/>
          <w:bCs/>
          <w:color w:val="0000FF"/>
          <w:sz w:val="32"/>
          <w:szCs w:val="28"/>
          <w:shd w:val="clear" w:color="auto" w:fill="FFFFFF"/>
        </w:rPr>
        <w:t>.060- (3.0 Credit Hours)</w:t>
      </w:r>
    </w:p>
    <w:p w:rsidR="005C4B82" w:rsidRPr="00C362CC" w:rsidRDefault="005C600A" w:rsidP="005C4B82">
      <w:pPr>
        <w:shd w:val="clear" w:color="auto" w:fill="FFFFFF"/>
        <w:spacing w:before="180" w:after="180" w:line="240" w:lineRule="auto"/>
        <w:jc w:val="center"/>
        <w:rPr>
          <w:rFonts w:ascii="Lato" w:eastAsia="Times New Roman" w:hAnsi="Lato" w:cs="Times New Roman"/>
          <w:color w:val="333333"/>
          <w:sz w:val="28"/>
          <w:szCs w:val="24"/>
        </w:rPr>
      </w:pPr>
      <w:r>
        <w:rPr>
          <w:rFonts w:ascii="Lato" w:eastAsia="Times New Roman" w:hAnsi="Lato" w:cs="Times New Roman"/>
          <w:b/>
          <w:bCs/>
          <w:color w:val="0000FF"/>
          <w:sz w:val="32"/>
          <w:szCs w:val="28"/>
          <w:shd w:val="clear" w:color="auto" w:fill="FFFFFF"/>
        </w:rPr>
        <w:t xml:space="preserve">Legal Issues in </w:t>
      </w:r>
      <w:r w:rsidR="005C4B82" w:rsidRPr="00C362CC">
        <w:rPr>
          <w:rFonts w:ascii="Lato" w:eastAsia="Times New Roman" w:hAnsi="Lato" w:cs="Times New Roman"/>
          <w:b/>
          <w:bCs/>
          <w:color w:val="0000FF"/>
          <w:sz w:val="32"/>
          <w:szCs w:val="28"/>
          <w:shd w:val="clear" w:color="auto" w:fill="FFFFFF"/>
        </w:rPr>
        <w:t>Juvenile Justice</w:t>
      </w:r>
    </w:p>
    <w:p w:rsidR="005C4B82" w:rsidRPr="00C362CC" w:rsidRDefault="00266D19" w:rsidP="005C4B82">
      <w:pPr>
        <w:shd w:val="clear" w:color="auto" w:fill="FFFFFF"/>
        <w:spacing w:before="180" w:after="180" w:line="240" w:lineRule="auto"/>
        <w:jc w:val="center"/>
        <w:rPr>
          <w:rFonts w:ascii="Lato" w:eastAsia="Times New Roman" w:hAnsi="Lato" w:cs="Times New Roman"/>
          <w:color w:val="333333"/>
          <w:sz w:val="28"/>
          <w:szCs w:val="24"/>
        </w:rPr>
      </w:pPr>
      <w:r w:rsidRPr="00C362CC">
        <w:rPr>
          <w:rFonts w:ascii="Lato" w:eastAsia="Times New Roman" w:hAnsi="Lato" w:cs="Times New Roman"/>
          <w:b/>
          <w:bCs/>
          <w:color w:val="0000FF"/>
          <w:sz w:val="32"/>
          <w:szCs w:val="28"/>
          <w:shd w:val="clear" w:color="auto" w:fill="FFFFFF"/>
        </w:rPr>
        <w:t>Spring 2021</w:t>
      </w:r>
    </w:p>
    <w:p w:rsidR="005C4B82" w:rsidRPr="00C362CC" w:rsidRDefault="005C4B82" w:rsidP="005C4B82">
      <w:pPr>
        <w:shd w:val="clear" w:color="auto" w:fill="FFFFFF"/>
        <w:spacing w:before="180" w:after="180" w:line="240" w:lineRule="auto"/>
        <w:jc w:val="center"/>
        <w:rPr>
          <w:rFonts w:ascii="Lato" w:eastAsia="Times New Roman" w:hAnsi="Lato" w:cs="Times New Roman"/>
          <w:color w:val="333333"/>
          <w:sz w:val="28"/>
          <w:szCs w:val="24"/>
        </w:rPr>
      </w:pPr>
      <w:r w:rsidRPr="00C362CC">
        <w:rPr>
          <w:rFonts w:ascii="Lato" w:eastAsia="Times New Roman" w:hAnsi="Lato" w:cs="Times New Roman"/>
          <w:b/>
          <w:bCs/>
          <w:color w:val="0000FF"/>
          <w:sz w:val="32"/>
          <w:szCs w:val="28"/>
          <w:shd w:val="clear" w:color="auto" w:fill="FFFFFF"/>
        </w:rPr>
        <w:t>ONLINE</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 </w:t>
      </w:r>
    </w:p>
    <w:p w:rsidR="005C4B82" w:rsidRPr="00C362CC" w:rsidRDefault="005C4B82" w:rsidP="005C4B82">
      <w:pPr>
        <w:shd w:val="clear" w:color="auto" w:fill="FFFFFF"/>
        <w:spacing w:before="180" w:after="180" w:line="240" w:lineRule="auto"/>
        <w:rPr>
          <w:rFonts w:ascii="Lato" w:eastAsia="Times New Roman" w:hAnsi="Lato" w:cs="Times New Roman"/>
          <w:color w:val="333333"/>
          <w:sz w:val="28"/>
          <w:szCs w:val="24"/>
        </w:rPr>
      </w:pPr>
      <w:r w:rsidRPr="00C362CC">
        <w:rPr>
          <w:rFonts w:ascii="Lato" w:eastAsia="Times New Roman" w:hAnsi="Lato" w:cs="Times New Roman"/>
          <w:b/>
          <w:bCs/>
          <w:color w:val="333333"/>
          <w:sz w:val="32"/>
          <w:szCs w:val="28"/>
        </w:rPr>
        <w:t>Location:                  </w:t>
      </w:r>
      <w:r w:rsidRPr="00C362CC">
        <w:rPr>
          <w:rFonts w:ascii="Lato" w:eastAsia="Times New Roman" w:hAnsi="Lato" w:cs="Times New Roman"/>
          <w:color w:val="333333"/>
          <w:sz w:val="32"/>
          <w:szCs w:val="28"/>
        </w:rPr>
        <w:t>Internet</w:t>
      </w:r>
    </w:p>
    <w:p w:rsidR="005C4B82" w:rsidRPr="00C362CC" w:rsidRDefault="005C4B82" w:rsidP="005C4B82">
      <w:pPr>
        <w:shd w:val="clear" w:color="auto" w:fill="FFFFFF"/>
        <w:spacing w:before="180" w:after="180" w:line="240" w:lineRule="auto"/>
        <w:rPr>
          <w:rFonts w:ascii="Lato" w:eastAsia="Times New Roman" w:hAnsi="Lato" w:cs="Times New Roman"/>
          <w:color w:val="333333"/>
          <w:sz w:val="28"/>
          <w:szCs w:val="24"/>
        </w:rPr>
      </w:pPr>
      <w:r w:rsidRPr="00C362CC">
        <w:rPr>
          <w:rFonts w:ascii="Lato" w:eastAsia="Times New Roman" w:hAnsi="Lato" w:cs="Times New Roman"/>
          <w:b/>
          <w:bCs/>
          <w:color w:val="333333"/>
          <w:sz w:val="32"/>
          <w:szCs w:val="28"/>
        </w:rPr>
        <w:t xml:space="preserve">Class Meeting:  </w:t>
      </w:r>
      <w:r w:rsidRPr="00C362CC">
        <w:rPr>
          <w:rFonts w:ascii="Lato" w:eastAsia="Times New Roman" w:hAnsi="Lato" w:cs="Times New Roman"/>
          <w:color w:val="333333"/>
          <w:sz w:val="32"/>
          <w:szCs w:val="28"/>
        </w:rPr>
        <w:t>Asynchronous online class forma</w:t>
      </w:r>
      <w:r w:rsidR="005C600A">
        <w:rPr>
          <w:rFonts w:ascii="Lato" w:eastAsia="Times New Roman" w:hAnsi="Lato" w:cs="Times New Roman"/>
          <w:color w:val="333333"/>
          <w:sz w:val="32"/>
          <w:szCs w:val="28"/>
        </w:rPr>
        <w:t>t, discussions, assignments, and activities</w:t>
      </w:r>
      <w:r w:rsidRPr="00C362CC">
        <w:rPr>
          <w:rFonts w:ascii="Lato" w:eastAsia="Times New Roman" w:hAnsi="Lato" w:cs="Times New Roman"/>
          <w:color w:val="333333"/>
          <w:sz w:val="32"/>
          <w:szCs w:val="28"/>
        </w:rPr>
        <w:t xml:space="preserve"> have de</w:t>
      </w:r>
      <w:r w:rsidR="005C600A">
        <w:rPr>
          <w:rFonts w:ascii="Lato" w:eastAsia="Times New Roman" w:hAnsi="Lato" w:cs="Times New Roman"/>
          <w:color w:val="333333"/>
          <w:sz w:val="32"/>
          <w:szCs w:val="28"/>
        </w:rPr>
        <w:t>fined due dates.</w:t>
      </w:r>
    </w:p>
    <w:p w:rsidR="005C4B82" w:rsidRPr="00C362CC" w:rsidRDefault="005C4B82" w:rsidP="005C4B82">
      <w:pPr>
        <w:shd w:val="clear" w:color="auto" w:fill="FFFFFF"/>
        <w:spacing w:before="180" w:after="180" w:line="240" w:lineRule="auto"/>
        <w:rPr>
          <w:rFonts w:ascii="Lato" w:eastAsia="Times New Roman" w:hAnsi="Lato" w:cs="Times New Roman"/>
          <w:color w:val="333333"/>
          <w:sz w:val="28"/>
          <w:szCs w:val="24"/>
        </w:rPr>
      </w:pPr>
      <w:r w:rsidRPr="00C362CC">
        <w:rPr>
          <w:rFonts w:ascii="Lato" w:eastAsia="Times New Roman" w:hAnsi="Lato" w:cs="Times New Roman"/>
          <w:b/>
          <w:bCs/>
          <w:color w:val="333333"/>
          <w:sz w:val="32"/>
          <w:szCs w:val="28"/>
        </w:rPr>
        <w:t>Instructor:</w:t>
      </w:r>
      <w:r w:rsidR="00EE0247" w:rsidRPr="00C362CC">
        <w:rPr>
          <w:rFonts w:ascii="Lato" w:eastAsia="Times New Roman" w:hAnsi="Lato" w:cs="Times New Roman"/>
          <w:color w:val="333333"/>
          <w:sz w:val="32"/>
          <w:szCs w:val="28"/>
        </w:rPr>
        <w:t>          Dr. Paul Thompson</w:t>
      </w:r>
      <w:r w:rsidRPr="00C362CC">
        <w:rPr>
          <w:rFonts w:ascii="Lato" w:eastAsia="Times New Roman" w:hAnsi="Lato" w:cs="Times New Roman"/>
          <w:color w:val="333333"/>
          <w:sz w:val="32"/>
          <w:szCs w:val="28"/>
        </w:rPr>
        <w:t>                                     </w:t>
      </w:r>
    </w:p>
    <w:p w:rsidR="005C4B82" w:rsidRPr="00C362CC" w:rsidRDefault="005C4B82" w:rsidP="005C4B82">
      <w:pPr>
        <w:shd w:val="clear" w:color="auto" w:fill="FFFFFF"/>
        <w:spacing w:before="180" w:after="180" w:line="240" w:lineRule="auto"/>
        <w:rPr>
          <w:rFonts w:ascii="Lato" w:eastAsia="Times New Roman" w:hAnsi="Lato" w:cs="Times New Roman"/>
          <w:color w:val="333333"/>
          <w:sz w:val="28"/>
          <w:szCs w:val="24"/>
        </w:rPr>
      </w:pPr>
      <w:r w:rsidRPr="00C362CC">
        <w:rPr>
          <w:rFonts w:ascii="Lato" w:eastAsia="Times New Roman" w:hAnsi="Lato" w:cs="Times New Roman"/>
          <w:b/>
          <w:bCs/>
          <w:color w:val="333333"/>
          <w:sz w:val="32"/>
          <w:szCs w:val="28"/>
        </w:rPr>
        <w:t>Email:</w:t>
      </w:r>
      <w:r w:rsidRPr="00C362CC">
        <w:rPr>
          <w:rFonts w:ascii="Lato" w:eastAsia="Times New Roman" w:hAnsi="Lato" w:cs="Times New Roman"/>
          <w:color w:val="333333"/>
          <w:sz w:val="32"/>
          <w:szCs w:val="28"/>
        </w:rPr>
        <w:t>                  </w:t>
      </w:r>
      <w:hyperlink r:id="rId5" w:history="1">
        <w:r w:rsidRPr="00C362CC">
          <w:rPr>
            <w:rFonts w:ascii="Lato" w:eastAsia="Times New Roman" w:hAnsi="Lato" w:cs="Times New Roman"/>
            <w:color w:val="0000FF"/>
            <w:sz w:val="32"/>
            <w:szCs w:val="28"/>
            <w:u w:val="single"/>
          </w:rPr>
          <w:t>pthompson@uttyler.edu</w:t>
        </w:r>
      </w:hyperlink>
    </w:p>
    <w:p w:rsidR="005C4B82" w:rsidRPr="00C362CC" w:rsidRDefault="005C4B82" w:rsidP="005C4B82">
      <w:pPr>
        <w:shd w:val="clear" w:color="auto" w:fill="FFFFFF"/>
        <w:spacing w:before="180" w:after="180" w:line="240" w:lineRule="auto"/>
        <w:rPr>
          <w:rFonts w:ascii="Lato" w:eastAsia="Times New Roman" w:hAnsi="Lato" w:cs="Times New Roman"/>
          <w:color w:val="333333"/>
          <w:sz w:val="28"/>
          <w:szCs w:val="24"/>
        </w:rPr>
      </w:pPr>
      <w:r w:rsidRPr="00C362CC">
        <w:rPr>
          <w:rFonts w:ascii="Lato" w:eastAsia="Times New Roman" w:hAnsi="Lato" w:cs="Times New Roman"/>
          <w:b/>
          <w:bCs/>
          <w:color w:val="333333"/>
          <w:sz w:val="32"/>
          <w:szCs w:val="28"/>
        </w:rPr>
        <w:t>Office Hours:      </w:t>
      </w:r>
      <w:r w:rsidRPr="00C362CC">
        <w:rPr>
          <w:rFonts w:ascii="Lato" w:eastAsia="Times New Roman" w:hAnsi="Lato" w:cs="Times New Roman"/>
          <w:color w:val="333333"/>
          <w:sz w:val="32"/>
          <w:szCs w:val="28"/>
        </w:rPr>
        <w:t>Virtual – Zoom (by appointment only).</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color w:val="333333"/>
          <w:sz w:val="24"/>
          <w:szCs w:val="24"/>
        </w:rPr>
        <w:t>.                           </w:t>
      </w:r>
    </w:p>
    <w:p w:rsidR="005C4B82" w:rsidRPr="00C362CC" w:rsidRDefault="005C4B82" w:rsidP="005C4B82">
      <w:pPr>
        <w:shd w:val="clear" w:color="auto" w:fill="FFFFFF"/>
        <w:spacing w:before="180" w:after="180" w:line="240" w:lineRule="auto"/>
        <w:rPr>
          <w:rFonts w:ascii="Lato" w:eastAsia="Times New Roman" w:hAnsi="Lato" w:cs="Times New Roman"/>
          <w:b/>
          <w:bCs/>
          <w:color w:val="0000FF"/>
          <w:sz w:val="32"/>
          <w:szCs w:val="28"/>
        </w:rPr>
      </w:pPr>
      <w:r w:rsidRPr="00C362CC">
        <w:rPr>
          <w:rFonts w:ascii="Lato" w:eastAsia="Times New Roman" w:hAnsi="Lato" w:cs="Times New Roman"/>
          <w:b/>
          <w:bCs/>
          <w:color w:val="0000FF"/>
          <w:sz w:val="32"/>
          <w:szCs w:val="28"/>
        </w:rPr>
        <w:t>Course Description:</w:t>
      </w:r>
    </w:p>
    <w:p w:rsidR="00266D19" w:rsidRPr="00266D19" w:rsidRDefault="00266D19" w:rsidP="00266D19">
      <w:pPr>
        <w:shd w:val="clear" w:color="auto" w:fill="FFFFFF"/>
        <w:spacing w:before="180" w:after="180" w:line="240" w:lineRule="auto"/>
        <w:rPr>
          <w:rFonts w:ascii="Lato" w:eastAsia="Times New Roman" w:hAnsi="Lato" w:cs="Times New Roman"/>
          <w:b/>
          <w:bCs/>
          <w:sz w:val="28"/>
          <w:szCs w:val="28"/>
        </w:rPr>
      </w:pPr>
      <w:r w:rsidRPr="00266D19">
        <w:rPr>
          <w:rFonts w:ascii="Lato" w:eastAsia="Times New Roman" w:hAnsi="Lato" w:cs="Times New Roman"/>
          <w:b/>
          <w:bCs/>
          <w:sz w:val="28"/>
          <w:szCs w:val="28"/>
        </w:rPr>
        <w:t xml:space="preserve">Juvenile offenders are different from their adult counterparts in many ways, and are therefore afforded more legal protections than adult offenders. This course is designed to analyze the most influential United States Supreme Court cases that have shaped and crafted the formation of the juvenile justice system in America. Beginning with </w:t>
      </w:r>
      <w:r w:rsidRPr="00266D19">
        <w:rPr>
          <w:rFonts w:ascii="Lato" w:eastAsia="Times New Roman" w:hAnsi="Lato" w:cs="Times New Roman"/>
          <w:b/>
          <w:bCs/>
          <w:i/>
          <w:sz w:val="28"/>
          <w:szCs w:val="28"/>
        </w:rPr>
        <w:t>In re Gault</w:t>
      </w:r>
      <w:r w:rsidRPr="00266D19">
        <w:rPr>
          <w:rFonts w:ascii="Lato" w:eastAsia="Times New Roman" w:hAnsi="Lato" w:cs="Times New Roman"/>
          <w:b/>
          <w:bCs/>
          <w:sz w:val="28"/>
          <w:szCs w:val="28"/>
        </w:rPr>
        <w:t xml:space="preserve"> (1967) and ending with the most current federal cases, this course examines a different case each week from all sides including the background of the case, legal arguments from each side, judicial decision-making, and the broader impacts the case has had on the juvenile justice system as a whole. In addition to these landmark cases, state and federal legislation will be examined in conjunction with the cases being discussed. </w:t>
      </w:r>
    </w:p>
    <w:p w:rsidR="00266D19" w:rsidRPr="005C4B82" w:rsidRDefault="00266D19" w:rsidP="005C4B82">
      <w:pPr>
        <w:shd w:val="clear" w:color="auto" w:fill="FFFFFF"/>
        <w:spacing w:before="180" w:after="180" w:line="240" w:lineRule="auto"/>
        <w:rPr>
          <w:rFonts w:ascii="Lato" w:eastAsia="Times New Roman" w:hAnsi="Lato" w:cs="Times New Roman"/>
          <w:color w:val="333333"/>
          <w:sz w:val="24"/>
          <w:szCs w:val="24"/>
        </w:rPr>
      </w:pPr>
    </w:p>
    <w:p w:rsidR="009874F1" w:rsidRDefault="009874F1" w:rsidP="009874F1">
      <w:pPr>
        <w:shd w:val="clear" w:color="auto" w:fill="FFFFFF"/>
        <w:spacing w:before="180" w:after="180" w:line="240" w:lineRule="auto"/>
        <w:rPr>
          <w:rFonts w:ascii="Lato" w:eastAsia="Times New Roman" w:hAnsi="Lato" w:cs="Times New Roman"/>
          <w:b/>
          <w:bCs/>
          <w:color w:val="0000FF"/>
          <w:sz w:val="32"/>
          <w:szCs w:val="28"/>
        </w:rPr>
      </w:pPr>
      <w:r w:rsidRPr="009874F1">
        <w:rPr>
          <w:rFonts w:ascii="Lato" w:eastAsia="Times New Roman" w:hAnsi="Lato" w:cs="Times New Roman"/>
          <w:b/>
          <w:bCs/>
          <w:color w:val="0000FF"/>
          <w:sz w:val="32"/>
          <w:szCs w:val="28"/>
        </w:rPr>
        <w:lastRenderedPageBreak/>
        <w:t>Course Prerequisites:</w:t>
      </w:r>
    </w:p>
    <w:p w:rsidR="009874F1" w:rsidRPr="009874F1" w:rsidRDefault="009874F1" w:rsidP="009874F1">
      <w:pPr>
        <w:shd w:val="clear" w:color="auto" w:fill="FFFFFF"/>
        <w:spacing w:before="180" w:after="180" w:line="240" w:lineRule="auto"/>
        <w:rPr>
          <w:rFonts w:ascii="Lato" w:eastAsia="Times New Roman" w:hAnsi="Lato" w:cs="Times New Roman"/>
          <w:b/>
          <w:bCs/>
          <w:color w:val="0000FF"/>
          <w:sz w:val="32"/>
          <w:szCs w:val="28"/>
        </w:rPr>
      </w:pPr>
      <w:r w:rsidRPr="009874F1">
        <w:rPr>
          <w:rFonts w:ascii="Lato" w:eastAsia="Times New Roman" w:hAnsi="Lato" w:cs="Times New Roman"/>
          <w:b/>
          <w:bCs/>
          <w:sz w:val="28"/>
          <w:szCs w:val="28"/>
        </w:rPr>
        <w:t xml:space="preserve">CRIJ 1301 Introduction to Criminal Justice </w:t>
      </w:r>
    </w:p>
    <w:p w:rsidR="005C4B82" w:rsidRPr="00C362CC" w:rsidRDefault="00266D19" w:rsidP="005C4B82">
      <w:pPr>
        <w:shd w:val="clear" w:color="auto" w:fill="FFFFFF"/>
        <w:spacing w:before="180" w:after="180" w:line="240" w:lineRule="auto"/>
        <w:rPr>
          <w:rFonts w:ascii="Lato" w:eastAsia="Times New Roman" w:hAnsi="Lato" w:cs="Times New Roman"/>
          <w:color w:val="333333"/>
          <w:sz w:val="28"/>
          <w:szCs w:val="24"/>
        </w:rPr>
      </w:pPr>
      <w:r w:rsidRPr="00C362CC">
        <w:rPr>
          <w:rFonts w:ascii="Lato" w:eastAsia="Times New Roman" w:hAnsi="Lato" w:cs="Times New Roman"/>
          <w:b/>
          <w:bCs/>
          <w:color w:val="0000FF"/>
          <w:sz w:val="32"/>
          <w:szCs w:val="28"/>
        </w:rPr>
        <w:t>Course Materials</w:t>
      </w:r>
      <w:r w:rsidR="005C4B82" w:rsidRPr="00C362CC">
        <w:rPr>
          <w:rFonts w:ascii="Lato" w:eastAsia="Times New Roman" w:hAnsi="Lato" w:cs="Times New Roman"/>
          <w:b/>
          <w:bCs/>
          <w:color w:val="0000FF"/>
          <w:sz w:val="32"/>
          <w:szCs w:val="28"/>
        </w:rPr>
        <w:t>:</w:t>
      </w:r>
    </w:p>
    <w:p w:rsidR="005C4B82" w:rsidRPr="00C362CC" w:rsidRDefault="00EE0247" w:rsidP="005C4B82">
      <w:pPr>
        <w:shd w:val="clear" w:color="auto" w:fill="FFFFFF"/>
        <w:spacing w:before="180" w:after="180" w:line="240" w:lineRule="auto"/>
        <w:rPr>
          <w:rFonts w:ascii="Lato" w:eastAsia="Times New Roman" w:hAnsi="Lato" w:cs="Times New Roman"/>
          <w:color w:val="333333"/>
          <w:sz w:val="28"/>
          <w:szCs w:val="24"/>
        </w:rPr>
      </w:pPr>
      <w:r w:rsidRPr="00C362CC">
        <w:rPr>
          <w:rFonts w:ascii="Lato" w:eastAsia="Times New Roman" w:hAnsi="Lato" w:cs="Times New Roman"/>
          <w:color w:val="333333"/>
          <w:sz w:val="28"/>
          <w:szCs w:val="24"/>
        </w:rPr>
        <w:t xml:space="preserve">There are not </w:t>
      </w:r>
      <w:r w:rsidR="00EE7E6B">
        <w:rPr>
          <w:rFonts w:ascii="Lato" w:eastAsia="Times New Roman" w:hAnsi="Lato" w:cs="Times New Roman"/>
          <w:color w:val="333333"/>
          <w:sz w:val="28"/>
          <w:szCs w:val="24"/>
        </w:rPr>
        <w:t xml:space="preserve">a </w:t>
      </w:r>
      <w:r w:rsidRPr="00C362CC">
        <w:rPr>
          <w:rFonts w:ascii="Lato" w:eastAsia="Times New Roman" w:hAnsi="Lato" w:cs="Times New Roman"/>
          <w:color w:val="333333"/>
          <w:sz w:val="28"/>
          <w:szCs w:val="24"/>
        </w:rPr>
        <w:t xml:space="preserve">required textbook book for this class, but reading assignment accessible online is imperative to the success of this course. </w:t>
      </w:r>
    </w:p>
    <w:p w:rsidR="005C4B82" w:rsidRPr="00C362CC" w:rsidRDefault="005C4B82" w:rsidP="005C4B82">
      <w:pPr>
        <w:shd w:val="clear" w:color="auto" w:fill="FFFFFF"/>
        <w:spacing w:before="180" w:after="180" w:line="240" w:lineRule="auto"/>
        <w:rPr>
          <w:rFonts w:ascii="Lato" w:eastAsia="Times New Roman" w:hAnsi="Lato" w:cs="Times New Roman"/>
          <w:color w:val="333333"/>
          <w:sz w:val="28"/>
          <w:szCs w:val="24"/>
        </w:rPr>
      </w:pPr>
      <w:r w:rsidRPr="00C362CC">
        <w:rPr>
          <w:rFonts w:ascii="Lato" w:eastAsia="Times New Roman" w:hAnsi="Lato" w:cs="Times New Roman"/>
          <w:b/>
          <w:bCs/>
          <w:color w:val="0000FF"/>
          <w:sz w:val="32"/>
          <w:szCs w:val="28"/>
        </w:rPr>
        <w:t>Internet Access:</w:t>
      </w:r>
    </w:p>
    <w:p w:rsidR="005C4B82" w:rsidRPr="00C362CC" w:rsidRDefault="005C4B82" w:rsidP="005C4B82">
      <w:pPr>
        <w:shd w:val="clear" w:color="auto" w:fill="FFFFFF"/>
        <w:spacing w:before="180" w:after="180" w:line="240" w:lineRule="auto"/>
        <w:rPr>
          <w:rFonts w:ascii="Lato" w:eastAsia="Times New Roman" w:hAnsi="Lato" w:cs="Times New Roman"/>
          <w:color w:val="333333"/>
          <w:sz w:val="28"/>
          <w:szCs w:val="24"/>
        </w:rPr>
      </w:pPr>
      <w:r w:rsidRPr="00C362CC">
        <w:rPr>
          <w:rFonts w:ascii="Lato" w:eastAsia="Times New Roman" w:hAnsi="Lato" w:cs="Times New Roman"/>
          <w:color w:val="333333"/>
          <w:sz w:val="28"/>
          <w:szCs w:val="24"/>
        </w:rPr>
        <w:t>This course is online therefore it is imperative you have reliable internet access. UTT learning management system, Canvas, can only be accessed online. The computer lab is available if you don’t have access otherwise – please check computer lab information for guidance on access this semester. This course requires a regular check of announcements, the completion of assignments, and posting of grades will be through Canvas.</w:t>
      </w:r>
    </w:p>
    <w:p w:rsidR="00EE7E6B" w:rsidRDefault="005C4B82" w:rsidP="005C4B82">
      <w:pPr>
        <w:shd w:val="clear" w:color="auto" w:fill="FFFFFF"/>
        <w:spacing w:before="180" w:after="180" w:line="240" w:lineRule="auto"/>
        <w:rPr>
          <w:rFonts w:ascii="Lato" w:eastAsia="Times New Roman" w:hAnsi="Lato" w:cs="Times New Roman"/>
          <w:b/>
          <w:bCs/>
          <w:color w:val="0000FF"/>
          <w:sz w:val="32"/>
          <w:szCs w:val="28"/>
        </w:rPr>
      </w:pPr>
      <w:r w:rsidRPr="00C362CC">
        <w:rPr>
          <w:rFonts w:ascii="Lato" w:eastAsia="Times New Roman" w:hAnsi="Lato" w:cs="Times New Roman"/>
          <w:b/>
          <w:bCs/>
          <w:color w:val="0000FF"/>
          <w:sz w:val="32"/>
          <w:szCs w:val="28"/>
        </w:rPr>
        <w:t>Course Learnin</w:t>
      </w:r>
      <w:r w:rsidR="00EE0247" w:rsidRPr="00C362CC">
        <w:rPr>
          <w:rFonts w:ascii="Lato" w:eastAsia="Times New Roman" w:hAnsi="Lato" w:cs="Times New Roman"/>
          <w:b/>
          <w:bCs/>
          <w:color w:val="0000FF"/>
          <w:sz w:val="32"/>
          <w:szCs w:val="28"/>
        </w:rPr>
        <w:t xml:space="preserve">g Outcomes: </w:t>
      </w:r>
    </w:p>
    <w:p w:rsidR="005C4B82" w:rsidRPr="00C362CC" w:rsidRDefault="005C4B82" w:rsidP="005C4B82">
      <w:pPr>
        <w:shd w:val="clear" w:color="auto" w:fill="FFFFFF"/>
        <w:spacing w:before="180" w:after="180" w:line="240" w:lineRule="auto"/>
        <w:rPr>
          <w:rFonts w:ascii="Lato" w:eastAsia="Times New Roman" w:hAnsi="Lato" w:cs="Times New Roman"/>
          <w:color w:val="333333"/>
          <w:sz w:val="28"/>
          <w:szCs w:val="24"/>
        </w:rPr>
      </w:pPr>
      <w:r w:rsidRPr="00C362CC">
        <w:rPr>
          <w:rFonts w:ascii="Lato" w:eastAsia="Times New Roman" w:hAnsi="Lato" w:cs="Times New Roman"/>
          <w:b/>
          <w:bCs/>
          <w:color w:val="0000FF"/>
          <w:sz w:val="32"/>
          <w:szCs w:val="28"/>
        </w:rPr>
        <w:t>At the end of the</w:t>
      </w:r>
      <w:r w:rsidR="00EE0247" w:rsidRPr="00C362CC">
        <w:rPr>
          <w:rFonts w:ascii="Lato" w:eastAsia="Times New Roman" w:hAnsi="Lato" w:cs="Times New Roman"/>
          <w:b/>
          <w:bCs/>
          <w:color w:val="0000FF"/>
          <w:sz w:val="32"/>
          <w:szCs w:val="28"/>
        </w:rPr>
        <w:t xml:space="preserve"> semester, you will be able to:</w:t>
      </w:r>
    </w:p>
    <w:p w:rsidR="00266D19" w:rsidRPr="00266D19" w:rsidRDefault="00266D19" w:rsidP="00266D19">
      <w:pPr>
        <w:shd w:val="clear" w:color="auto" w:fill="FFFFFF"/>
        <w:spacing w:before="180" w:after="180" w:line="240" w:lineRule="auto"/>
        <w:rPr>
          <w:rFonts w:ascii="Lato" w:eastAsia="Times New Roman" w:hAnsi="Lato" w:cs="Times New Roman"/>
          <w:b/>
          <w:bCs/>
          <w:sz w:val="28"/>
          <w:szCs w:val="28"/>
        </w:rPr>
      </w:pPr>
      <w:r w:rsidRPr="00266D19">
        <w:rPr>
          <w:rFonts w:ascii="Lato" w:eastAsia="Times New Roman" w:hAnsi="Lato" w:cs="Times New Roman"/>
          <w:b/>
          <w:bCs/>
          <w:sz w:val="28"/>
          <w:szCs w:val="28"/>
        </w:rPr>
        <w:t>By the end of the semester, students should be able to:</w:t>
      </w:r>
    </w:p>
    <w:p w:rsidR="00266D19" w:rsidRPr="00266D19" w:rsidRDefault="00266D19" w:rsidP="00266D19">
      <w:pPr>
        <w:numPr>
          <w:ilvl w:val="0"/>
          <w:numId w:val="31"/>
        </w:numPr>
        <w:shd w:val="clear" w:color="auto" w:fill="FFFFFF"/>
        <w:spacing w:before="180" w:after="180" w:line="240" w:lineRule="auto"/>
        <w:rPr>
          <w:rFonts w:ascii="Lato" w:eastAsia="Times New Roman" w:hAnsi="Lato" w:cs="Times New Roman"/>
          <w:b/>
          <w:bCs/>
          <w:sz w:val="28"/>
          <w:szCs w:val="28"/>
        </w:rPr>
      </w:pPr>
      <w:r w:rsidRPr="00266D19">
        <w:rPr>
          <w:rFonts w:ascii="Lato" w:eastAsia="Times New Roman" w:hAnsi="Lato" w:cs="Times New Roman"/>
          <w:b/>
          <w:bCs/>
          <w:sz w:val="28"/>
          <w:szCs w:val="28"/>
        </w:rPr>
        <w:t>Understand the judicial rulings of the most seminal cases relating to the development of the juvenile justice system and the protections afforded to juvenile offenders.</w:t>
      </w:r>
    </w:p>
    <w:p w:rsidR="00266D19" w:rsidRPr="00266D19" w:rsidRDefault="00266D19" w:rsidP="00266D19">
      <w:pPr>
        <w:numPr>
          <w:ilvl w:val="0"/>
          <w:numId w:val="31"/>
        </w:numPr>
        <w:shd w:val="clear" w:color="auto" w:fill="FFFFFF"/>
        <w:spacing w:before="180" w:after="180" w:line="240" w:lineRule="auto"/>
        <w:rPr>
          <w:rFonts w:ascii="Lato" w:eastAsia="Times New Roman" w:hAnsi="Lato" w:cs="Times New Roman"/>
          <w:b/>
          <w:bCs/>
          <w:sz w:val="28"/>
          <w:szCs w:val="28"/>
        </w:rPr>
      </w:pPr>
      <w:r w:rsidRPr="00266D19">
        <w:rPr>
          <w:rFonts w:ascii="Lato" w:eastAsia="Times New Roman" w:hAnsi="Lato" w:cs="Times New Roman"/>
          <w:b/>
          <w:bCs/>
          <w:sz w:val="28"/>
          <w:szCs w:val="28"/>
        </w:rPr>
        <w:t>Explain the broader impacts these cases have had on the development of the juvenile justice system over time.</w:t>
      </w:r>
    </w:p>
    <w:p w:rsidR="00266D19" w:rsidRPr="00266D19" w:rsidRDefault="00266D19" w:rsidP="00266D19">
      <w:pPr>
        <w:numPr>
          <w:ilvl w:val="0"/>
          <w:numId w:val="31"/>
        </w:numPr>
        <w:shd w:val="clear" w:color="auto" w:fill="FFFFFF"/>
        <w:spacing w:before="180" w:after="180" w:line="240" w:lineRule="auto"/>
        <w:rPr>
          <w:rFonts w:ascii="Lato" w:eastAsia="Times New Roman" w:hAnsi="Lato" w:cs="Times New Roman"/>
          <w:b/>
          <w:bCs/>
          <w:sz w:val="28"/>
          <w:szCs w:val="28"/>
        </w:rPr>
      </w:pPr>
      <w:r w:rsidRPr="00266D19">
        <w:rPr>
          <w:rFonts w:ascii="Lato" w:eastAsia="Times New Roman" w:hAnsi="Lato" w:cs="Times New Roman"/>
          <w:b/>
          <w:bCs/>
          <w:sz w:val="28"/>
          <w:szCs w:val="28"/>
        </w:rPr>
        <w:t>Dissect the legal arguments contained in the United States Supre</w:t>
      </w:r>
      <w:r w:rsidR="004B122B">
        <w:rPr>
          <w:rFonts w:ascii="Lato" w:eastAsia="Times New Roman" w:hAnsi="Lato" w:cs="Times New Roman"/>
          <w:b/>
          <w:bCs/>
          <w:sz w:val="28"/>
          <w:szCs w:val="28"/>
        </w:rPr>
        <w:t>me Court cases utilized in this course</w:t>
      </w:r>
      <w:r w:rsidRPr="00266D19">
        <w:rPr>
          <w:rFonts w:ascii="Lato" w:eastAsia="Times New Roman" w:hAnsi="Lato" w:cs="Times New Roman"/>
          <w:b/>
          <w:bCs/>
          <w:sz w:val="28"/>
          <w:szCs w:val="28"/>
        </w:rPr>
        <w:t>.</w:t>
      </w:r>
    </w:p>
    <w:p w:rsidR="00266D19" w:rsidRPr="00266D19" w:rsidRDefault="00266D19" w:rsidP="00266D19">
      <w:pPr>
        <w:numPr>
          <w:ilvl w:val="0"/>
          <w:numId w:val="31"/>
        </w:numPr>
        <w:shd w:val="clear" w:color="auto" w:fill="FFFFFF"/>
        <w:spacing w:before="180" w:after="180" w:line="240" w:lineRule="auto"/>
        <w:rPr>
          <w:rFonts w:ascii="Lato" w:eastAsia="Times New Roman" w:hAnsi="Lato" w:cs="Times New Roman"/>
          <w:b/>
          <w:bCs/>
          <w:sz w:val="28"/>
          <w:szCs w:val="28"/>
        </w:rPr>
      </w:pPr>
      <w:r w:rsidRPr="00266D19">
        <w:rPr>
          <w:rFonts w:ascii="Lato" w:eastAsia="Times New Roman" w:hAnsi="Lato" w:cs="Times New Roman"/>
          <w:b/>
          <w:bCs/>
          <w:sz w:val="28"/>
          <w:szCs w:val="28"/>
        </w:rPr>
        <w:t>Write legal case briefs pertaining to the seminal cases relating to the juvenile justice system.</w:t>
      </w:r>
    </w:p>
    <w:p w:rsidR="00266D19" w:rsidRDefault="00266D19" w:rsidP="005C4B82">
      <w:pPr>
        <w:shd w:val="clear" w:color="auto" w:fill="FFFFFF"/>
        <w:spacing w:before="180" w:after="180" w:line="240" w:lineRule="auto"/>
        <w:rPr>
          <w:rFonts w:ascii="Lato" w:eastAsia="Times New Roman" w:hAnsi="Lato" w:cs="Times New Roman"/>
          <w:b/>
          <w:bCs/>
          <w:color w:val="0000FF"/>
          <w:sz w:val="28"/>
          <w:szCs w:val="28"/>
        </w:rPr>
      </w:pPr>
    </w:p>
    <w:p w:rsidR="009874F1" w:rsidRDefault="009874F1" w:rsidP="005C4B82">
      <w:pPr>
        <w:shd w:val="clear" w:color="auto" w:fill="FFFFFF"/>
        <w:spacing w:before="180" w:after="180" w:line="240" w:lineRule="auto"/>
        <w:rPr>
          <w:rFonts w:ascii="Lato" w:eastAsia="Times New Roman" w:hAnsi="Lato" w:cs="Times New Roman"/>
          <w:b/>
          <w:bCs/>
          <w:color w:val="0000FF"/>
          <w:sz w:val="28"/>
          <w:szCs w:val="28"/>
        </w:rPr>
      </w:pPr>
    </w:p>
    <w:p w:rsidR="00373574" w:rsidRDefault="00373574" w:rsidP="005C4B82">
      <w:pPr>
        <w:shd w:val="clear" w:color="auto" w:fill="FFFFFF"/>
        <w:spacing w:before="180" w:after="180" w:line="240" w:lineRule="auto"/>
        <w:rPr>
          <w:rFonts w:ascii="Lato" w:eastAsia="Times New Roman" w:hAnsi="Lato" w:cs="Times New Roman"/>
          <w:b/>
          <w:bCs/>
          <w:color w:val="0000FF"/>
          <w:sz w:val="28"/>
          <w:szCs w:val="28"/>
        </w:rPr>
      </w:pPr>
    </w:p>
    <w:p w:rsidR="009874F1" w:rsidRDefault="009874F1" w:rsidP="005C4B82">
      <w:pPr>
        <w:shd w:val="clear" w:color="auto" w:fill="FFFFFF"/>
        <w:spacing w:before="180" w:after="180" w:line="240" w:lineRule="auto"/>
        <w:rPr>
          <w:rFonts w:ascii="Lato" w:eastAsia="Times New Roman" w:hAnsi="Lato" w:cs="Times New Roman"/>
          <w:b/>
          <w:bCs/>
          <w:color w:val="0000FF"/>
          <w:sz w:val="28"/>
          <w:szCs w:val="28"/>
        </w:rPr>
      </w:pPr>
    </w:p>
    <w:p w:rsidR="005C4B82" w:rsidRPr="00C362CC" w:rsidRDefault="005C4B82" w:rsidP="005C4B82">
      <w:pPr>
        <w:shd w:val="clear" w:color="auto" w:fill="FFFFFF"/>
        <w:spacing w:before="180" w:after="180" w:line="240" w:lineRule="auto"/>
        <w:rPr>
          <w:rFonts w:ascii="Lato" w:eastAsia="Times New Roman" w:hAnsi="Lato" w:cs="Times New Roman"/>
          <w:color w:val="333333"/>
          <w:sz w:val="28"/>
          <w:szCs w:val="24"/>
        </w:rPr>
      </w:pPr>
      <w:r w:rsidRPr="00C362CC">
        <w:rPr>
          <w:rFonts w:ascii="Lato" w:eastAsia="Times New Roman" w:hAnsi="Lato" w:cs="Times New Roman"/>
          <w:b/>
          <w:bCs/>
          <w:color w:val="0000FF"/>
          <w:sz w:val="32"/>
          <w:szCs w:val="28"/>
        </w:rPr>
        <w:t>Attendance Policy:</w:t>
      </w:r>
    </w:p>
    <w:p w:rsidR="005C4B82" w:rsidRPr="00C362CC" w:rsidRDefault="005C4B82" w:rsidP="005C4B82">
      <w:pPr>
        <w:shd w:val="clear" w:color="auto" w:fill="FFFFFF"/>
        <w:spacing w:before="180" w:after="180" w:line="240" w:lineRule="auto"/>
        <w:rPr>
          <w:rFonts w:ascii="Lato" w:eastAsia="Times New Roman" w:hAnsi="Lato" w:cs="Times New Roman"/>
          <w:color w:val="333333"/>
          <w:sz w:val="28"/>
          <w:szCs w:val="24"/>
        </w:rPr>
      </w:pPr>
      <w:r w:rsidRPr="00C362CC">
        <w:rPr>
          <w:rFonts w:ascii="Lato" w:eastAsia="Times New Roman" w:hAnsi="Lato" w:cs="Times New Roman"/>
          <w:color w:val="333333"/>
          <w:sz w:val="28"/>
          <w:szCs w:val="24"/>
        </w:rPr>
        <w:t>This is an online course. This course offering is in an asynchronous mode, however, there may be sessions offered in a synchronous mode for the review of finals. Class participation is encouraged, which takes place with your consistent logging into the class, discussion participation, completion of assignments, and submittal of required work on or before the due date and time. You must stay current if you want to be successful in the course.</w:t>
      </w:r>
    </w:p>
    <w:p w:rsidR="005C4B82" w:rsidRPr="00C362CC" w:rsidRDefault="005C4B82" w:rsidP="005C4B82">
      <w:pPr>
        <w:shd w:val="clear" w:color="auto" w:fill="FFFFFF"/>
        <w:spacing w:before="180" w:after="180" w:line="240" w:lineRule="auto"/>
        <w:rPr>
          <w:rFonts w:ascii="Lato" w:eastAsia="Times New Roman" w:hAnsi="Lato" w:cs="Times New Roman"/>
          <w:color w:val="333333"/>
          <w:sz w:val="28"/>
          <w:szCs w:val="24"/>
        </w:rPr>
      </w:pPr>
      <w:r w:rsidRPr="00C362CC">
        <w:rPr>
          <w:rFonts w:ascii="Lato" w:eastAsia="Times New Roman" w:hAnsi="Lato" w:cs="Times New Roman"/>
          <w:b/>
          <w:bCs/>
          <w:color w:val="0000FF"/>
          <w:sz w:val="32"/>
          <w:szCs w:val="28"/>
        </w:rPr>
        <w:t>Class Participation:</w:t>
      </w:r>
    </w:p>
    <w:p w:rsidR="005C4B82" w:rsidRPr="00C362CC" w:rsidRDefault="005C4B82" w:rsidP="005C4B82">
      <w:pPr>
        <w:shd w:val="clear" w:color="auto" w:fill="FFFFFF"/>
        <w:spacing w:before="180" w:after="180" w:line="240" w:lineRule="auto"/>
        <w:rPr>
          <w:rFonts w:ascii="Lato" w:eastAsia="Times New Roman" w:hAnsi="Lato" w:cs="Times New Roman"/>
          <w:color w:val="333333"/>
          <w:sz w:val="28"/>
          <w:szCs w:val="24"/>
        </w:rPr>
      </w:pPr>
      <w:r w:rsidRPr="00C362CC">
        <w:rPr>
          <w:rFonts w:ascii="Lato" w:eastAsia="Times New Roman" w:hAnsi="Lato" w:cs="Times New Roman"/>
          <w:color w:val="333333"/>
          <w:sz w:val="28"/>
          <w:szCs w:val="24"/>
        </w:rPr>
        <w:t>Your active participation will help enrich your course experience. The reading and thinking of course materials will add value to your class participation.  </w:t>
      </w:r>
    </w:p>
    <w:p w:rsidR="005C4B82" w:rsidRPr="00C362CC" w:rsidRDefault="005C4B82" w:rsidP="005C4B82">
      <w:pPr>
        <w:shd w:val="clear" w:color="auto" w:fill="FFFFFF"/>
        <w:spacing w:before="180" w:after="180" w:line="240" w:lineRule="auto"/>
        <w:rPr>
          <w:rFonts w:ascii="Lato" w:eastAsia="Times New Roman" w:hAnsi="Lato" w:cs="Times New Roman"/>
          <w:color w:val="333333"/>
          <w:sz w:val="28"/>
          <w:szCs w:val="24"/>
        </w:rPr>
      </w:pPr>
      <w:r w:rsidRPr="00C362CC">
        <w:rPr>
          <w:rFonts w:ascii="Lato" w:eastAsia="Times New Roman" w:hAnsi="Lato" w:cs="Times New Roman"/>
          <w:b/>
          <w:bCs/>
          <w:color w:val="0000FF"/>
          <w:sz w:val="32"/>
          <w:szCs w:val="28"/>
        </w:rPr>
        <w:t>Missed Exams/Late Assignments:</w:t>
      </w:r>
    </w:p>
    <w:p w:rsidR="005C4B82" w:rsidRDefault="005C4B82" w:rsidP="005C4B82">
      <w:pPr>
        <w:shd w:val="clear" w:color="auto" w:fill="FFFFFF"/>
        <w:spacing w:before="180" w:after="180" w:line="240" w:lineRule="auto"/>
        <w:rPr>
          <w:rFonts w:ascii="Lato" w:eastAsia="Times New Roman" w:hAnsi="Lato" w:cs="Times New Roman"/>
          <w:color w:val="333333"/>
          <w:sz w:val="28"/>
          <w:szCs w:val="24"/>
        </w:rPr>
      </w:pPr>
      <w:r w:rsidRPr="00C362CC">
        <w:rPr>
          <w:rFonts w:ascii="Lato" w:eastAsia="Times New Roman" w:hAnsi="Lato" w:cs="Times New Roman"/>
          <w:color w:val="333333"/>
          <w:sz w:val="28"/>
          <w:szCs w:val="24"/>
        </w:rPr>
        <w:t xml:space="preserve">Submitting late assignments is generally not accepted. However, exceptions may be granted for unforeseen and unavoidable traumatic events: 1. </w:t>
      </w:r>
      <w:proofErr w:type="gramStart"/>
      <w:r w:rsidRPr="00C362CC">
        <w:rPr>
          <w:rFonts w:ascii="Lato" w:eastAsia="Times New Roman" w:hAnsi="Lato" w:cs="Times New Roman"/>
          <w:color w:val="333333"/>
          <w:sz w:val="28"/>
          <w:szCs w:val="24"/>
        </w:rPr>
        <w:t>If</w:t>
      </w:r>
      <w:proofErr w:type="gramEnd"/>
      <w:r w:rsidRPr="00C362CC">
        <w:rPr>
          <w:rFonts w:ascii="Lato" w:eastAsia="Times New Roman" w:hAnsi="Lato" w:cs="Times New Roman"/>
          <w:color w:val="333333"/>
          <w:sz w:val="28"/>
          <w:szCs w:val="24"/>
        </w:rPr>
        <w:t xml:space="preserve"> an event is known and unavoidable, contact me within 24 hours of the events. 2. If an event is unforeseen and does not allow for time to contact me. Contact me with acceptable documentation. Stay informed and aware of the course schedule.</w:t>
      </w:r>
    </w:p>
    <w:p w:rsidR="006E287E" w:rsidRPr="006E287E" w:rsidRDefault="006E287E" w:rsidP="006E287E">
      <w:pPr>
        <w:shd w:val="clear" w:color="auto" w:fill="FFFFFF"/>
        <w:spacing w:before="180" w:after="180" w:line="240" w:lineRule="auto"/>
        <w:rPr>
          <w:rFonts w:ascii="Lato" w:eastAsia="Times New Roman" w:hAnsi="Lato" w:cs="Times New Roman"/>
          <w:color w:val="0070C0"/>
          <w:sz w:val="32"/>
          <w:szCs w:val="24"/>
        </w:rPr>
      </w:pPr>
      <w:r w:rsidRPr="006E287E">
        <w:rPr>
          <w:rFonts w:ascii="Lato" w:eastAsia="Times New Roman" w:hAnsi="Lato" w:cs="Times New Roman"/>
          <w:b/>
          <w:bCs/>
          <w:color w:val="0070C0"/>
          <w:sz w:val="32"/>
          <w:szCs w:val="24"/>
        </w:rPr>
        <w:t>Make-up Tests:</w:t>
      </w:r>
    </w:p>
    <w:p w:rsidR="006E287E" w:rsidRPr="006E287E" w:rsidRDefault="006E287E" w:rsidP="006E287E">
      <w:pPr>
        <w:shd w:val="clear" w:color="auto" w:fill="FFFFFF"/>
        <w:spacing w:before="180" w:after="180" w:line="240" w:lineRule="auto"/>
        <w:rPr>
          <w:rFonts w:ascii="Lato" w:eastAsia="Times New Roman" w:hAnsi="Lato" w:cs="Times New Roman"/>
          <w:color w:val="333333"/>
          <w:sz w:val="28"/>
          <w:szCs w:val="24"/>
        </w:rPr>
      </w:pPr>
      <w:r w:rsidRPr="006E287E">
        <w:rPr>
          <w:rFonts w:ascii="Lato" w:eastAsia="Times New Roman" w:hAnsi="Lato" w:cs="Times New Roman"/>
          <w:color w:val="333333"/>
          <w:sz w:val="28"/>
          <w:szCs w:val="24"/>
        </w:rPr>
        <w:t>The </w:t>
      </w:r>
      <w:r w:rsidRPr="006E287E">
        <w:rPr>
          <w:rFonts w:ascii="Lato" w:eastAsia="Times New Roman" w:hAnsi="Lato" w:cs="Times New Roman"/>
          <w:i/>
          <w:iCs/>
          <w:color w:val="333333"/>
          <w:sz w:val="28"/>
          <w:szCs w:val="24"/>
        </w:rPr>
        <w:t>University Catalog</w:t>
      </w:r>
      <w:r w:rsidRPr="006E287E">
        <w:rPr>
          <w:rFonts w:ascii="Lato" w:eastAsia="Times New Roman" w:hAnsi="Lato" w:cs="Times New Roman"/>
          <w:color w:val="333333"/>
          <w:sz w:val="28"/>
          <w:szCs w:val="24"/>
        </w:rPr>
        <w:t> </w:t>
      </w:r>
      <w:r w:rsidRPr="006E287E">
        <w:rPr>
          <w:rFonts w:ascii="Lato" w:eastAsia="Times New Roman" w:hAnsi="Lato" w:cs="Times New Roman"/>
          <w:i/>
          <w:iCs/>
          <w:color w:val="333333"/>
          <w:sz w:val="28"/>
          <w:szCs w:val="24"/>
        </w:rPr>
        <w:t>does not</w:t>
      </w:r>
      <w:r w:rsidRPr="006E287E">
        <w:rPr>
          <w:rFonts w:ascii="Lato" w:eastAsia="Times New Roman" w:hAnsi="Lato" w:cs="Times New Roman"/>
          <w:color w:val="333333"/>
          <w:sz w:val="28"/>
          <w:szCs w:val="24"/>
        </w:rPr>
        <w:t> establish make-ups as a student right.  Major tests are forecasted; therefore, no make-up opportunities are contemplated.  Opportunities to make-up missed examinations will be provided only for exceptional reasons and must be documented (e.g., hospital records, obituaries).  Make-up examinations may be in forms completely different from original examinations and will be scheduled at the convenience of the instructor.</w:t>
      </w:r>
    </w:p>
    <w:p w:rsidR="005C4B82" w:rsidRPr="00C362CC" w:rsidRDefault="005C4B82" w:rsidP="005C4B82">
      <w:pPr>
        <w:shd w:val="clear" w:color="auto" w:fill="FFFFFF"/>
        <w:spacing w:before="180" w:after="180" w:line="240" w:lineRule="auto"/>
        <w:rPr>
          <w:rFonts w:ascii="Lato" w:eastAsia="Times New Roman" w:hAnsi="Lato" w:cs="Times New Roman"/>
          <w:color w:val="333333"/>
          <w:sz w:val="28"/>
          <w:szCs w:val="24"/>
        </w:rPr>
      </w:pPr>
      <w:r w:rsidRPr="00C362CC">
        <w:rPr>
          <w:rFonts w:ascii="Lato" w:eastAsia="Times New Roman" w:hAnsi="Lato" w:cs="Times New Roman"/>
          <w:b/>
          <w:bCs/>
          <w:color w:val="0000FF"/>
          <w:sz w:val="32"/>
          <w:szCs w:val="28"/>
        </w:rPr>
        <w:t>Student Expectations:</w:t>
      </w:r>
    </w:p>
    <w:p w:rsidR="005C4B82" w:rsidRPr="00C362CC" w:rsidRDefault="005C4B82" w:rsidP="005C4B82">
      <w:pPr>
        <w:numPr>
          <w:ilvl w:val="0"/>
          <w:numId w:val="2"/>
        </w:numPr>
        <w:shd w:val="clear" w:color="auto" w:fill="FFFFFF"/>
        <w:spacing w:before="100" w:beforeAutospacing="1" w:after="100" w:afterAutospacing="1" w:line="240" w:lineRule="auto"/>
        <w:ind w:left="375"/>
        <w:rPr>
          <w:rFonts w:ascii="Lato" w:eastAsia="Times New Roman" w:hAnsi="Lato" w:cs="Times New Roman"/>
          <w:color w:val="333333"/>
          <w:sz w:val="28"/>
          <w:szCs w:val="24"/>
        </w:rPr>
      </w:pPr>
      <w:r w:rsidRPr="00C362CC">
        <w:rPr>
          <w:rFonts w:ascii="Lato" w:eastAsia="Times New Roman" w:hAnsi="Lato" w:cs="Times New Roman"/>
          <w:color w:val="333333"/>
          <w:sz w:val="28"/>
          <w:szCs w:val="24"/>
        </w:rPr>
        <w:t>Attendance.</w:t>
      </w:r>
    </w:p>
    <w:p w:rsidR="005C4B82" w:rsidRPr="00C362CC" w:rsidRDefault="005C4B82" w:rsidP="005C4B82">
      <w:pPr>
        <w:numPr>
          <w:ilvl w:val="0"/>
          <w:numId w:val="2"/>
        </w:numPr>
        <w:shd w:val="clear" w:color="auto" w:fill="FFFFFF"/>
        <w:spacing w:before="100" w:beforeAutospacing="1" w:after="100" w:afterAutospacing="1" w:line="240" w:lineRule="auto"/>
        <w:ind w:left="375"/>
        <w:rPr>
          <w:rFonts w:ascii="Lato" w:eastAsia="Times New Roman" w:hAnsi="Lato" w:cs="Times New Roman"/>
          <w:color w:val="333333"/>
          <w:sz w:val="28"/>
          <w:szCs w:val="24"/>
        </w:rPr>
      </w:pPr>
      <w:r w:rsidRPr="00C362CC">
        <w:rPr>
          <w:rFonts w:ascii="Lato" w:eastAsia="Times New Roman" w:hAnsi="Lato" w:cs="Times New Roman"/>
          <w:color w:val="333333"/>
          <w:sz w:val="28"/>
          <w:szCs w:val="24"/>
        </w:rPr>
        <w:t>The utilization of critical thinking.</w:t>
      </w:r>
    </w:p>
    <w:p w:rsidR="005C4B82" w:rsidRPr="00C362CC" w:rsidRDefault="005C4B82" w:rsidP="005C4B82">
      <w:pPr>
        <w:numPr>
          <w:ilvl w:val="0"/>
          <w:numId w:val="2"/>
        </w:numPr>
        <w:shd w:val="clear" w:color="auto" w:fill="FFFFFF"/>
        <w:spacing w:before="100" w:beforeAutospacing="1" w:after="100" w:afterAutospacing="1" w:line="240" w:lineRule="auto"/>
        <w:ind w:left="375"/>
        <w:rPr>
          <w:rFonts w:ascii="Lato" w:eastAsia="Times New Roman" w:hAnsi="Lato" w:cs="Times New Roman"/>
          <w:color w:val="333333"/>
          <w:sz w:val="28"/>
          <w:szCs w:val="24"/>
        </w:rPr>
      </w:pPr>
      <w:r w:rsidRPr="00C362CC">
        <w:rPr>
          <w:rFonts w:ascii="Lato" w:eastAsia="Times New Roman" w:hAnsi="Lato" w:cs="Times New Roman"/>
          <w:color w:val="333333"/>
          <w:sz w:val="28"/>
          <w:szCs w:val="24"/>
        </w:rPr>
        <w:t>The discussion of ideas and respecting the ideas of other colleagues.</w:t>
      </w:r>
    </w:p>
    <w:p w:rsidR="005C4B82" w:rsidRPr="00C362CC" w:rsidRDefault="00C362CC" w:rsidP="005C4B82">
      <w:pPr>
        <w:numPr>
          <w:ilvl w:val="0"/>
          <w:numId w:val="2"/>
        </w:numPr>
        <w:shd w:val="clear" w:color="auto" w:fill="FFFFFF"/>
        <w:spacing w:before="100" w:beforeAutospacing="1" w:after="100" w:afterAutospacing="1" w:line="240" w:lineRule="auto"/>
        <w:ind w:left="375"/>
        <w:rPr>
          <w:rFonts w:ascii="Lato" w:eastAsia="Times New Roman" w:hAnsi="Lato" w:cs="Times New Roman"/>
          <w:color w:val="333333"/>
          <w:sz w:val="28"/>
          <w:szCs w:val="24"/>
        </w:rPr>
      </w:pPr>
      <w:r>
        <w:rPr>
          <w:rFonts w:ascii="Lato" w:eastAsia="Times New Roman" w:hAnsi="Lato" w:cs="Times New Roman"/>
          <w:color w:val="333333"/>
          <w:sz w:val="28"/>
          <w:szCs w:val="24"/>
        </w:rPr>
        <w:t xml:space="preserve">Read the </w:t>
      </w:r>
      <w:r w:rsidR="005C4B82" w:rsidRPr="00C362CC">
        <w:rPr>
          <w:rFonts w:ascii="Lato" w:eastAsia="Times New Roman" w:hAnsi="Lato" w:cs="Times New Roman"/>
          <w:color w:val="333333"/>
          <w:sz w:val="28"/>
          <w:szCs w:val="24"/>
        </w:rPr>
        <w:t>relevant information provided throughout this course.</w:t>
      </w:r>
    </w:p>
    <w:p w:rsidR="005C4B82" w:rsidRPr="00C362CC" w:rsidRDefault="005C4B82" w:rsidP="005C4B82">
      <w:pPr>
        <w:numPr>
          <w:ilvl w:val="0"/>
          <w:numId w:val="2"/>
        </w:numPr>
        <w:shd w:val="clear" w:color="auto" w:fill="FFFFFF"/>
        <w:spacing w:before="100" w:beforeAutospacing="1" w:after="100" w:afterAutospacing="1" w:line="240" w:lineRule="auto"/>
        <w:ind w:left="375"/>
        <w:rPr>
          <w:rFonts w:ascii="Lato" w:eastAsia="Times New Roman" w:hAnsi="Lato" w:cs="Times New Roman"/>
          <w:color w:val="333333"/>
          <w:sz w:val="28"/>
          <w:szCs w:val="24"/>
        </w:rPr>
      </w:pPr>
      <w:r w:rsidRPr="00C362CC">
        <w:rPr>
          <w:rFonts w:ascii="Lato" w:eastAsia="Times New Roman" w:hAnsi="Lato" w:cs="Times New Roman"/>
          <w:color w:val="333333"/>
          <w:sz w:val="28"/>
          <w:szCs w:val="24"/>
        </w:rPr>
        <w:t>Prepared to participate in class base on knowledge gained through credible, relevant sources.</w:t>
      </w:r>
    </w:p>
    <w:p w:rsidR="005C4B82" w:rsidRPr="00C362CC" w:rsidRDefault="005C4B82" w:rsidP="005C4B82">
      <w:pPr>
        <w:numPr>
          <w:ilvl w:val="0"/>
          <w:numId w:val="2"/>
        </w:numPr>
        <w:shd w:val="clear" w:color="auto" w:fill="FFFFFF"/>
        <w:spacing w:before="100" w:beforeAutospacing="1" w:after="100" w:afterAutospacing="1" w:line="240" w:lineRule="auto"/>
        <w:ind w:left="375"/>
        <w:rPr>
          <w:rFonts w:ascii="Lato" w:eastAsia="Times New Roman" w:hAnsi="Lato" w:cs="Times New Roman"/>
          <w:color w:val="333333"/>
          <w:sz w:val="28"/>
          <w:szCs w:val="24"/>
        </w:rPr>
      </w:pPr>
      <w:r w:rsidRPr="00C362CC">
        <w:rPr>
          <w:rFonts w:ascii="Lato" w:eastAsia="Times New Roman" w:hAnsi="Lato" w:cs="Times New Roman"/>
          <w:color w:val="333333"/>
          <w:sz w:val="28"/>
          <w:szCs w:val="24"/>
        </w:rPr>
        <w:t>The completion and submittal of all assignments before or at the deadline.</w:t>
      </w:r>
    </w:p>
    <w:p w:rsidR="005C4B82" w:rsidRPr="00C362CC" w:rsidRDefault="005C4B82" w:rsidP="005C4B82">
      <w:pPr>
        <w:numPr>
          <w:ilvl w:val="0"/>
          <w:numId w:val="2"/>
        </w:numPr>
        <w:shd w:val="clear" w:color="auto" w:fill="FFFFFF"/>
        <w:spacing w:before="100" w:beforeAutospacing="1" w:after="100" w:afterAutospacing="1" w:line="240" w:lineRule="auto"/>
        <w:ind w:left="375"/>
        <w:rPr>
          <w:rFonts w:ascii="Lato" w:eastAsia="Times New Roman" w:hAnsi="Lato" w:cs="Times New Roman"/>
          <w:color w:val="333333"/>
          <w:sz w:val="28"/>
          <w:szCs w:val="24"/>
        </w:rPr>
      </w:pPr>
      <w:r w:rsidRPr="00C362CC">
        <w:rPr>
          <w:rFonts w:ascii="Lato" w:eastAsia="Times New Roman" w:hAnsi="Lato" w:cs="Times New Roman"/>
          <w:color w:val="333333"/>
          <w:sz w:val="28"/>
          <w:szCs w:val="24"/>
        </w:rPr>
        <w:t>Access and stay current with Canvas.</w:t>
      </w:r>
    </w:p>
    <w:p w:rsidR="005C4B82" w:rsidRPr="00C362CC" w:rsidRDefault="00C362CC" w:rsidP="005C4B82">
      <w:pPr>
        <w:numPr>
          <w:ilvl w:val="0"/>
          <w:numId w:val="2"/>
        </w:numPr>
        <w:shd w:val="clear" w:color="auto" w:fill="FFFFFF"/>
        <w:spacing w:before="100" w:beforeAutospacing="1" w:after="100" w:afterAutospacing="1" w:line="240" w:lineRule="auto"/>
        <w:ind w:left="375"/>
        <w:rPr>
          <w:rFonts w:ascii="Lato" w:eastAsia="Times New Roman" w:hAnsi="Lato" w:cs="Times New Roman"/>
          <w:color w:val="333333"/>
          <w:sz w:val="28"/>
          <w:szCs w:val="24"/>
        </w:rPr>
      </w:pPr>
      <w:r>
        <w:rPr>
          <w:rFonts w:ascii="Lato" w:eastAsia="Times New Roman" w:hAnsi="Lato" w:cs="Times New Roman"/>
          <w:color w:val="333333"/>
          <w:sz w:val="28"/>
          <w:szCs w:val="24"/>
        </w:rPr>
        <w:t>Check your email and Canvas Announcements.</w:t>
      </w:r>
    </w:p>
    <w:p w:rsidR="005C4B82" w:rsidRPr="00C362CC" w:rsidRDefault="005C4B82" w:rsidP="005C4B82">
      <w:pPr>
        <w:numPr>
          <w:ilvl w:val="0"/>
          <w:numId w:val="2"/>
        </w:numPr>
        <w:shd w:val="clear" w:color="auto" w:fill="FFFFFF"/>
        <w:spacing w:before="100" w:beforeAutospacing="1" w:after="100" w:afterAutospacing="1" w:line="240" w:lineRule="auto"/>
        <w:ind w:left="375"/>
        <w:rPr>
          <w:rFonts w:ascii="Lato" w:eastAsia="Times New Roman" w:hAnsi="Lato" w:cs="Times New Roman"/>
          <w:color w:val="333333"/>
          <w:sz w:val="28"/>
          <w:szCs w:val="24"/>
        </w:rPr>
      </w:pPr>
      <w:r w:rsidRPr="00C362CC">
        <w:rPr>
          <w:rFonts w:ascii="Lato" w:eastAsia="Times New Roman" w:hAnsi="Lato" w:cs="Times New Roman"/>
          <w:color w:val="333333"/>
          <w:sz w:val="28"/>
          <w:szCs w:val="24"/>
        </w:rPr>
        <w:t>Ask for help, do not wait till the end of the semester. Send questions to pthompson@uttyler.edu.</w:t>
      </w:r>
    </w:p>
    <w:p w:rsidR="005C4B82" w:rsidRPr="00C362CC" w:rsidRDefault="005C4B82" w:rsidP="005C4B82">
      <w:pPr>
        <w:shd w:val="clear" w:color="auto" w:fill="FFFFFF"/>
        <w:spacing w:before="180" w:after="180" w:line="240" w:lineRule="auto"/>
        <w:rPr>
          <w:rFonts w:ascii="Lato" w:eastAsia="Times New Roman" w:hAnsi="Lato" w:cs="Times New Roman"/>
          <w:color w:val="333333"/>
          <w:sz w:val="28"/>
          <w:szCs w:val="24"/>
        </w:rPr>
      </w:pPr>
      <w:r w:rsidRPr="00C362CC">
        <w:rPr>
          <w:rFonts w:ascii="Lato" w:eastAsia="Times New Roman" w:hAnsi="Lato" w:cs="Times New Roman"/>
          <w:b/>
          <w:bCs/>
          <w:color w:val="0000FF"/>
          <w:sz w:val="32"/>
          <w:szCs w:val="28"/>
        </w:rPr>
        <w:t>How to Contact Me:</w:t>
      </w:r>
    </w:p>
    <w:p w:rsidR="005C4B82" w:rsidRPr="00C362CC" w:rsidRDefault="005C4B82" w:rsidP="005C4B82">
      <w:pPr>
        <w:shd w:val="clear" w:color="auto" w:fill="FFFFFF"/>
        <w:spacing w:before="180" w:after="180" w:line="240" w:lineRule="auto"/>
        <w:rPr>
          <w:rFonts w:ascii="Lato" w:eastAsia="Times New Roman" w:hAnsi="Lato" w:cs="Times New Roman"/>
          <w:color w:val="333333"/>
          <w:sz w:val="28"/>
          <w:szCs w:val="24"/>
        </w:rPr>
      </w:pPr>
      <w:r w:rsidRPr="00C362CC">
        <w:rPr>
          <w:rFonts w:ascii="Lato" w:eastAsia="Times New Roman" w:hAnsi="Lato" w:cs="Times New Roman"/>
          <w:color w:val="333333"/>
          <w:sz w:val="28"/>
          <w:szCs w:val="24"/>
        </w:rPr>
        <w:t>Email me through my University email account or inbox </w:t>
      </w:r>
      <w:r w:rsidRPr="00C362CC">
        <w:rPr>
          <w:rFonts w:ascii="Lato" w:eastAsia="Times New Roman" w:hAnsi="Lato" w:cs="Times New Roman"/>
          <w:b/>
          <w:bCs/>
          <w:color w:val="333333"/>
          <w:sz w:val="28"/>
          <w:szCs w:val="24"/>
          <w:u w:val="single"/>
        </w:rPr>
        <w:t>through Canvas</w:t>
      </w:r>
      <w:r w:rsidRPr="00C362CC">
        <w:rPr>
          <w:rFonts w:ascii="Lato" w:eastAsia="Times New Roman" w:hAnsi="Lato" w:cs="Times New Roman"/>
          <w:color w:val="333333"/>
          <w:sz w:val="28"/>
          <w:szCs w:val="24"/>
        </w:rPr>
        <w:t>.</w:t>
      </w:r>
    </w:p>
    <w:p w:rsidR="005C4B82" w:rsidRPr="00C362CC" w:rsidRDefault="005C4B82" w:rsidP="005C4B82">
      <w:pPr>
        <w:shd w:val="clear" w:color="auto" w:fill="FFFFFF"/>
        <w:spacing w:before="180" w:after="180" w:line="240" w:lineRule="auto"/>
        <w:rPr>
          <w:rFonts w:ascii="Lato" w:eastAsia="Times New Roman" w:hAnsi="Lato" w:cs="Times New Roman"/>
          <w:color w:val="333333"/>
          <w:sz w:val="28"/>
          <w:szCs w:val="24"/>
        </w:rPr>
      </w:pPr>
      <w:r w:rsidRPr="00C362CC">
        <w:rPr>
          <w:rFonts w:ascii="Lato" w:eastAsia="Times New Roman" w:hAnsi="Lato" w:cs="Times New Roman"/>
          <w:color w:val="333333"/>
          <w:sz w:val="28"/>
          <w:szCs w:val="24"/>
        </w:rPr>
        <w:t>Email is my preferred method of contact - my email is </w:t>
      </w:r>
      <w:hyperlink r:id="rId6" w:history="1">
        <w:r w:rsidRPr="00C362CC">
          <w:rPr>
            <w:rFonts w:ascii="Lato" w:eastAsia="Times New Roman" w:hAnsi="Lato" w:cs="Times New Roman"/>
            <w:b/>
            <w:bCs/>
            <w:color w:val="0000FF"/>
            <w:sz w:val="28"/>
            <w:szCs w:val="24"/>
            <w:u w:val="single"/>
          </w:rPr>
          <w:t>pthompson@uttyler.edu</w:t>
        </w:r>
      </w:hyperlink>
    </w:p>
    <w:p w:rsidR="005C4B82" w:rsidRPr="00C362CC" w:rsidRDefault="005C4B82" w:rsidP="005C4B82">
      <w:pPr>
        <w:shd w:val="clear" w:color="auto" w:fill="FFFFFF"/>
        <w:spacing w:before="180" w:after="180" w:line="240" w:lineRule="auto"/>
        <w:rPr>
          <w:rFonts w:ascii="Lato" w:eastAsia="Times New Roman" w:hAnsi="Lato" w:cs="Times New Roman"/>
          <w:color w:val="333333"/>
          <w:sz w:val="28"/>
          <w:szCs w:val="24"/>
        </w:rPr>
      </w:pPr>
      <w:r w:rsidRPr="00C362CC">
        <w:rPr>
          <w:rFonts w:ascii="Lato" w:eastAsia="Times New Roman" w:hAnsi="Lato" w:cs="Times New Roman"/>
          <w:b/>
          <w:bCs/>
          <w:color w:val="0000FF"/>
          <w:sz w:val="32"/>
          <w:szCs w:val="28"/>
        </w:rPr>
        <w:t>Census Date</w:t>
      </w:r>
      <w:r w:rsidR="009874F1">
        <w:rPr>
          <w:rFonts w:ascii="Lato" w:eastAsia="Times New Roman" w:hAnsi="Lato" w:cs="Times New Roman"/>
          <w:b/>
          <w:bCs/>
          <w:color w:val="0000FF"/>
          <w:sz w:val="32"/>
          <w:szCs w:val="28"/>
        </w:rPr>
        <w:t>:</w:t>
      </w:r>
    </w:p>
    <w:p w:rsidR="005C4B82" w:rsidRPr="00C362CC" w:rsidRDefault="005C4B82" w:rsidP="005C4B82">
      <w:pPr>
        <w:shd w:val="clear" w:color="auto" w:fill="FFFFFF"/>
        <w:spacing w:before="180" w:after="180" w:line="240" w:lineRule="auto"/>
        <w:rPr>
          <w:rFonts w:ascii="Lato" w:eastAsia="Times New Roman" w:hAnsi="Lato" w:cs="Times New Roman"/>
          <w:color w:val="333333"/>
          <w:sz w:val="28"/>
          <w:szCs w:val="24"/>
        </w:rPr>
      </w:pPr>
      <w:r w:rsidRPr="005C4B82">
        <w:rPr>
          <w:rFonts w:ascii="Lato" w:eastAsia="Times New Roman" w:hAnsi="Lato" w:cs="Times New Roman"/>
          <w:b/>
          <w:bCs/>
          <w:color w:val="333333"/>
          <w:sz w:val="24"/>
          <w:szCs w:val="24"/>
        </w:rPr>
        <w:t> </w:t>
      </w:r>
      <w:r w:rsidR="00C362CC" w:rsidRPr="00C362CC">
        <w:rPr>
          <w:rFonts w:ascii="Lato" w:eastAsia="Times New Roman" w:hAnsi="Lato" w:cs="Times New Roman"/>
          <w:color w:val="333333"/>
          <w:sz w:val="28"/>
          <w:szCs w:val="24"/>
        </w:rPr>
        <w:t>January 25, 2021</w:t>
      </w:r>
      <w:r w:rsidRPr="00C362CC">
        <w:rPr>
          <w:rFonts w:ascii="Lato" w:eastAsia="Times New Roman" w:hAnsi="Lato" w:cs="Times New Roman"/>
          <w:color w:val="333333"/>
          <w:sz w:val="28"/>
          <w:szCs w:val="24"/>
        </w:rPr>
        <w:t xml:space="preserve"> - Deadline for all registrations and schedule changes.</w:t>
      </w:r>
    </w:p>
    <w:p w:rsidR="005C4B82" w:rsidRPr="00C362CC" w:rsidRDefault="005C4B82" w:rsidP="005C4B82">
      <w:pPr>
        <w:shd w:val="clear" w:color="auto" w:fill="FFFFFF"/>
        <w:spacing w:before="180" w:after="180" w:line="240" w:lineRule="auto"/>
        <w:rPr>
          <w:rFonts w:ascii="Lato" w:eastAsia="Times New Roman" w:hAnsi="Lato" w:cs="Times New Roman"/>
          <w:color w:val="333333"/>
          <w:sz w:val="28"/>
          <w:szCs w:val="24"/>
        </w:rPr>
      </w:pPr>
      <w:r w:rsidRPr="00C362CC">
        <w:rPr>
          <w:rFonts w:ascii="Lato" w:eastAsia="Times New Roman" w:hAnsi="Lato" w:cs="Times New Roman"/>
          <w:b/>
          <w:bCs/>
          <w:color w:val="0000FF"/>
          <w:sz w:val="32"/>
          <w:szCs w:val="28"/>
        </w:rPr>
        <w:t>Last Day to Withdraw</w:t>
      </w:r>
      <w:r w:rsidR="009874F1">
        <w:rPr>
          <w:rFonts w:ascii="Lato" w:eastAsia="Times New Roman" w:hAnsi="Lato" w:cs="Times New Roman"/>
          <w:b/>
          <w:bCs/>
          <w:color w:val="0000FF"/>
          <w:sz w:val="32"/>
          <w:szCs w:val="28"/>
        </w:rPr>
        <w:t>:</w:t>
      </w:r>
    </w:p>
    <w:p w:rsidR="005C4B82" w:rsidRPr="00C362CC" w:rsidRDefault="00C362CC" w:rsidP="005C4B82">
      <w:pPr>
        <w:shd w:val="clear" w:color="auto" w:fill="FFFFFF"/>
        <w:spacing w:before="180" w:after="180" w:line="240" w:lineRule="auto"/>
        <w:rPr>
          <w:rFonts w:ascii="Lato" w:eastAsia="Times New Roman" w:hAnsi="Lato" w:cs="Times New Roman"/>
          <w:color w:val="333333"/>
          <w:sz w:val="28"/>
          <w:szCs w:val="24"/>
        </w:rPr>
      </w:pPr>
      <w:r w:rsidRPr="00C362CC">
        <w:rPr>
          <w:rFonts w:ascii="Lato" w:eastAsia="Times New Roman" w:hAnsi="Lato" w:cs="Times New Roman"/>
          <w:color w:val="333333"/>
          <w:sz w:val="28"/>
          <w:szCs w:val="24"/>
        </w:rPr>
        <w:t>March 29, 2021</w:t>
      </w:r>
      <w:r w:rsidR="005C4B82" w:rsidRPr="00C362CC">
        <w:rPr>
          <w:rFonts w:ascii="Lato" w:eastAsia="Times New Roman" w:hAnsi="Lato" w:cs="Times New Roman"/>
          <w:color w:val="333333"/>
          <w:sz w:val="28"/>
          <w:szCs w:val="24"/>
        </w:rPr>
        <w:t xml:space="preserve"> - Last day to withdraw from one or more courses</w:t>
      </w:r>
    </w:p>
    <w:p w:rsidR="005C4B82" w:rsidRPr="00C362CC" w:rsidRDefault="005C4B82" w:rsidP="005C4B82">
      <w:pPr>
        <w:shd w:val="clear" w:color="auto" w:fill="FFFFFF"/>
        <w:spacing w:before="180" w:after="180" w:line="240" w:lineRule="auto"/>
        <w:rPr>
          <w:rFonts w:ascii="Lato" w:eastAsia="Times New Roman" w:hAnsi="Lato" w:cs="Times New Roman"/>
          <w:color w:val="333333"/>
          <w:sz w:val="28"/>
          <w:szCs w:val="24"/>
        </w:rPr>
      </w:pPr>
      <w:r w:rsidRPr="00C362CC">
        <w:rPr>
          <w:rFonts w:ascii="Lato" w:eastAsia="Times New Roman" w:hAnsi="Lato" w:cs="Times New Roman"/>
          <w:b/>
          <w:bCs/>
          <w:color w:val="0000FF"/>
          <w:sz w:val="32"/>
          <w:szCs w:val="28"/>
        </w:rPr>
        <w:t>Course Evaluation Procedures:</w:t>
      </w:r>
    </w:p>
    <w:p w:rsidR="005C4B82" w:rsidRPr="00C362CC" w:rsidRDefault="00C362CC" w:rsidP="005C4B82">
      <w:pPr>
        <w:shd w:val="clear" w:color="auto" w:fill="FFFFFF"/>
        <w:spacing w:before="180" w:after="180" w:line="240" w:lineRule="auto"/>
        <w:rPr>
          <w:rFonts w:ascii="Lato" w:eastAsia="Times New Roman" w:hAnsi="Lato" w:cs="Times New Roman"/>
          <w:color w:val="333333"/>
          <w:sz w:val="28"/>
          <w:szCs w:val="24"/>
        </w:rPr>
      </w:pPr>
      <w:r>
        <w:rPr>
          <w:rFonts w:ascii="Lato" w:eastAsia="Times New Roman" w:hAnsi="Lato" w:cs="Times New Roman"/>
          <w:color w:val="333333"/>
          <w:sz w:val="28"/>
          <w:szCs w:val="24"/>
        </w:rPr>
        <w:t xml:space="preserve">Assessments </w:t>
      </w:r>
      <w:r w:rsidR="005C4B82" w:rsidRPr="00C362CC">
        <w:rPr>
          <w:rFonts w:ascii="Lato" w:eastAsia="Times New Roman" w:hAnsi="Lato" w:cs="Times New Roman"/>
          <w:color w:val="333333"/>
          <w:sz w:val="28"/>
          <w:szCs w:val="24"/>
        </w:rPr>
        <w:t>will be conducted to determine your proficiency in the course’s concept. Assessment includes; discussion boar</w:t>
      </w:r>
      <w:r>
        <w:rPr>
          <w:rFonts w:ascii="Lato" w:eastAsia="Times New Roman" w:hAnsi="Lato" w:cs="Times New Roman"/>
          <w:color w:val="333333"/>
          <w:sz w:val="28"/>
          <w:szCs w:val="24"/>
        </w:rPr>
        <w:t xml:space="preserve">ds, quizzes, case briefs, and </w:t>
      </w:r>
      <w:r w:rsidR="005C4B82" w:rsidRPr="00C362CC">
        <w:rPr>
          <w:rFonts w:ascii="Lato" w:eastAsia="Times New Roman" w:hAnsi="Lato" w:cs="Times New Roman"/>
          <w:color w:val="333333"/>
          <w:sz w:val="28"/>
          <w:szCs w:val="24"/>
        </w:rPr>
        <w:t>exam</w:t>
      </w:r>
      <w:r>
        <w:rPr>
          <w:rFonts w:ascii="Lato" w:eastAsia="Times New Roman" w:hAnsi="Lato" w:cs="Times New Roman"/>
          <w:color w:val="333333"/>
          <w:sz w:val="28"/>
          <w:szCs w:val="24"/>
        </w:rPr>
        <w:t>s</w:t>
      </w:r>
      <w:r w:rsidR="005C4B82" w:rsidRPr="00C362CC">
        <w:rPr>
          <w:rFonts w:ascii="Lato" w:eastAsia="Times New Roman" w:hAnsi="Lato" w:cs="Times New Roman"/>
          <w:color w:val="333333"/>
          <w:sz w:val="28"/>
          <w:szCs w:val="24"/>
        </w:rPr>
        <w:t>.</w:t>
      </w:r>
    </w:p>
    <w:p w:rsidR="005C4B82" w:rsidRPr="00B4220A" w:rsidRDefault="005C4B82" w:rsidP="005C4B82">
      <w:pPr>
        <w:shd w:val="clear" w:color="auto" w:fill="FFFFFF"/>
        <w:spacing w:before="180" w:after="180" w:line="240" w:lineRule="auto"/>
        <w:rPr>
          <w:rFonts w:ascii="Lato" w:eastAsia="Times New Roman" w:hAnsi="Lato" w:cs="Times New Roman"/>
          <w:color w:val="333333"/>
          <w:sz w:val="28"/>
          <w:szCs w:val="24"/>
        </w:rPr>
      </w:pPr>
      <w:r w:rsidRPr="00B4220A">
        <w:rPr>
          <w:rFonts w:ascii="Lato" w:eastAsia="Times New Roman" w:hAnsi="Lato" w:cs="Times New Roman"/>
          <w:b/>
          <w:bCs/>
          <w:color w:val="0000FF"/>
          <w:sz w:val="32"/>
          <w:szCs w:val="28"/>
        </w:rPr>
        <w:t>Grading Rubric:</w:t>
      </w:r>
    </w:p>
    <w:p w:rsidR="005C4B82" w:rsidRPr="00EE7E6B" w:rsidRDefault="005C4B82" w:rsidP="005C4B82">
      <w:pPr>
        <w:shd w:val="clear" w:color="auto" w:fill="FFFFFF"/>
        <w:spacing w:before="180" w:after="180" w:line="240" w:lineRule="auto"/>
        <w:rPr>
          <w:rFonts w:ascii="Lato" w:eastAsia="Times New Roman" w:hAnsi="Lato" w:cs="Times New Roman"/>
          <w:color w:val="333333"/>
          <w:sz w:val="28"/>
          <w:szCs w:val="24"/>
        </w:rPr>
      </w:pPr>
      <w:r w:rsidRPr="00EE7E6B">
        <w:rPr>
          <w:rFonts w:ascii="Lato" w:eastAsia="Times New Roman" w:hAnsi="Lato" w:cs="Times New Roman"/>
          <w:color w:val="333333"/>
          <w:sz w:val="28"/>
          <w:szCs w:val="24"/>
        </w:rPr>
        <w:t>A grading rubric will be provided to you in Canvas for your learning activities.</w:t>
      </w:r>
    </w:p>
    <w:p w:rsidR="009D4C3B" w:rsidRPr="00EE7E6B" w:rsidRDefault="009D4C3B" w:rsidP="005C4B82">
      <w:pPr>
        <w:shd w:val="clear" w:color="auto" w:fill="FFFFFF"/>
        <w:spacing w:before="180" w:after="180" w:line="240" w:lineRule="auto"/>
        <w:rPr>
          <w:rFonts w:ascii="Lato" w:eastAsia="Times New Roman" w:hAnsi="Lato" w:cs="Times New Roman"/>
          <w:b/>
          <w:color w:val="333333"/>
          <w:sz w:val="28"/>
          <w:szCs w:val="24"/>
        </w:rPr>
      </w:pPr>
      <w:r w:rsidRPr="00EE7E6B">
        <w:rPr>
          <w:rFonts w:ascii="Lato" w:eastAsia="Times New Roman" w:hAnsi="Lato" w:cs="Times New Roman"/>
          <w:b/>
          <w:color w:val="333333"/>
          <w:sz w:val="28"/>
          <w:szCs w:val="24"/>
        </w:rPr>
        <w:t>Evaluation:</w:t>
      </w:r>
    </w:p>
    <w:p w:rsidR="009D4C3B" w:rsidRPr="00EE7E6B" w:rsidRDefault="009D4C3B" w:rsidP="009D4C3B">
      <w:pPr>
        <w:pStyle w:val="ListParagraph"/>
        <w:numPr>
          <w:ilvl w:val="0"/>
          <w:numId w:val="32"/>
        </w:numPr>
        <w:shd w:val="clear" w:color="auto" w:fill="FFFFFF"/>
        <w:spacing w:before="180" w:after="180" w:line="240" w:lineRule="auto"/>
        <w:rPr>
          <w:rFonts w:ascii="Lato" w:eastAsia="Times New Roman" w:hAnsi="Lato" w:cs="Times New Roman"/>
          <w:color w:val="333333"/>
          <w:sz w:val="28"/>
          <w:szCs w:val="24"/>
        </w:rPr>
      </w:pPr>
      <w:r w:rsidRPr="00EE7E6B">
        <w:rPr>
          <w:rFonts w:ascii="Lato" w:eastAsia="Times New Roman" w:hAnsi="Lato" w:cs="Times New Roman"/>
          <w:color w:val="333333"/>
          <w:sz w:val="28"/>
          <w:szCs w:val="24"/>
        </w:rPr>
        <w:t xml:space="preserve">Discussion </w:t>
      </w:r>
      <w:r w:rsidRPr="00EE7E6B">
        <w:rPr>
          <w:rFonts w:ascii="Lato" w:eastAsia="Times New Roman" w:hAnsi="Lato" w:cs="Times New Roman"/>
          <w:color w:val="333333"/>
          <w:sz w:val="28"/>
          <w:szCs w:val="24"/>
        </w:rPr>
        <w:tab/>
        <w:t xml:space="preserve">20% </w:t>
      </w:r>
    </w:p>
    <w:p w:rsidR="009D4C3B" w:rsidRPr="00EE7E6B" w:rsidRDefault="009D4C3B" w:rsidP="009D4C3B">
      <w:pPr>
        <w:pStyle w:val="ListParagraph"/>
        <w:numPr>
          <w:ilvl w:val="0"/>
          <w:numId w:val="32"/>
        </w:numPr>
        <w:shd w:val="clear" w:color="auto" w:fill="FFFFFF"/>
        <w:spacing w:before="180" w:after="180" w:line="240" w:lineRule="auto"/>
        <w:rPr>
          <w:rFonts w:ascii="Lato" w:eastAsia="Times New Roman" w:hAnsi="Lato" w:cs="Times New Roman"/>
          <w:color w:val="333333"/>
          <w:sz w:val="28"/>
          <w:szCs w:val="24"/>
        </w:rPr>
      </w:pPr>
      <w:r w:rsidRPr="00EE7E6B">
        <w:rPr>
          <w:rFonts w:ascii="Lato" w:eastAsia="Times New Roman" w:hAnsi="Lato" w:cs="Times New Roman"/>
          <w:color w:val="333333"/>
          <w:sz w:val="28"/>
          <w:szCs w:val="24"/>
        </w:rPr>
        <w:t xml:space="preserve">Quizzes     </w:t>
      </w:r>
      <w:r w:rsidRPr="00EE7E6B">
        <w:rPr>
          <w:rFonts w:ascii="Lato" w:eastAsia="Times New Roman" w:hAnsi="Lato" w:cs="Times New Roman"/>
          <w:color w:val="333333"/>
          <w:sz w:val="28"/>
          <w:szCs w:val="24"/>
        </w:rPr>
        <w:tab/>
        <w:t>20%</w:t>
      </w:r>
    </w:p>
    <w:p w:rsidR="009D4C3B" w:rsidRPr="00EE7E6B" w:rsidRDefault="009D4C3B" w:rsidP="009D4C3B">
      <w:pPr>
        <w:pStyle w:val="ListParagraph"/>
        <w:numPr>
          <w:ilvl w:val="0"/>
          <w:numId w:val="32"/>
        </w:numPr>
        <w:shd w:val="clear" w:color="auto" w:fill="FFFFFF"/>
        <w:spacing w:before="180" w:after="180" w:line="240" w:lineRule="auto"/>
        <w:rPr>
          <w:rFonts w:ascii="Lato" w:eastAsia="Times New Roman" w:hAnsi="Lato" w:cs="Times New Roman"/>
          <w:color w:val="333333"/>
          <w:sz w:val="28"/>
          <w:szCs w:val="24"/>
        </w:rPr>
      </w:pPr>
      <w:r w:rsidRPr="00EE7E6B">
        <w:rPr>
          <w:rFonts w:ascii="Lato" w:eastAsia="Times New Roman" w:hAnsi="Lato" w:cs="Times New Roman"/>
          <w:color w:val="333333"/>
          <w:sz w:val="28"/>
          <w:szCs w:val="24"/>
        </w:rPr>
        <w:t>Case Briefs 30%</w:t>
      </w:r>
    </w:p>
    <w:p w:rsidR="009D4C3B" w:rsidRPr="00EE7E6B" w:rsidRDefault="009D4C3B" w:rsidP="009D4C3B">
      <w:pPr>
        <w:pStyle w:val="ListParagraph"/>
        <w:numPr>
          <w:ilvl w:val="0"/>
          <w:numId w:val="32"/>
        </w:numPr>
        <w:shd w:val="clear" w:color="auto" w:fill="FFFFFF"/>
        <w:spacing w:before="180" w:after="180" w:line="240" w:lineRule="auto"/>
        <w:rPr>
          <w:rFonts w:ascii="Lato" w:eastAsia="Times New Roman" w:hAnsi="Lato" w:cs="Times New Roman"/>
          <w:color w:val="333333"/>
          <w:sz w:val="28"/>
          <w:szCs w:val="24"/>
        </w:rPr>
      </w:pPr>
      <w:r w:rsidRPr="00EE7E6B">
        <w:rPr>
          <w:rFonts w:ascii="Lato" w:eastAsia="Times New Roman" w:hAnsi="Lato" w:cs="Times New Roman"/>
          <w:color w:val="333333"/>
          <w:sz w:val="28"/>
          <w:szCs w:val="24"/>
        </w:rPr>
        <w:t xml:space="preserve">Exams </w:t>
      </w:r>
      <w:r w:rsidRPr="00EE7E6B">
        <w:rPr>
          <w:rFonts w:ascii="Lato" w:eastAsia="Times New Roman" w:hAnsi="Lato" w:cs="Times New Roman"/>
          <w:color w:val="333333"/>
          <w:sz w:val="28"/>
          <w:szCs w:val="24"/>
        </w:rPr>
        <w:tab/>
        <w:t>30%</w:t>
      </w:r>
    </w:p>
    <w:p w:rsidR="009D4C3B" w:rsidRPr="00EE7E6B" w:rsidRDefault="009D4C3B" w:rsidP="009D4C3B">
      <w:pPr>
        <w:shd w:val="clear" w:color="auto" w:fill="FFFFFF"/>
        <w:spacing w:before="180" w:after="180" w:line="240" w:lineRule="auto"/>
        <w:rPr>
          <w:rFonts w:ascii="Lato" w:eastAsia="Times New Roman" w:hAnsi="Lato" w:cs="Times New Roman"/>
          <w:color w:val="333333"/>
          <w:sz w:val="28"/>
          <w:szCs w:val="24"/>
        </w:rPr>
      </w:pPr>
      <w:r w:rsidRPr="00EE7E6B">
        <w:rPr>
          <w:rFonts w:ascii="Lato" w:eastAsia="Times New Roman" w:hAnsi="Lato" w:cs="Times New Roman"/>
          <w:color w:val="333333"/>
          <w:sz w:val="28"/>
          <w:szCs w:val="24"/>
        </w:rPr>
        <w:t xml:space="preserve">Total </w:t>
      </w:r>
      <w:r w:rsidRPr="00EE7E6B">
        <w:rPr>
          <w:rFonts w:ascii="Lato" w:eastAsia="Times New Roman" w:hAnsi="Lato" w:cs="Times New Roman"/>
          <w:color w:val="333333"/>
          <w:sz w:val="28"/>
          <w:szCs w:val="24"/>
        </w:rPr>
        <w:tab/>
      </w:r>
      <w:r w:rsidRPr="00EE7E6B">
        <w:rPr>
          <w:rFonts w:ascii="Lato" w:eastAsia="Times New Roman" w:hAnsi="Lato" w:cs="Times New Roman"/>
          <w:color w:val="333333"/>
          <w:sz w:val="28"/>
          <w:szCs w:val="24"/>
        </w:rPr>
        <w:tab/>
      </w:r>
      <w:r w:rsidRPr="00EE7E6B">
        <w:rPr>
          <w:rFonts w:ascii="Lato" w:eastAsia="Times New Roman" w:hAnsi="Lato" w:cs="Times New Roman"/>
          <w:color w:val="333333"/>
          <w:sz w:val="28"/>
          <w:szCs w:val="24"/>
        </w:rPr>
        <w:tab/>
        <w:t>100%</w:t>
      </w:r>
    </w:p>
    <w:p w:rsidR="009D4C3B" w:rsidRPr="009D4C3B" w:rsidRDefault="009D4C3B" w:rsidP="009D4C3B">
      <w:pPr>
        <w:shd w:val="clear" w:color="auto" w:fill="FFFFFF"/>
        <w:spacing w:before="180" w:after="180" w:line="240" w:lineRule="auto"/>
        <w:rPr>
          <w:rFonts w:ascii="Lato" w:eastAsia="Times New Roman" w:hAnsi="Lato" w:cs="Times New Roman"/>
          <w:color w:val="333333"/>
          <w:sz w:val="32"/>
          <w:szCs w:val="24"/>
        </w:rPr>
      </w:pPr>
    </w:p>
    <w:p w:rsidR="005C4B82" w:rsidRPr="009D4C3B" w:rsidRDefault="005C4B82" w:rsidP="005C4B82">
      <w:pPr>
        <w:numPr>
          <w:ilvl w:val="0"/>
          <w:numId w:val="4"/>
        </w:numPr>
        <w:shd w:val="clear" w:color="auto" w:fill="FFFFFF"/>
        <w:spacing w:before="100" w:beforeAutospacing="1" w:after="100" w:afterAutospacing="1" w:line="240" w:lineRule="auto"/>
        <w:ind w:left="375"/>
        <w:rPr>
          <w:rFonts w:ascii="Lato" w:eastAsia="Times New Roman" w:hAnsi="Lato" w:cs="Times New Roman"/>
          <w:color w:val="333333"/>
          <w:sz w:val="32"/>
          <w:szCs w:val="24"/>
        </w:rPr>
      </w:pPr>
      <w:r w:rsidRPr="009D4C3B">
        <w:rPr>
          <w:rFonts w:ascii="Lato" w:eastAsia="Times New Roman" w:hAnsi="Lato" w:cs="Times New Roman"/>
          <w:b/>
          <w:bCs/>
          <w:color w:val="333333"/>
          <w:sz w:val="32"/>
          <w:szCs w:val="24"/>
        </w:rPr>
        <w:t>Discussions: (20%)</w:t>
      </w:r>
    </w:p>
    <w:p w:rsidR="005C4B82" w:rsidRPr="009D4C3B" w:rsidRDefault="005C4B82" w:rsidP="005C4B82">
      <w:pPr>
        <w:shd w:val="clear" w:color="auto" w:fill="FFFFFF"/>
        <w:spacing w:before="180" w:after="180" w:line="240" w:lineRule="auto"/>
        <w:rPr>
          <w:rFonts w:ascii="Lato" w:eastAsia="Times New Roman" w:hAnsi="Lato" w:cs="Times New Roman"/>
          <w:color w:val="333333"/>
          <w:sz w:val="28"/>
          <w:szCs w:val="28"/>
        </w:rPr>
      </w:pPr>
      <w:r w:rsidRPr="009D4C3B">
        <w:rPr>
          <w:rFonts w:ascii="Lato" w:eastAsia="Times New Roman" w:hAnsi="Lato" w:cs="Times New Roman"/>
          <w:color w:val="333333"/>
          <w:sz w:val="28"/>
          <w:szCs w:val="28"/>
        </w:rPr>
        <w:t>The discussions are weekly learning activities. The expectation is to engage in a scholarly discussion with your classmate and instructor regarding course material. You are expected to post to the discussion board and respond to at least one classmate's posting. APA style, 7</w:t>
      </w:r>
      <w:r w:rsidRPr="009D4C3B">
        <w:rPr>
          <w:rFonts w:ascii="Lato" w:eastAsia="Times New Roman" w:hAnsi="Lato" w:cs="Times New Roman"/>
          <w:color w:val="333333"/>
          <w:sz w:val="28"/>
          <w:szCs w:val="28"/>
          <w:vertAlign w:val="superscript"/>
        </w:rPr>
        <w:t>th</w:t>
      </w:r>
      <w:r w:rsidRPr="009D4C3B">
        <w:rPr>
          <w:rFonts w:ascii="Lato" w:eastAsia="Times New Roman" w:hAnsi="Lato" w:cs="Times New Roman"/>
          <w:color w:val="333333"/>
          <w:sz w:val="28"/>
          <w:szCs w:val="28"/>
        </w:rPr>
        <w:t> </w:t>
      </w:r>
      <w:proofErr w:type="gramStart"/>
      <w:r w:rsidRPr="009D4C3B">
        <w:rPr>
          <w:rFonts w:ascii="Lato" w:eastAsia="Times New Roman" w:hAnsi="Lato" w:cs="Times New Roman"/>
          <w:color w:val="333333"/>
          <w:sz w:val="28"/>
          <w:szCs w:val="28"/>
        </w:rPr>
        <w:t>ed</w:t>
      </w:r>
      <w:proofErr w:type="gramEnd"/>
      <w:r w:rsidRPr="009D4C3B">
        <w:rPr>
          <w:rFonts w:ascii="Lato" w:eastAsia="Times New Roman" w:hAnsi="Lato" w:cs="Times New Roman"/>
          <w:color w:val="333333"/>
          <w:sz w:val="28"/>
          <w:szCs w:val="28"/>
        </w:rPr>
        <w:t>.</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b/>
          <w:bCs/>
          <w:color w:val="333333"/>
          <w:sz w:val="24"/>
          <w:szCs w:val="24"/>
        </w:rPr>
        <w:t> </w:t>
      </w:r>
    </w:p>
    <w:p w:rsidR="005C4B82" w:rsidRPr="009D4C3B" w:rsidRDefault="005C4B82" w:rsidP="005C4B82">
      <w:pPr>
        <w:numPr>
          <w:ilvl w:val="0"/>
          <w:numId w:val="5"/>
        </w:numPr>
        <w:shd w:val="clear" w:color="auto" w:fill="FFFFFF"/>
        <w:spacing w:before="100" w:beforeAutospacing="1" w:after="100" w:afterAutospacing="1" w:line="240" w:lineRule="auto"/>
        <w:ind w:left="375"/>
        <w:rPr>
          <w:rFonts w:ascii="Lato" w:eastAsia="Times New Roman" w:hAnsi="Lato" w:cs="Times New Roman"/>
          <w:color w:val="333333"/>
          <w:sz w:val="32"/>
          <w:szCs w:val="24"/>
        </w:rPr>
      </w:pPr>
      <w:r w:rsidRPr="009D4C3B">
        <w:rPr>
          <w:rFonts w:ascii="Lato" w:eastAsia="Times New Roman" w:hAnsi="Lato" w:cs="Times New Roman"/>
          <w:b/>
          <w:bCs/>
          <w:color w:val="333333"/>
          <w:sz w:val="32"/>
          <w:szCs w:val="24"/>
        </w:rPr>
        <w:t>Quizzes: (20%)</w:t>
      </w:r>
    </w:p>
    <w:p w:rsidR="005C4B82" w:rsidRDefault="005C4B82" w:rsidP="005C4B82">
      <w:pPr>
        <w:shd w:val="clear" w:color="auto" w:fill="FFFFFF"/>
        <w:spacing w:before="180" w:after="180" w:line="240" w:lineRule="auto"/>
        <w:rPr>
          <w:rFonts w:ascii="Lato" w:eastAsia="Times New Roman" w:hAnsi="Lato" w:cs="Times New Roman"/>
          <w:color w:val="333333"/>
          <w:sz w:val="28"/>
          <w:szCs w:val="24"/>
        </w:rPr>
      </w:pPr>
      <w:r w:rsidRPr="009D4C3B">
        <w:rPr>
          <w:rFonts w:ascii="Lato" w:eastAsia="Times New Roman" w:hAnsi="Lato" w:cs="Times New Roman"/>
          <w:color w:val="333333"/>
          <w:sz w:val="28"/>
          <w:szCs w:val="24"/>
        </w:rPr>
        <w:t>The quizzes are required to be completed each week. The deadlines are 11:59 p.m. (Cen</w:t>
      </w:r>
      <w:r w:rsidR="009D4C3B" w:rsidRPr="009D4C3B">
        <w:rPr>
          <w:rFonts w:ascii="Lato" w:eastAsia="Times New Roman" w:hAnsi="Lato" w:cs="Times New Roman"/>
          <w:color w:val="333333"/>
          <w:sz w:val="28"/>
          <w:szCs w:val="24"/>
        </w:rPr>
        <w:t xml:space="preserve">tral Standard Time) on Sunday </w:t>
      </w:r>
      <w:r w:rsidRPr="009D4C3B">
        <w:rPr>
          <w:rFonts w:ascii="Lato" w:eastAsia="Times New Roman" w:hAnsi="Lato" w:cs="Times New Roman"/>
          <w:color w:val="333333"/>
          <w:sz w:val="28"/>
          <w:szCs w:val="24"/>
        </w:rPr>
        <w:t>of each week of instruction. The</w:t>
      </w:r>
      <w:r w:rsidR="00EE7E6B">
        <w:rPr>
          <w:rFonts w:ascii="Lato" w:eastAsia="Times New Roman" w:hAnsi="Lato" w:cs="Times New Roman"/>
          <w:color w:val="333333"/>
          <w:sz w:val="28"/>
          <w:szCs w:val="24"/>
        </w:rPr>
        <w:t xml:space="preserve"> quizzes may include the week</w:t>
      </w:r>
      <w:r w:rsidRPr="009D4C3B">
        <w:rPr>
          <w:rFonts w:ascii="Lato" w:eastAsia="Times New Roman" w:hAnsi="Lato" w:cs="Times New Roman"/>
          <w:color w:val="333333"/>
          <w:sz w:val="28"/>
          <w:szCs w:val="24"/>
        </w:rPr>
        <w:t xml:space="preserve"> assigned reading, lecture, and/or review of a specified topic.  </w:t>
      </w:r>
    </w:p>
    <w:p w:rsidR="005C4B82" w:rsidRPr="009D4C3B" w:rsidRDefault="009D4C3B" w:rsidP="005C4B82">
      <w:pPr>
        <w:numPr>
          <w:ilvl w:val="0"/>
          <w:numId w:val="6"/>
        </w:numPr>
        <w:shd w:val="clear" w:color="auto" w:fill="FFFFFF"/>
        <w:spacing w:before="100" w:beforeAutospacing="1" w:after="100" w:afterAutospacing="1" w:line="240" w:lineRule="auto"/>
        <w:ind w:left="375"/>
        <w:rPr>
          <w:rFonts w:ascii="Lato" w:eastAsia="Times New Roman" w:hAnsi="Lato" w:cs="Times New Roman"/>
          <w:color w:val="333333"/>
          <w:sz w:val="32"/>
          <w:szCs w:val="24"/>
        </w:rPr>
      </w:pPr>
      <w:r>
        <w:rPr>
          <w:rFonts w:ascii="Lato" w:eastAsia="Times New Roman" w:hAnsi="Lato" w:cs="Times New Roman"/>
          <w:b/>
          <w:bCs/>
          <w:color w:val="333333"/>
          <w:sz w:val="32"/>
          <w:szCs w:val="24"/>
        </w:rPr>
        <w:t>Case Briefs</w:t>
      </w:r>
      <w:r w:rsidR="005C4B82" w:rsidRPr="009D4C3B">
        <w:rPr>
          <w:rFonts w:ascii="Lato" w:eastAsia="Times New Roman" w:hAnsi="Lato" w:cs="Times New Roman"/>
          <w:b/>
          <w:bCs/>
          <w:color w:val="333333"/>
          <w:sz w:val="32"/>
          <w:szCs w:val="24"/>
        </w:rPr>
        <w:t>: (30%)</w:t>
      </w:r>
    </w:p>
    <w:p w:rsidR="005C4B82" w:rsidRPr="009D4C3B" w:rsidRDefault="005C4B82" w:rsidP="005C4B82">
      <w:pPr>
        <w:shd w:val="clear" w:color="auto" w:fill="FFFFFF"/>
        <w:spacing w:before="180" w:after="180" w:line="240" w:lineRule="auto"/>
        <w:rPr>
          <w:rFonts w:ascii="Lato" w:eastAsia="Times New Roman" w:hAnsi="Lato" w:cs="Times New Roman"/>
          <w:color w:val="333333"/>
          <w:sz w:val="28"/>
          <w:szCs w:val="24"/>
        </w:rPr>
      </w:pPr>
      <w:r w:rsidRPr="009D4C3B">
        <w:rPr>
          <w:rFonts w:ascii="Lato" w:eastAsia="Times New Roman" w:hAnsi="Lato" w:cs="Times New Roman"/>
          <w:color w:val="333333"/>
          <w:sz w:val="28"/>
          <w:szCs w:val="24"/>
        </w:rPr>
        <w:t>All written assignments must be submitted in APA style. Contact the writing lab if ass</w:t>
      </w:r>
      <w:r w:rsidR="009D4C3B" w:rsidRPr="009D4C3B">
        <w:rPr>
          <w:rFonts w:ascii="Lato" w:eastAsia="Times New Roman" w:hAnsi="Lato" w:cs="Times New Roman"/>
          <w:color w:val="333333"/>
          <w:sz w:val="28"/>
          <w:szCs w:val="24"/>
        </w:rPr>
        <w:t xml:space="preserve">istance is needed. The case brief </w:t>
      </w:r>
      <w:r w:rsidRPr="009D4C3B">
        <w:rPr>
          <w:rFonts w:ascii="Lato" w:eastAsia="Times New Roman" w:hAnsi="Lato" w:cs="Times New Roman"/>
          <w:color w:val="333333"/>
          <w:sz w:val="28"/>
          <w:szCs w:val="24"/>
        </w:rPr>
        <w:t>must be uploaded into Canvas in a word document format.</w:t>
      </w:r>
    </w:p>
    <w:p w:rsidR="005C4B82" w:rsidRPr="00AD537F" w:rsidRDefault="005C4B82" w:rsidP="005C4B82">
      <w:pPr>
        <w:numPr>
          <w:ilvl w:val="0"/>
          <w:numId w:val="8"/>
        </w:numPr>
        <w:shd w:val="clear" w:color="auto" w:fill="FFFFFF"/>
        <w:spacing w:before="100" w:beforeAutospacing="1" w:after="100" w:afterAutospacing="1" w:line="240" w:lineRule="auto"/>
        <w:ind w:left="375"/>
        <w:rPr>
          <w:rFonts w:ascii="Lato" w:eastAsia="Times New Roman" w:hAnsi="Lato" w:cs="Times New Roman"/>
          <w:color w:val="333333"/>
          <w:sz w:val="32"/>
          <w:szCs w:val="24"/>
        </w:rPr>
      </w:pPr>
      <w:r w:rsidRPr="00AD537F">
        <w:rPr>
          <w:rFonts w:ascii="Lato" w:eastAsia="Times New Roman" w:hAnsi="Lato" w:cs="Times New Roman"/>
          <w:b/>
          <w:bCs/>
          <w:color w:val="333333"/>
          <w:sz w:val="32"/>
          <w:szCs w:val="24"/>
        </w:rPr>
        <w:t>Examination</w:t>
      </w:r>
      <w:r w:rsidR="00AD537F" w:rsidRPr="00AD537F">
        <w:rPr>
          <w:rFonts w:ascii="Lato" w:eastAsia="Times New Roman" w:hAnsi="Lato" w:cs="Times New Roman"/>
          <w:b/>
          <w:bCs/>
          <w:color w:val="333333"/>
          <w:sz w:val="32"/>
          <w:szCs w:val="24"/>
        </w:rPr>
        <w:t>s</w:t>
      </w:r>
      <w:r w:rsidRPr="00AD537F">
        <w:rPr>
          <w:rFonts w:ascii="Lato" w:eastAsia="Times New Roman" w:hAnsi="Lato" w:cs="Times New Roman"/>
          <w:b/>
          <w:bCs/>
          <w:color w:val="333333"/>
          <w:sz w:val="32"/>
          <w:szCs w:val="24"/>
        </w:rPr>
        <w:t>: (30%)</w:t>
      </w:r>
    </w:p>
    <w:p w:rsidR="005C4B82" w:rsidRPr="00AD537F" w:rsidRDefault="005C4B82" w:rsidP="005C4B82">
      <w:pPr>
        <w:shd w:val="clear" w:color="auto" w:fill="FFFFFF"/>
        <w:spacing w:before="180" w:after="180" w:line="240" w:lineRule="auto"/>
        <w:rPr>
          <w:rFonts w:ascii="Lato" w:eastAsia="Times New Roman" w:hAnsi="Lato" w:cs="Times New Roman"/>
          <w:color w:val="333333"/>
          <w:sz w:val="28"/>
          <w:szCs w:val="24"/>
        </w:rPr>
      </w:pPr>
      <w:r w:rsidRPr="00AD537F">
        <w:rPr>
          <w:rFonts w:ascii="Lato" w:eastAsia="Times New Roman" w:hAnsi="Lato" w:cs="Times New Roman"/>
          <w:color w:val="333333"/>
          <w:sz w:val="28"/>
          <w:szCs w:val="24"/>
        </w:rPr>
        <w:t>There will be one (</w:t>
      </w:r>
      <w:r w:rsidR="00AD537F" w:rsidRPr="00AD537F">
        <w:rPr>
          <w:rFonts w:ascii="Lato" w:eastAsia="Times New Roman" w:hAnsi="Lato" w:cs="Times New Roman"/>
          <w:color w:val="333333"/>
          <w:sz w:val="28"/>
          <w:szCs w:val="24"/>
        </w:rPr>
        <w:t>4</w:t>
      </w:r>
      <w:r w:rsidRPr="00AD537F">
        <w:rPr>
          <w:rFonts w:ascii="Lato" w:eastAsia="Times New Roman" w:hAnsi="Lato" w:cs="Times New Roman"/>
          <w:color w:val="333333"/>
          <w:sz w:val="28"/>
          <w:szCs w:val="24"/>
        </w:rPr>
        <w:t>) examination</w:t>
      </w:r>
      <w:r w:rsidR="00AD537F" w:rsidRPr="00AD537F">
        <w:rPr>
          <w:rFonts w:ascii="Lato" w:eastAsia="Times New Roman" w:hAnsi="Lato" w:cs="Times New Roman"/>
          <w:color w:val="333333"/>
          <w:sz w:val="28"/>
          <w:szCs w:val="24"/>
        </w:rPr>
        <w:t>s</w:t>
      </w:r>
      <w:r w:rsidRPr="00AD537F">
        <w:rPr>
          <w:rFonts w:ascii="Lato" w:eastAsia="Times New Roman" w:hAnsi="Lato" w:cs="Times New Roman"/>
          <w:color w:val="333333"/>
          <w:sz w:val="28"/>
          <w:szCs w:val="24"/>
        </w:rPr>
        <w:t xml:space="preserve"> during the semester. </w:t>
      </w:r>
    </w:p>
    <w:p w:rsidR="005C4B82" w:rsidRPr="00AD537F" w:rsidRDefault="005C4B82" w:rsidP="005C4B82">
      <w:pPr>
        <w:shd w:val="clear" w:color="auto" w:fill="FFFFFF"/>
        <w:spacing w:before="180" w:after="180" w:line="240" w:lineRule="auto"/>
        <w:rPr>
          <w:rFonts w:ascii="Lato" w:eastAsia="Times New Roman" w:hAnsi="Lato" w:cs="Times New Roman"/>
          <w:color w:val="333333"/>
          <w:sz w:val="28"/>
          <w:szCs w:val="24"/>
        </w:rPr>
      </w:pPr>
      <w:r w:rsidRPr="00AD537F">
        <w:rPr>
          <w:rFonts w:ascii="Lato" w:eastAsia="Times New Roman" w:hAnsi="Lato" w:cs="Times New Roman"/>
          <w:b/>
          <w:bCs/>
          <w:color w:val="333333"/>
          <w:sz w:val="28"/>
          <w:szCs w:val="24"/>
        </w:rPr>
        <w:t>Final Grading Scale:</w:t>
      </w:r>
    </w:p>
    <w:p w:rsidR="005C4B82" w:rsidRPr="00AD537F" w:rsidRDefault="005C4B82" w:rsidP="005C4B82">
      <w:pPr>
        <w:shd w:val="clear" w:color="auto" w:fill="FFFFFF"/>
        <w:spacing w:before="180" w:after="180" w:line="240" w:lineRule="auto"/>
        <w:rPr>
          <w:rFonts w:ascii="Lato" w:eastAsia="Times New Roman" w:hAnsi="Lato" w:cs="Times New Roman"/>
          <w:color w:val="333333"/>
          <w:sz w:val="28"/>
          <w:szCs w:val="24"/>
        </w:rPr>
      </w:pPr>
      <w:r w:rsidRPr="00AD537F">
        <w:rPr>
          <w:rFonts w:ascii="Lato" w:eastAsia="Times New Roman" w:hAnsi="Lato" w:cs="Times New Roman"/>
          <w:color w:val="333333"/>
          <w:sz w:val="28"/>
          <w:szCs w:val="24"/>
        </w:rPr>
        <w:t>A=90% and above</w:t>
      </w:r>
    </w:p>
    <w:p w:rsidR="005C4B82" w:rsidRPr="00AD537F" w:rsidRDefault="005C4B82" w:rsidP="005C4B82">
      <w:pPr>
        <w:shd w:val="clear" w:color="auto" w:fill="FFFFFF"/>
        <w:spacing w:before="180" w:after="180" w:line="240" w:lineRule="auto"/>
        <w:rPr>
          <w:rFonts w:ascii="Lato" w:eastAsia="Times New Roman" w:hAnsi="Lato" w:cs="Times New Roman"/>
          <w:color w:val="333333"/>
          <w:sz w:val="28"/>
          <w:szCs w:val="24"/>
        </w:rPr>
      </w:pPr>
      <w:r w:rsidRPr="00AD537F">
        <w:rPr>
          <w:rFonts w:ascii="Lato" w:eastAsia="Times New Roman" w:hAnsi="Lato" w:cs="Times New Roman"/>
          <w:color w:val="333333"/>
          <w:sz w:val="28"/>
          <w:szCs w:val="24"/>
        </w:rPr>
        <w:t>B=80-89%</w:t>
      </w:r>
    </w:p>
    <w:p w:rsidR="005C4B82" w:rsidRPr="00AD537F" w:rsidRDefault="005C4B82" w:rsidP="005C4B82">
      <w:pPr>
        <w:shd w:val="clear" w:color="auto" w:fill="FFFFFF"/>
        <w:spacing w:before="180" w:after="180" w:line="240" w:lineRule="auto"/>
        <w:rPr>
          <w:rFonts w:ascii="Lato" w:eastAsia="Times New Roman" w:hAnsi="Lato" w:cs="Times New Roman"/>
          <w:color w:val="333333"/>
          <w:sz w:val="28"/>
          <w:szCs w:val="24"/>
        </w:rPr>
      </w:pPr>
      <w:r w:rsidRPr="00AD537F">
        <w:rPr>
          <w:rFonts w:ascii="Lato" w:eastAsia="Times New Roman" w:hAnsi="Lato" w:cs="Times New Roman"/>
          <w:color w:val="333333"/>
          <w:sz w:val="28"/>
          <w:szCs w:val="24"/>
        </w:rPr>
        <w:t>C=70-79%</w:t>
      </w:r>
    </w:p>
    <w:p w:rsidR="005C4B82" w:rsidRPr="00AD537F" w:rsidRDefault="005C4B82" w:rsidP="005C4B82">
      <w:pPr>
        <w:shd w:val="clear" w:color="auto" w:fill="FFFFFF"/>
        <w:spacing w:before="180" w:after="180" w:line="240" w:lineRule="auto"/>
        <w:rPr>
          <w:rFonts w:ascii="Lato" w:eastAsia="Times New Roman" w:hAnsi="Lato" w:cs="Times New Roman"/>
          <w:color w:val="333333"/>
          <w:sz w:val="28"/>
          <w:szCs w:val="24"/>
        </w:rPr>
      </w:pPr>
      <w:r w:rsidRPr="00AD537F">
        <w:rPr>
          <w:rFonts w:ascii="Lato" w:eastAsia="Times New Roman" w:hAnsi="Lato" w:cs="Times New Roman"/>
          <w:color w:val="333333"/>
          <w:sz w:val="28"/>
          <w:szCs w:val="24"/>
        </w:rPr>
        <w:t>D=60-69%</w:t>
      </w:r>
    </w:p>
    <w:p w:rsidR="005C4B82" w:rsidRPr="00AD537F" w:rsidRDefault="005C4B82" w:rsidP="005C4B82">
      <w:pPr>
        <w:shd w:val="clear" w:color="auto" w:fill="FFFFFF"/>
        <w:spacing w:before="180" w:after="180" w:line="240" w:lineRule="auto"/>
        <w:rPr>
          <w:rFonts w:ascii="Lato" w:eastAsia="Times New Roman" w:hAnsi="Lato" w:cs="Times New Roman"/>
          <w:color w:val="333333"/>
          <w:sz w:val="28"/>
          <w:szCs w:val="24"/>
        </w:rPr>
      </w:pPr>
      <w:r w:rsidRPr="00AD537F">
        <w:rPr>
          <w:rFonts w:ascii="Lato" w:eastAsia="Times New Roman" w:hAnsi="Lato" w:cs="Times New Roman"/>
          <w:color w:val="333333"/>
          <w:sz w:val="28"/>
          <w:szCs w:val="24"/>
        </w:rPr>
        <w:t>F=&lt;60%</w:t>
      </w:r>
    </w:p>
    <w:p w:rsidR="005C4B82" w:rsidRDefault="005C4B82" w:rsidP="005C4B82">
      <w:pPr>
        <w:shd w:val="clear" w:color="auto" w:fill="FFFFFF"/>
        <w:spacing w:before="180" w:after="180" w:line="240" w:lineRule="auto"/>
        <w:rPr>
          <w:rFonts w:ascii="Lato" w:eastAsia="Times New Roman" w:hAnsi="Lato" w:cs="Times New Roman"/>
          <w:color w:val="333333"/>
          <w:sz w:val="28"/>
          <w:szCs w:val="24"/>
        </w:rPr>
      </w:pPr>
      <w:r w:rsidRPr="00AD537F">
        <w:rPr>
          <w:rFonts w:ascii="Lato" w:eastAsia="Times New Roman" w:hAnsi="Lato" w:cs="Times New Roman"/>
          <w:color w:val="333333"/>
          <w:sz w:val="28"/>
          <w:szCs w:val="24"/>
        </w:rPr>
        <w:t>Rounding.</w:t>
      </w:r>
    </w:p>
    <w:p w:rsidR="00AD537F" w:rsidRDefault="00AD537F" w:rsidP="005C4B82">
      <w:pPr>
        <w:shd w:val="clear" w:color="auto" w:fill="FFFFFF"/>
        <w:spacing w:before="180" w:after="180" w:line="240" w:lineRule="auto"/>
        <w:rPr>
          <w:rFonts w:ascii="Lato" w:eastAsia="Times New Roman" w:hAnsi="Lato" w:cs="Times New Roman"/>
          <w:color w:val="333333"/>
          <w:sz w:val="28"/>
          <w:szCs w:val="24"/>
        </w:rPr>
      </w:pPr>
    </w:p>
    <w:p w:rsidR="005C4B82" w:rsidRPr="00B4220A" w:rsidRDefault="005C4B82" w:rsidP="005C4B82">
      <w:pPr>
        <w:shd w:val="clear" w:color="auto" w:fill="FFFFFF"/>
        <w:spacing w:before="180" w:after="180" w:line="240" w:lineRule="auto"/>
        <w:rPr>
          <w:rFonts w:ascii="Lato" w:eastAsia="Times New Roman" w:hAnsi="Lato" w:cs="Times New Roman"/>
          <w:b/>
          <w:bCs/>
          <w:color w:val="333333"/>
          <w:sz w:val="32"/>
          <w:szCs w:val="24"/>
        </w:rPr>
      </w:pPr>
      <w:r w:rsidRPr="00B4220A">
        <w:rPr>
          <w:rFonts w:ascii="Lato" w:eastAsia="Times New Roman" w:hAnsi="Lato" w:cs="Times New Roman"/>
          <w:b/>
          <w:bCs/>
          <w:color w:val="333333"/>
          <w:sz w:val="32"/>
          <w:szCs w:val="24"/>
        </w:rPr>
        <w:t>Tentative Course Schedule:</w:t>
      </w:r>
    </w:p>
    <w:p w:rsidR="00B404A5" w:rsidRDefault="00AD537F" w:rsidP="005C4B82">
      <w:pPr>
        <w:shd w:val="clear" w:color="auto" w:fill="FFFFFF"/>
        <w:spacing w:before="180" w:after="180" w:line="240" w:lineRule="auto"/>
        <w:rPr>
          <w:rFonts w:ascii="Lato" w:eastAsia="Times New Roman" w:hAnsi="Lato" w:cs="Times New Roman"/>
          <w:b/>
          <w:bCs/>
          <w:color w:val="333333"/>
          <w:sz w:val="24"/>
          <w:szCs w:val="24"/>
        </w:rPr>
      </w:pPr>
      <w:r w:rsidRPr="00AD537F">
        <w:rPr>
          <w:noProof/>
        </w:rPr>
        <w:drawing>
          <wp:inline distT="0" distB="0" distL="0" distR="0">
            <wp:extent cx="5942965" cy="60198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4006" cy="6020854"/>
                    </a:xfrm>
                    <a:prstGeom prst="rect">
                      <a:avLst/>
                    </a:prstGeom>
                    <a:noFill/>
                    <a:ln>
                      <a:noFill/>
                    </a:ln>
                  </pic:spPr>
                </pic:pic>
              </a:graphicData>
            </a:graphic>
          </wp:inline>
        </w:drawing>
      </w:r>
    </w:p>
    <w:p w:rsidR="00B404A5" w:rsidRDefault="00B404A5" w:rsidP="005C4B82">
      <w:pPr>
        <w:shd w:val="clear" w:color="auto" w:fill="FFFFFF"/>
        <w:spacing w:before="180" w:after="180" w:line="240" w:lineRule="auto"/>
        <w:rPr>
          <w:rFonts w:ascii="Lato" w:eastAsia="Times New Roman" w:hAnsi="Lato" w:cs="Times New Roman"/>
          <w:b/>
          <w:bCs/>
          <w:color w:val="333333"/>
          <w:sz w:val="24"/>
          <w:szCs w:val="24"/>
        </w:rPr>
      </w:pPr>
    </w:p>
    <w:p w:rsidR="009874F1" w:rsidRPr="009874F1" w:rsidRDefault="009874F1" w:rsidP="009874F1">
      <w:pPr>
        <w:shd w:val="clear" w:color="auto" w:fill="FFFFFF"/>
        <w:spacing w:before="180" w:after="180" w:line="240" w:lineRule="auto"/>
        <w:rPr>
          <w:rFonts w:ascii="Lato" w:eastAsia="Times New Roman" w:hAnsi="Lato" w:cs="Times New Roman"/>
          <w:color w:val="333333"/>
          <w:sz w:val="28"/>
          <w:szCs w:val="24"/>
        </w:rPr>
      </w:pPr>
      <w:r w:rsidRPr="009874F1">
        <w:rPr>
          <w:rFonts w:ascii="Lato" w:eastAsia="Times New Roman" w:hAnsi="Lato" w:cs="Times New Roman"/>
          <w:color w:val="333333"/>
          <w:sz w:val="28"/>
          <w:szCs w:val="24"/>
        </w:rPr>
        <w:t>*The syllabus is subject to change at my discretion. If I change the syllabus, an updated version will be provided to you on Canvas.</w:t>
      </w:r>
    </w:p>
    <w:p w:rsidR="00AD537F" w:rsidRDefault="00AD537F" w:rsidP="005C4B82">
      <w:pPr>
        <w:shd w:val="clear" w:color="auto" w:fill="FFFFFF"/>
        <w:spacing w:before="180" w:after="180" w:line="240" w:lineRule="auto"/>
        <w:rPr>
          <w:rFonts w:ascii="Lato" w:eastAsia="Times New Roman" w:hAnsi="Lato" w:cs="Times New Roman"/>
          <w:color w:val="333333"/>
          <w:sz w:val="24"/>
          <w:szCs w:val="24"/>
        </w:rPr>
      </w:pPr>
    </w:p>
    <w:p w:rsidR="00AD537F" w:rsidRDefault="00AD537F" w:rsidP="005C4B82">
      <w:pPr>
        <w:shd w:val="clear" w:color="auto" w:fill="FFFFFF"/>
        <w:spacing w:before="180" w:after="180" w:line="240" w:lineRule="auto"/>
        <w:rPr>
          <w:rFonts w:ascii="Lato" w:eastAsia="Times New Roman" w:hAnsi="Lato" w:cs="Times New Roman"/>
          <w:color w:val="333333"/>
          <w:sz w:val="24"/>
          <w:szCs w:val="24"/>
        </w:rPr>
      </w:pPr>
    </w:p>
    <w:p w:rsidR="009874F1" w:rsidRDefault="009874F1" w:rsidP="005C4B82">
      <w:pPr>
        <w:shd w:val="clear" w:color="auto" w:fill="FFFFFF"/>
        <w:spacing w:before="180" w:after="180" w:line="240" w:lineRule="auto"/>
        <w:rPr>
          <w:rFonts w:ascii="Lato" w:eastAsia="Times New Roman" w:hAnsi="Lato" w:cs="Times New Roman"/>
          <w:color w:val="333333"/>
          <w:sz w:val="24"/>
          <w:szCs w:val="24"/>
        </w:rPr>
      </w:pPr>
    </w:p>
    <w:p w:rsidR="005C4B82" w:rsidRPr="00B404A5" w:rsidRDefault="005C4B82" w:rsidP="005C4B82">
      <w:pPr>
        <w:shd w:val="clear" w:color="auto" w:fill="FFFFFF"/>
        <w:spacing w:before="180" w:after="180" w:line="240" w:lineRule="auto"/>
        <w:jc w:val="center"/>
        <w:rPr>
          <w:rFonts w:ascii="Lato" w:eastAsia="Times New Roman" w:hAnsi="Lato" w:cs="Times New Roman"/>
          <w:color w:val="333333"/>
          <w:sz w:val="32"/>
          <w:szCs w:val="24"/>
        </w:rPr>
      </w:pPr>
      <w:r w:rsidRPr="00B404A5">
        <w:rPr>
          <w:rFonts w:ascii="Lato" w:eastAsia="Times New Roman" w:hAnsi="Lato" w:cs="Times New Roman"/>
          <w:b/>
          <w:bCs/>
          <w:color w:val="333333"/>
          <w:sz w:val="32"/>
          <w:szCs w:val="24"/>
          <w:u w:val="single"/>
        </w:rPr>
        <w:t>UNIVERSI</w:t>
      </w:r>
      <w:bookmarkStart w:id="0" w:name="_GoBack"/>
      <w:bookmarkEnd w:id="0"/>
      <w:r w:rsidRPr="00B404A5">
        <w:rPr>
          <w:rFonts w:ascii="Lato" w:eastAsia="Times New Roman" w:hAnsi="Lato" w:cs="Times New Roman"/>
          <w:b/>
          <w:bCs/>
          <w:color w:val="333333"/>
          <w:sz w:val="32"/>
          <w:szCs w:val="24"/>
          <w:u w:val="single"/>
        </w:rPr>
        <w:t>TY OF TEXAS AT TYLER POLICIES</w:t>
      </w: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b/>
          <w:bCs/>
          <w:color w:val="333333"/>
          <w:sz w:val="24"/>
          <w:szCs w:val="24"/>
        </w:rPr>
        <w:t> </w:t>
      </w:r>
    </w:p>
    <w:p w:rsidR="005C4B82" w:rsidRPr="00B404A5" w:rsidRDefault="005C4B82" w:rsidP="005C4B82">
      <w:pPr>
        <w:shd w:val="clear" w:color="auto" w:fill="FFFFFF"/>
        <w:spacing w:before="180" w:after="180" w:line="240" w:lineRule="auto"/>
        <w:rPr>
          <w:rFonts w:ascii="Lato" w:eastAsia="Times New Roman" w:hAnsi="Lato" w:cs="Times New Roman"/>
          <w:color w:val="333333"/>
          <w:sz w:val="32"/>
          <w:szCs w:val="24"/>
        </w:rPr>
      </w:pPr>
      <w:r w:rsidRPr="005C4B82">
        <w:rPr>
          <w:rFonts w:ascii="Lato" w:eastAsia="Times New Roman" w:hAnsi="Lato" w:cs="Times New Roman"/>
          <w:b/>
          <w:bCs/>
          <w:color w:val="333333"/>
          <w:sz w:val="24"/>
          <w:szCs w:val="24"/>
        </w:rPr>
        <w:t> </w:t>
      </w:r>
      <w:r w:rsidRPr="00B404A5">
        <w:rPr>
          <w:rFonts w:ascii="Lato" w:eastAsia="Times New Roman" w:hAnsi="Lato" w:cs="Times New Roman"/>
          <w:b/>
          <w:bCs/>
          <w:color w:val="333333"/>
          <w:sz w:val="32"/>
          <w:szCs w:val="24"/>
        </w:rPr>
        <w:t>UT Tyler Honor Code:</w:t>
      </w:r>
    </w:p>
    <w:p w:rsidR="005C4B82" w:rsidRDefault="005C4B82" w:rsidP="005C4B82">
      <w:pPr>
        <w:shd w:val="clear" w:color="auto" w:fill="FFFFFF"/>
        <w:spacing w:before="180" w:after="180" w:line="240" w:lineRule="auto"/>
        <w:rPr>
          <w:rFonts w:ascii="Lato" w:eastAsia="Times New Roman" w:hAnsi="Lato" w:cs="Times New Roman"/>
          <w:color w:val="333333"/>
          <w:sz w:val="28"/>
          <w:szCs w:val="24"/>
        </w:rPr>
      </w:pPr>
      <w:r w:rsidRPr="00B404A5">
        <w:rPr>
          <w:rFonts w:ascii="Lato" w:eastAsia="Times New Roman" w:hAnsi="Lato" w:cs="Times New Roman"/>
          <w:color w:val="333333"/>
          <w:sz w:val="28"/>
          <w:szCs w:val="24"/>
        </w:rPr>
        <w:t>Every member of the UT Tyler community joins together to embrace: Honor and integrity that will not allow me to lie, cheat, or steal, nor to accept the actions of those who do.</w:t>
      </w:r>
    </w:p>
    <w:p w:rsidR="007B2E62" w:rsidRPr="007B2E62" w:rsidRDefault="007B2E62" w:rsidP="007B2E62">
      <w:pPr>
        <w:spacing w:after="5" w:line="250" w:lineRule="auto"/>
        <w:ind w:left="-5" w:right="44" w:hanging="10"/>
        <w:rPr>
          <w:rFonts w:ascii="Lato" w:eastAsia="Calibri" w:hAnsi="Lato" w:cs="Calibri"/>
          <w:b/>
          <w:color w:val="000000"/>
          <w:sz w:val="32"/>
        </w:rPr>
      </w:pPr>
      <w:r w:rsidRPr="007B2E62">
        <w:rPr>
          <w:rFonts w:ascii="Lato" w:eastAsia="Calibri" w:hAnsi="Lato" w:cs="Calibri"/>
          <w:b/>
          <w:color w:val="000000"/>
          <w:sz w:val="32"/>
        </w:rPr>
        <w:t xml:space="preserve">Students Rights and Responsibilities  </w:t>
      </w:r>
    </w:p>
    <w:p w:rsidR="007B2E62" w:rsidRDefault="007B2E62" w:rsidP="007B2E62">
      <w:pPr>
        <w:spacing w:after="53" w:line="250" w:lineRule="auto"/>
        <w:ind w:left="-5" w:right="44" w:hanging="10"/>
        <w:rPr>
          <w:rFonts w:ascii="Lato" w:eastAsia="Calibri" w:hAnsi="Lato" w:cs="Calibri"/>
          <w:color w:val="000000"/>
          <w:sz w:val="28"/>
        </w:rPr>
      </w:pPr>
      <w:r w:rsidRPr="007B2E62">
        <w:rPr>
          <w:rFonts w:ascii="Lato" w:eastAsia="Calibri" w:hAnsi="Lato" w:cs="Calibri"/>
          <w:color w:val="000000"/>
          <w:sz w:val="28"/>
        </w:rPr>
        <w:t xml:space="preserve">To know and understand the policies that affect your rights and responsibilities as a student at UT Tyler, please follow this link: </w:t>
      </w:r>
      <w:hyperlink r:id="rId8">
        <w:r w:rsidRPr="007B2E62">
          <w:rPr>
            <w:rFonts w:ascii="Lato" w:eastAsia="Calibri" w:hAnsi="Lato" w:cs="Calibri"/>
            <w:color w:val="0563C1"/>
            <w:sz w:val="28"/>
            <w:u w:val="single" w:color="0563C1"/>
          </w:rPr>
          <w:t>http://www.uttyler.edu/wellness/rightsresponsibilities.php</w:t>
        </w:r>
      </w:hyperlink>
      <w:hyperlink r:id="rId9">
        <w:r w:rsidRPr="007B2E62">
          <w:rPr>
            <w:rFonts w:ascii="Lato" w:eastAsia="Calibri" w:hAnsi="Lato" w:cs="Calibri"/>
            <w:color w:val="000000"/>
            <w:sz w:val="28"/>
          </w:rPr>
          <w:t xml:space="preserve"> </w:t>
        </w:r>
      </w:hyperlink>
      <w:r w:rsidRPr="007B2E62">
        <w:rPr>
          <w:rFonts w:ascii="Lato" w:eastAsia="Calibri" w:hAnsi="Lato" w:cs="Calibri"/>
          <w:color w:val="000000"/>
          <w:sz w:val="28"/>
        </w:rPr>
        <w:t xml:space="preserve"> </w:t>
      </w:r>
    </w:p>
    <w:p w:rsidR="007B2E62" w:rsidRPr="007B2E62" w:rsidRDefault="007B2E62" w:rsidP="007B2E62">
      <w:pPr>
        <w:spacing w:after="53" w:line="250" w:lineRule="auto"/>
        <w:ind w:left="-5" w:right="44" w:hanging="10"/>
        <w:rPr>
          <w:rFonts w:ascii="Lato" w:eastAsia="Calibri" w:hAnsi="Lato" w:cs="Calibri"/>
          <w:color w:val="000000"/>
          <w:sz w:val="28"/>
        </w:rPr>
      </w:pPr>
    </w:p>
    <w:p w:rsidR="007B2E62" w:rsidRPr="007B2E62" w:rsidRDefault="007B2E62" w:rsidP="007B2E62">
      <w:pPr>
        <w:spacing w:after="5" w:line="250" w:lineRule="auto"/>
        <w:ind w:left="-5" w:right="44" w:hanging="10"/>
        <w:rPr>
          <w:rFonts w:ascii="Lato" w:eastAsia="Calibri" w:hAnsi="Lato" w:cs="Calibri"/>
          <w:b/>
          <w:color w:val="000000"/>
          <w:sz w:val="32"/>
        </w:rPr>
      </w:pPr>
      <w:r w:rsidRPr="007B2E62">
        <w:rPr>
          <w:rFonts w:ascii="Lato" w:eastAsia="Calibri" w:hAnsi="Lato" w:cs="Calibri"/>
          <w:b/>
          <w:color w:val="000000"/>
          <w:sz w:val="32"/>
        </w:rPr>
        <w:t xml:space="preserve">Campus Carry </w:t>
      </w:r>
    </w:p>
    <w:p w:rsidR="007B2E62" w:rsidRDefault="007B2E62" w:rsidP="007B2E62">
      <w:pPr>
        <w:spacing w:after="53" w:line="250" w:lineRule="auto"/>
        <w:ind w:left="-5" w:right="44" w:hanging="10"/>
        <w:rPr>
          <w:rFonts w:ascii="Lato" w:eastAsia="Calibri" w:hAnsi="Lato" w:cs="Calibri"/>
          <w:color w:val="000000"/>
          <w:sz w:val="28"/>
        </w:rPr>
      </w:pPr>
      <w:r w:rsidRPr="007B2E62">
        <w:rPr>
          <w:rFonts w:ascii="Lato" w:eastAsia="Calibri" w:hAnsi="Lato" w:cs="Calibri"/>
          <w:color w:val="000000"/>
          <w:sz w:val="28"/>
        </w:rPr>
        <w:t xml:space="preserve">We respect the right and privacy of students 21 and over who are duly licensed to carry concealed weapons in this class. License holders are expected to behave responsibly and keep a handgun secure and concealed. More information is available at </w:t>
      </w:r>
      <w:hyperlink r:id="rId10">
        <w:r w:rsidRPr="007B2E62">
          <w:rPr>
            <w:rFonts w:ascii="Lato" w:eastAsia="Calibri" w:hAnsi="Lato" w:cs="Calibri"/>
            <w:color w:val="0563C1"/>
            <w:sz w:val="28"/>
            <w:u w:val="single" w:color="0563C1"/>
          </w:rPr>
          <w:t>http://www.uttyler.edu/about/campus</w:t>
        </w:r>
      </w:hyperlink>
      <w:hyperlink r:id="rId11">
        <w:r w:rsidRPr="007B2E62">
          <w:rPr>
            <w:rFonts w:ascii="Lato" w:eastAsia="Calibri" w:hAnsi="Lato" w:cs="Calibri"/>
            <w:color w:val="0563C1"/>
            <w:sz w:val="28"/>
            <w:u w:val="single" w:color="0563C1"/>
          </w:rPr>
          <w:t>-</w:t>
        </w:r>
      </w:hyperlink>
      <w:hyperlink r:id="rId12">
        <w:r w:rsidRPr="007B2E62">
          <w:rPr>
            <w:rFonts w:ascii="Lato" w:eastAsia="Calibri" w:hAnsi="Lato" w:cs="Calibri"/>
            <w:color w:val="0563C1"/>
            <w:sz w:val="28"/>
            <w:u w:val="single" w:color="0563C1"/>
          </w:rPr>
          <w:t>carry/index.php</w:t>
        </w:r>
      </w:hyperlink>
      <w:hyperlink r:id="rId13">
        <w:r w:rsidRPr="007B2E62">
          <w:rPr>
            <w:rFonts w:ascii="Lato" w:eastAsia="Calibri" w:hAnsi="Lato" w:cs="Calibri"/>
            <w:color w:val="000000"/>
            <w:sz w:val="28"/>
          </w:rPr>
          <w:t xml:space="preserve"> </w:t>
        </w:r>
      </w:hyperlink>
    </w:p>
    <w:p w:rsidR="007B2E62" w:rsidRPr="007B2E62" w:rsidRDefault="007B2E62" w:rsidP="007B2E62">
      <w:pPr>
        <w:spacing w:after="53" w:line="250" w:lineRule="auto"/>
        <w:ind w:left="-5" w:right="44" w:hanging="10"/>
        <w:rPr>
          <w:rFonts w:ascii="Lato" w:eastAsia="Calibri" w:hAnsi="Lato" w:cs="Calibri"/>
          <w:color w:val="000000"/>
          <w:sz w:val="28"/>
        </w:rPr>
      </w:pPr>
    </w:p>
    <w:p w:rsidR="007B2E62" w:rsidRPr="007B2E62" w:rsidRDefault="007B2E62" w:rsidP="007B2E62">
      <w:pPr>
        <w:spacing w:after="5" w:line="250" w:lineRule="auto"/>
        <w:ind w:left="-5" w:right="44" w:hanging="10"/>
        <w:rPr>
          <w:rFonts w:ascii="Lato" w:eastAsia="Calibri" w:hAnsi="Lato" w:cs="Calibri"/>
          <w:b/>
          <w:color w:val="000000"/>
          <w:sz w:val="32"/>
        </w:rPr>
      </w:pPr>
      <w:r w:rsidRPr="007B2E62">
        <w:rPr>
          <w:rFonts w:ascii="Lato" w:eastAsia="Calibri" w:hAnsi="Lato" w:cs="Calibri"/>
          <w:b/>
          <w:color w:val="000000"/>
          <w:sz w:val="32"/>
        </w:rPr>
        <w:t xml:space="preserve">UT Tyler a Tobacco-Free University </w:t>
      </w:r>
    </w:p>
    <w:p w:rsidR="007B2E62" w:rsidRPr="007B2E62" w:rsidRDefault="007B2E62" w:rsidP="007B2E62">
      <w:pPr>
        <w:spacing w:after="53" w:line="250" w:lineRule="auto"/>
        <w:ind w:left="-5" w:right="44" w:hanging="10"/>
        <w:rPr>
          <w:rFonts w:ascii="Lato" w:eastAsia="Calibri" w:hAnsi="Lato" w:cs="Calibri"/>
          <w:color w:val="000000"/>
          <w:sz w:val="28"/>
        </w:rPr>
      </w:pPr>
      <w:r w:rsidRPr="007B2E62">
        <w:rPr>
          <w:rFonts w:ascii="Lato" w:eastAsia="Calibri" w:hAnsi="Lato" w:cs="Calibri"/>
          <w:color w:val="000000"/>
          <w:sz w:val="28"/>
        </w:rPr>
        <w:t>All forms of tobacco will not be permitted on the UT Tyler main campus, branch campuses, and any property owned by UT Tyler</w:t>
      </w:r>
      <w:r w:rsidRPr="007B2E62">
        <w:rPr>
          <w:rFonts w:ascii="Lato" w:eastAsia="Calibri" w:hAnsi="Lato" w:cs="Calibri"/>
          <w:color w:val="1F497D"/>
          <w:sz w:val="28"/>
        </w:rPr>
        <w:t xml:space="preserve">.  </w:t>
      </w:r>
      <w:r w:rsidRPr="007B2E62">
        <w:rPr>
          <w:rFonts w:ascii="Lato" w:eastAsia="Calibri" w:hAnsi="Lato" w:cs="Calibri"/>
          <w:color w:val="000000"/>
          <w:sz w:val="28"/>
        </w:rPr>
        <w:t xml:space="preserve">This applies to all members of the University community, including students, faculty, staff, University affiliates, contractors, and visitors.  </w:t>
      </w:r>
    </w:p>
    <w:p w:rsidR="007B2E62" w:rsidRPr="007B2E62" w:rsidRDefault="007B2E62" w:rsidP="007B2E62">
      <w:pPr>
        <w:spacing w:after="51" w:line="250" w:lineRule="auto"/>
        <w:ind w:left="-5" w:right="44" w:hanging="10"/>
        <w:rPr>
          <w:rFonts w:ascii="Lato" w:eastAsia="Calibri" w:hAnsi="Lato" w:cs="Calibri"/>
          <w:color w:val="000000"/>
          <w:sz w:val="28"/>
        </w:rPr>
      </w:pPr>
      <w:r w:rsidRPr="007B2E62">
        <w:rPr>
          <w:rFonts w:ascii="Lato" w:eastAsia="Calibri" w:hAnsi="Lato" w:cs="Calibri"/>
          <w:color w:val="000000"/>
          <w:sz w:val="28"/>
        </w:rPr>
        <w:t>Forms of tobacco not permitted include cigarettes, cigars</w:t>
      </w:r>
      <w:r w:rsidRPr="007B2E62">
        <w:rPr>
          <w:rFonts w:ascii="Lato" w:eastAsia="Calibri" w:hAnsi="Lato" w:cs="Calibri"/>
          <w:color w:val="1F497D"/>
          <w:sz w:val="28"/>
        </w:rPr>
        <w:t>,</w:t>
      </w:r>
      <w:r w:rsidRPr="007B2E62">
        <w:rPr>
          <w:rFonts w:ascii="Lato" w:eastAsia="Calibri" w:hAnsi="Lato" w:cs="Calibri"/>
          <w:color w:val="000000"/>
          <w:sz w:val="28"/>
        </w:rPr>
        <w:t xml:space="preserve"> pipes, water pipes (hookah), bidis, </w:t>
      </w:r>
      <w:proofErr w:type="spellStart"/>
      <w:r w:rsidRPr="007B2E62">
        <w:rPr>
          <w:rFonts w:ascii="Lato" w:eastAsia="Calibri" w:hAnsi="Lato" w:cs="Calibri"/>
          <w:color w:val="000000"/>
          <w:sz w:val="28"/>
        </w:rPr>
        <w:t>kreteks</w:t>
      </w:r>
      <w:proofErr w:type="spellEnd"/>
      <w:r w:rsidRPr="007B2E62">
        <w:rPr>
          <w:rFonts w:ascii="Lato" w:eastAsia="Calibri" w:hAnsi="Lato" w:cs="Calibri"/>
          <w:color w:val="000000"/>
          <w:sz w:val="28"/>
        </w:rPr>
        <w:t xml:space="preserve">, electronic cigarettes, smokeless tobacco, snuff, chewing tobacco, and all other tobacco products. </w:t>
      </w:r>
    </w:p>
    <w:p w:rsidR="007B2E62" w:rsidRDefault="007B2E62" w:rsidP="007B2E62">
      <w:pPr>
        <w:spacing w:after="53" w:line="250" w:lineRule="auto"/>
        <w:ind w:left="-5" w:right="44" w:hanging="10"/>
        <w:rPr>
          <w:rFonts w:ascii="Lato" w:eastAsia="Calibri" w:hAnsi="Lato" w:cs="Calibri"/>
          <w:color w:val="000000"/>
          <w:sz w:val="28"/>
        </w:rPr>
      </w:pPr>
      <w:r w:rsidRPr="007B2E62">
        <w:rPr>
          <w:rFonts w:ascii="Lato" w:eastAsia="Calibri" w:hAnsi="Lato" w:cs="Calibri"/>
          <w:color w:val="000000"/>
          <w:sz w:val="28"/>
        </w:rPr>
        <w:t xml:space="preserve">There are several cessation programs available to students looking to quit smoking, including counseling, </w:t>
      </w:r>
      <w:proofErr w:type="spellStart"/>
      <w:r w:rsidRPr="007B2E62">
        <w:rPr>
          <w:rFonts w:ascii="Lato" w:eastAsia="Calibri" w:hAnsi="Lato" w:cs="Calibri"/>
          <w:color w:val="000000"/>
          <w:sz w:val="28"/>
        </w:rPr>
        <w:t>quitlines</w:t>
      </w:r>
      <w:proofErr w:type="spellEnd"/>
      <w:r w:rsidRPr="007B2E62">
        <w:rPr>
          <w:rFonts w:ascii="Lato" w:eastAsia="Calibri" w:hAnsi="Lato" w:cs="Calibri"/>
          <w:color w:val="000000"/>
          <w:sz w:val="28"/>
        </w:rPr>
        <w:t xml:space="preserve">, and group support. For more information on cessation programs please visit </w:t>
      </w:r>
      <w:hyperlink r:id="rId14">
        <w:r w:rsidRPr="007B2E62">
          <w:rPr>
            <w:rFonts w:ascii="Lato" w:eastAsia="Calibri" w:hAnsi="Lato" w:cs="Calibri"/>
            <w:color w:val="0563C1"/>
            <w:sz w:val="28"/>
            <w:u w:val="single" w:color="0563C1"/>
          </w:rPr>
          <w:t>www.uttyler.edu/tobacco</w:t>
        </w:r>
      </w:hyperlink>
      <w:hyperlink r:id="rId15">
        <w:r w:rsidRPr="007B2E62">
          <w:rPr>
            <w:rFonts w:ascii="Lato" w:eastAsia="Calibri" w:hAnsi="Lato" w:cs="Calibri"/>
            <w:color w:val="0563C1"/>
            <w:sz w:val="28"/>
            <w:u w:val="single" w:color="0563C1"/>
          </w:rPr>
          <w:t>-</w:t>
        </w:r>
      </w:hyperlink>
      <w:hyperlink r:id="rId16">
        <w:r w:rsidRPr="007B2E62">
          <w:rPr>
            <w:rFonts w:ascii="Lato" w:eastAsia="Calibri" w:hAnsi="Lato" w:cs="Calibri"/>
            <w:color w:val="0563C1"/>
            <w:sz w:val="28"/>
            <w:u w:val="single" w:color="0563C1"/>
          </w:rPr>
          <w:t>free</w:t>
        </w:r>
      </w:hyperlink>
      <w:hyperlink r:id="rId17">
        <w:r w:rsidRPr="007B2E62">
          <w:rPr>
            <w:rFonts w:ascii="Lato" w:eastAsia="Calibri" w:hAnsi="Lato" w:cs="Calibri"/>
            <w:color w:val="000000"/>
            <w:sz w:val="28"/>
          </w:rPr>
          <w:t>.</w:t>
        </w:r>
      </w:hyperlink>
      <w:r w:rsidRPr="007B2E62">
        <w:rPr>
          <w:rFonts w:ascii="Lato" w:eastAsia="Calibri" w:hAnsi="Lato" w:cs="Calibri"/>
          <w:color w:val="000000"/>
          <w:sz w:val="28"/>
        </w:rPr>
        <w:t xml:space="preserve"> </w:t>
      </w:r>
    </w:p>
    <w:p w:rsidR="006E287E" w:rsidRDefault="006E287E" w:rsidP="007B2E62">
      <w:pPr>
        <w:spacing w:after="53" w:line="250" w:lineRule="auto"/>
        <w:ind w:left="-5" w:right="44" w:hanging="10"/>
        <w:rPr>
          <w:rFonts w:ascii="Lato" w:eastAsia="Calibri" w:hAnsi="Lato" w:cs="Calibri"/>
          <w:color w:val="000000"/>
          <w:sz w:val="28"/>
        </w:rPr>
      </w:pPr>
    </w:p>
    <w:p w:rsidR="006E287E" w:rsidRDefault="006E287E" w:rsidP="007B2E62">
      <w:pPr>
        <w:spacing w:after="53" w:line="250" w:lineRule="auto"/>
        <w:ind w:left="-5" w:right="44" w:hanging="10"/>
        <w:rPr>
          <w:rFonts w:ascii="Lato" w:eastAsia="Calibri" w:hAnsi="Lato" w:cs="Calibri"/>
          <w:color w:val="000000"/>
          <w:sz w:val="28"/>
        </w:rPr>
      </w:pPr>
    </w:p>
    <w:p w:rsidR="007B2E62" w:rsidRPr="007B2E62" w:rsidRDefault="007B2E62" w:rsidP="007B2E62">
      <w:pPr>
        <w:spacing w:after="53" w:line="250" w:lineRule="auto"/>
        <w:ind w:left="-5" w:right="44" w:hanging="10"/>
        <w:rPr>
          <w:rFonts w:ascii="Lato" w:eastAsia="Calibri" w:hAnsi="Lato" w:cs="Calibri"/>
          <w:color w:val="000000"/>
          <w:sz w:val="28"/>
        </w:rPr>
      </w:pPr>
    </w:p>
    <w:p w:rsidR="007B2E62" w:rsidRPr="007B2E62" w:rsidRDefault="007B2E62" w:rsidP="007B2E62">
      <w:pPr>
        <w:spacing w:after="5" w:line="250" w:lineRule="auto"/>
        <w:ind w:left="-5" w:right="44" w:hanging="10"/>
        <w:rPr>
          <w:rFonts w:ascii="Lato" w:eastAsia="Calibri" w:hAnsi="Lato" w:cs="Calibri"/>
          <w:b/>
          <w:color w:val="000000"/>
          <w:sz w:val="32"/>
        </w:rPr>
      </w:pPr>
      <w:r w:rsidRPr="007B2E62">
        <w:rPr>
          <w:rFonts w:ascii="Lato" w:eastAsia="Calibri" w:hAnsi="Lato" w:cs="Calibri"/>
          <w:b/>
          <w:color w:val="000000"/>
          <w:sz w:val="32"/>
        </w:rPr>
        <w:t xml:space="preserve">Grade Replacement/Forgiveness and Census Date Policies  </w:t>
      </w:r>
    </w:p>
    <w:p w:rsidR="007B2E62" w:rsidRPr="007B2E62" w:rsidRDefault="007B2E62" w:rsidP="007B2E62">
      <w:pPr>
        <w:spacing w:after="5" w:line="250" w:lineRule="auto"/>
        <w:ind w:left="-5" w:right="44" w:hanging="10"/>
        <w:rPr>
          <w:rFonts w:ascii="Lato" w:eastAsia="Calibri" w:hAnsi="Lato" w:cs="Calibri"/>
          <w:color w:val="000000"/>
          <w:sz w:val="28"/>
        </w:rPr>
      </w:pPr>
      <w:r w:rsidRPr="007B2E62">
        <w:rPr>
          <w:rFonts w:ascii="Lato" w:eastAsia="Calibri" w:hAnsi="Lato" w:cs="Calibri"/>
          <w:color w:val="000000"/>
          <w:sz w:val="28"/>
        </w:rPr>
        <w:t xml:space="preserve">Students repeating a course for grade forgiveness (grade replacement) must file a Grade Replacement Contract with the Enrollment </w:t>
      </w:r>
    </w:p>
    <w:p w:rsidR="007B2E62" w:rsidRPr="007B2E62" w:rsidRDefault="007B2E62" w:rsidP="007B2E62">
      <w:pPr>
        <w:spacing w:after="51" w:line="250" w:lineRule="auto"/>
        <w:ind w:left="-5" w:right="44" w:hanging="10"/>
        <w:rPr>
          <w:rFonts w:ascii="Lato" w:eastAsia="Calibri" w:hAnsi="Lato" w:cs="Calibri"/>
          <w:color w:val="000000"/>
          <w:sz w:val="28"/>
        </w:rPr>
      </w:pPr>
      <w:r w:rsidRPr="007B2E62">
        <w:rPr>
          <w:rFonts w:ascii="Lato" w:eastAsia="Calibri" w:hAnsi="Lato" w:cs="Calibri"/>
          <w:color w:val="000000"/>
          <w:sz w:val="28"/>
        </w:rPr>
        <w:t xml:space="preserve">Services Center (ADM 230) on or before the Census Date of the semester in which the course will be repeated. Grade Replacement Contracts are available in the Enrollment Services Center or at </w:t>
      </w:r>
      <w:hyperlink r:id="rId18">
        <w:r w:rsidRPr="007B2E62">
          <w:rPr>
            <w:rFonts w:ascii="Lato" w:eastAsia="Calibri" w:hAnsi="Lato" w:cs="Calibri"/>
            <w:color w:val="0563C1"/>
            <w:sz w:val="28"/>
            <w:u w:val="single" w:color="0563C1"/>
          </w:rPr>
          <w:t>http://www.uttyler.edu/registrar</w:t>
        </w:r>
      </w:hyperlink>
      <w:hyperlink r:id="rId19">
        <w:r w:rsidRPr="007B2E62">
          <w:rPr>
            <w:rFonts w:ascii="Lato" w:eastAsia="Calibri" w:hAnsi="Lato" w:cs="Calibri"/>
            <w:color w:val="000000"/>
            <w:sz w:val="28"/>
          </w:rPr>
          <w:t>.</w:t>
        </w:r>
      </w:hyperlink>
      <w:r w:rsidRPr="007B2E62">
        <w:rPr>
          <w:rFonts w:ascii="Lato" w:eastAsia="Calibri" w:hAnsi="Lato" w:cs="Calibri"/>
          <w:color w:val="000000"/>
          <w:sz w:val="28"/>
        </w:rPr>
        <w:t xml:space="preserve"> Each semester’s Census Date can be found on the Contract itself, on the Academic Calendar, or in the information pamphlets published each semester by the Office of the Registrar.  </w:t>
      </w:r>
    </w:p>
    <w:p w:rsidR="007B2E62" w:rsidRPr="007B2E62" w:rsidRDefault="007B2E62" w:rsidP="007B2E62">
      <w:pPr>
        <w:spacing w:after="51" w:line="250" w:lineRule="auto"/>
        <w:ind w:left="-5" w:right="44" w:hanging="10"/>
        <w:rPr>
          <w:rFonts w:ascii="Lato" w:eastAsia="Calibri" w:hAnsi="Lato" w:cs="Calibri"/>
          <w:color w:val="000000"/>
          <w:sz w:val="28"/>
        </w:rPr>
      </w:pPr>
      <w:r w:rsidRPr="007B2E62">
        <w:rPr>
          <w:rFonts w:ascii="Lato" w:eastAsia="Calibri" w:hAnsi="Lato" w:cs="Calibri"/>
          <w:color w:val="000000"/>
          <w:sz w:val="28"/>
        </w:rPr>
        <w:t xml:space="preserve">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Contract.  </w:t>
      </w:r>
    </w:p>
    <w:p w:rsidR="007B2E62" w:rsidRPr="007B2E62" w:rsidRDefault="007B2E62" w:rsidP="007B2E62">
      <w:pPr>
        <w:spacing w:after="30" w:line="250" w:lineRule="auto"/>
        <w:ind w:left="-5" w:right="44" w:hanging="10"/>
        <w:rPr>
          <w:rFonts w:ascii="Lato" w:eastAsia="Calibri" w:hAnsi="Lato" w:cs="Calibri"/>
          <w:color w:val="000000"/>
          <w:sz w:val="28"/>
        </w:rPr>
      </w:pPr>
      <w:r w:rsidRPr="007B2E62">
        <w:rPr>
          <w:rFonts w:ascii="Lato" w:eastAsia="Calibri" w:hAnsi="Lato" w:cs="Calibri"/>
          <w:b/>
          <w:color w:val="000000"/>
          <w:sz w:val="28"/>
        </w:rPr>
        <w:t>The Census Date is the deadline for many forms and enrollment actions</w:t>
      </w:r>
      <w:r w:rsidRPr="007B2E62">
        <w:rPr>
          <w:rFonts w:ascii="Lato" w:eastAsia="Calibri" w:hAnsi="Lato" w:cs="Calibri"/>
          <w:color w:val="000000"/>
          <w:sz w:val="28"/>
        </w:rPr>
        <w:t xml:space="preserve"> of which students need to be aware. These include:  </w:t>
      </w:r>
    </w:p>
    <w:p w:rsidR="007B2E62" w:rsidRPr="007B2E62" w:rsidRDefault="007B2E62" w:rsidP="007B2E62">
      <w:pPr>
        <w:numPr>
          <w:ilvl w:val="0"/>
          <w:numId w:val="33"/>
        </w:numPr>
        <w:spacing w:after="34" w:line="250" w:lineRule="auto"/>
        <w:ind w:right="44" w:hanging="10"/>
        <w:rPr>
          <w:rFonts w:ascii="Lato" w:eastAsia="Calibri" w:hAnsi="Lato" w:cs="Calibri"/>
          <w:color w:val="000000"/>
          <w:sz w:val="28"/>
        </w:rPr>
      </w:pPr>
      <w:r w:rsidRPr="007B2E62">
        <w:rPr>
          <w:rFonts w:ascii="Lato" w:eastAsia="Calibri" w:hAnsi="Lato" w:cs="Calibri"/>
          <w:color w:val="000000"/>
          <w:sz w:val="28"/>
        </w:rPr>
        <w:t xml:space="preserve">Submitting Grade Replacement Contracts, Transient Forms, requests to withhold directory information, approvals for taking courses as Audit, Pass/Fail or Credit/No Credit.  </w:t>
      </w:r>
    </w:p>
    <w:p w:rsidR="007B2E62" w:rsidRPr="007B2E62" w:rsidRDefault="007B2E62" w:rsidP="007B2E62">
      <w:pPr>
        <w:numPr>
          <w:ilvl w:val="0"/>
          <w:numId w:val="33"/>
        </w:numPr>
        <w:spacing w:after="5" w:line="250" w:lineRule="auto"/>
        <w:ind w:right="44" w:hanging="10"/>
        <w:rPr>
          <w:rFonts w:ascii="Lato" w:eastAsia="Calibri" w:hAnsi="Lato" w:cs="Calibri"/>
          <w:color w:val="000000"/>
          <w:sz w:val="28"/>
        </w:rPr>
      </w:pPr>
      <w:r w:rsidRPr="007B2E62">
        <w:rPr>
          <w:rFonts w:ascii="Lato" w:eastAsia="Calibri" w:hAnsi="Lato" w:cs="Calibri"/>
          <w:color w:val="000000"/>
          <w:sz w:val="28"/>
        </w:rPr>
        <w:t xml:space="preserve">Receiving 100% refunds for partial withdrawals. (There is no refund for these after the Census Date)  </w:t>
      </w:r>
    </w:p>
    <w:p w:rsidR="007B2E62" w:rsidRPr="007B2E62" w:rsidRDefault="007B2E62" w:rsidP="007B2E62">
      <w:pPr>
        <w:numPr>
          <w:ilvl w:val="0"/>
          <w:numId w:val="33"/>
        </w:numPr>
        <w:spacing w:after="5" w:line="250" w:lineRule="auto"/>
        <w:ind w:right="44" w:hanging="10"/>
        <w:rPr>
          <w:rFonts w:ascii="Lato" w:eastAsia="Calibri" w:hAnsi="Lato" w:cs="Calibri"/>
          <w:color w:val="000000"/>
          <w:sz w:val="28"/>
        </w:rPr>
      </w:pPr>
      <w:r w:rsidRPr="007B2E62">
        <w:rPr>
          <w:rFonts w:ascii="Lato" w:eastAsia="Calibri" w:hAnsi="Lato" w:cs="Calibri"/>
          <w:color w:val="000000"/>
          <w:sz w:val="28"/>
        </w:rPr>
        <w:t xml:space="preserve">Schedule adjustments (section changes, adding a new class, dropping without a “W” grade)  </w:t>
      </w:r>
    </w:p>
    <w:p w:rsidR="007B2E62" w:rsidRPr="007B2E62" w:rsidRDefault="007B2E62" w:rsidP="007B2E62">
      <w:pPr>
        <w:numPr>
          <w:ilvl w:val="0"/>
          <w:numId w:val="33"/>
        </w:numPr>
        <w:spacing w:after="5" w:line="250" w:lineRule="auto"/>
        <w:ind w:right="44" w:hanging="10"/>
        <w:rPr>
          <w:rFonts w:ascii="Lato" w:eastAsia="Calibri" w:hAnsi="Lato" w:cs="Calibri"/>
          <w:color w:val="000000"/>
          <w:sz w:val="28"/>
        </w:rPr>
      </w:pPr>
      <w:r w:rsidRPr="007B2E62">
        <w:rPr>
          <w:rFonts w:ascii="Lato" w:eastAsia="Calibri" w:hAnsi="Lato" w:cs="Calibri"/>
          <w:color w:val="000000"/>
          <w:sz w:val="28"/>
        </w:rPr>
        <w:t xml:space="preserve">Being reinstated or re-enrolled in classes after being dropped for non-payment  </w:t>
      </w:r>
    </w:p>
    <w:p w:rsidR="007B2E62" w:rsidRDefault="007B2E62" w:rsidP="007B2E62">
      <w:pPr>
        <w:numPr>
          <w:ilvl w:val="0"/>
          <w:numId w:val="33"/>
        </w:numPr>
        <w:spacing w:after="5" w:line="250" w:lineRule="auto"/>
        <w:ind w:right="44" w:hanging="10"/>
        <w:rPr>
          <w:rFonts w:ascii="Lato" w:eastAsia="Calibri" w:hAnsi="Lato" w:cs="Calibri"/>
          <w:color w:val="000000"/>
          <w:sz w:val="28"/>
        </w:rPr>
      </w:pPr>
      <w:r w:rsidRPr="007B2E62">
        <w:rPr>
          <w:rFonts w:ascii="Lato" w:eastAsia="Calibri" w:hAnsi="Lato" w:cs="Calibri"/>
          <w:color w:val="000000"/>
          <w:sz w:val="28"/>
        </w:rPr>
        <w:t xml:space="preserve">Completing the process for tuition exemptions or waivers through Financial Aid  </w:t>
      </w:r>
    </w:p>
    <w:p w:rsidR="007B2E62" w:rsidRPr="007B2E62" w:rsidRDefault="007B2E62" w:rsidP="007B2E62">
      <w:pPr>
        <w:numPr>
          <w:ilvl w:val="0"/>
          <w:numId w:val="33"/>
        </w:numPr>
        <w:spacing w:after="5" w:line="250" w:lineRule="auto"/>
        <w:ind w:right="44" w:hanging="10"/>
        <w:rPr>
          <w:rFonts w:ascii="Lato" w:eastAsia="Calibri" w:hAnsi="Lato" w:cs="Calibri"/>
          <w:color w:val="000000"/>
          <w:sz w:val="28"/>
        </w:rPr>
      </w:pPr>
    </w:p>
    <w:p w:rsidR="007B2E62" w:rsidRPr="007B2E62" w:rsidRDefault="007B2E62" w:rsidP="007B2E62">
      <w:pPr>
        <w:spacing w:after="5" w:line="250" w:lineRule="auto"/>
        <w:ind w:left="-5" w:right="44" w:hanging="10"/>
        <w:rPr>
          <w:rFonts w:ascii="Lato" w:eastAsia="Calibri" w:hAnsi="Lato" w:cs="Calibri"/>
          <w:b/>
          <w:color w:val="000000"/>
          <w:sz w:val="32"/>
        </w:rPr>
      </w:pPr>
      <w:r w:rsidRPr="007B2E62">
        <w:rPr>
          <w:rFonts w:ascii="Lato" w:eastAsia="Calibri" w:hAnsi="Lato" w:cs="Calibri"/>
          <w:b/>
          <w:color w:val="000000"/>
          <w:sz w:val="32"/>
        </w:rPr>
        <w:t xml:space="preserve">State-Mandated Course Drop Policy  </w:t>
      </w:r>
    </w:p>
    <w:p w:rsidR="007B2E62" w:rsidRPr="007B2E62" w:rsidRDefault="007B2E62" w:rsidP="007B2E62">
      <w:pPr>
        <w:spacing w:after="51" w:line="250" w:lineRule="auto"/>
        <w:ind w:left="-5" w:right="44" w:hanging="10"/>
        <w:rPr>
          <w:rFonts w:ascii="Lato" w:eastAsia="Calibri" w:hAnsi="Lato" w:cs="Calibri"/>
          <w:color w:val="000000"/>
          <w:sz w:val="28"/>
        </w:rPr>
      </w:pPr>
      <w:r w:rsidRPr="007B2E62">
        <w:rPr>
          <w:rFonts w:ascii="Lato" w:eastAsia="Calibri" w:hAnsi="Lato" w:cs="Calibri"/>
          <w:color w:val="000000"/>
          <w:sz w:val="28"/>
        </w:rPr>
        <w:t xml:space="preserve">Texas law prohibits a student who began college for the first time in </w:t>
      </w:r>
      <w:proofErr w:type="gramStart"/>
      <w:r w:rsidRPr="007B2E62">
        <w:rPr>
          <w:rFonts w:ascii="Lato" w:eastAsia="Calibri" w:hAnsi="Lato" w:cs="Calibri"/>
          <w:color w:val="000000"/>
          <w:sz w:val="28"/>
        </w:rPr>
        <w:t>Fall</w:t>
      </w:r>
      <w:proofErr w:type="gramEnd"/>
      <w:r w:rsidRPr="007B2E62">
        <w:rPr>
          <w:rFonts w:ascii="Lato" w:eastAsia="Calibri" w:hAnsi="Lato" w:cs="Calibri"/>
          <w:color w:val="000000"/>
          <w:sz w:val="28"/>
        </w:rPr>
        <w:t xml:space="preserve">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  </w:t>
      </w:r>
    </w:p>
    <w:p w:rsidR="007B2E62" w:rsidRDefault="007B2E62" w:rsidP="007B2E62">
      <w:pPr>
        <w:spacing w:after="51" w:line="250" w:lineRule="auto"/>
        <w:ind w:left="-5" w:right="44" w:hanging="10"/>
        <w:rPr>
          <w:rFonts w:ascii="Lato" w:eastAsia="Calibri" w:hAnsi="Lato" w:cs="Calibri"/>
          <w:color w:val="000000"/>
          <w:sz w:val="28"/>
        </w:rPr>
      </w:pPr>
      <w:r w:rsidRPr="007B2E62">
        <w:rPr>
          <w:rFonts w:ascii="Lato" w:eastAsia="Calibri" w:hAnsi="Lato" w:cs="Calibri"/>
          <w:color w:val="000000"/>
          <w:sz w:val="28"/>
        </w:rPr>
        <w:t xml:space="preserve">Exceptions to the 6-drop rule may be found in the catalog. Petitions for exemptions must be submitted to the Enrollment Services Center and must be accompanied by documentation of the extenuating circumstance. Please contact the Enrollment Services Center if you have any questions.  </w:t>
      </w:r>
    </w:p>
    <w:p w:rsidR="007B2E62" w:rsidRPr="007B2E62" w:rsidRDefault="007B2E62" w:rsidP="007B2E62">
      <w:pPr>
        <w:spacing w:after="51" w:line="250" w:lineRule="auto"/>
        <w:ind w:left="-5" w:right="44" w:hanging="10"/>
        <w:rPr>
          <w:rFonts w:ascii="Lato" w:eastAsia="Calibri" w:hAnsi="Lato" w:cs="Calibri"/>
          <w:color w:val="000000"/>
          <w:sz w:val="28"/>
        </w:rPr>
      </w:pPr>
    </w:p>
    <w:p w:rsidR="007B2E62" w:rsidRPr="007B2E62" w:rsidRDefault="007B2E62" w:rsidP="007B2E62">
      <w:pPr>
        <w:spacing w:after="5" w:line="250" w:lineRule="auto"/>
        <w:ind w:left="-5" w:right="44" w:hanging="10"/>
        <w:rPr>
          <w:rFonts w:ascii="Lato" w:eastAsia="Calibri" w:hAnsi="Lato" w:cs="Calibri"/>
          <w:b/>
          <w:color w:val="000000"/>
          <w:sz w:val="32"/>
        </w:rPr>
      </w:pPr>
      <w:r w:rsidRPr="007B2E62">
        <w:rPr>
          <w:rFonts w:ascii="Lato" w:eastAsia="Calibri" w:hAnsi="Lato" w:cs="Calibri"/>
          <w:b/>
          <w:color w:val="000000"/>
          <w:sz w:val="32"/>
        </w:rPr>
        <w:t xml:space="preserve">Disability/Accessibility Services  </w:t>
      </w:r>
    </w:p>
    <w:p w:rsidR="007B2E62" w:rsidRPr="007B2E62" w:rsidRDefault="007B2E62" w:rsidP="007B2E62">
      <w:pPr>
        <w:spacing w:after="5" w:line="250" w:lineRule="auto"/>
        <w:ind w:left="-5" w:right="44" w:hanging="10"/>
        <w:rPr>
          <w:rFonts w:ascii="Lato" w:eastAsia="Calibri" w:hAnsi="Lato" w:cs="Calibri"/>
          <w:color w:val="000000"/>
          <w:sz w:val="28"/>
        </w:rPr>
      </w:pPr>
      <w:r w:rsidRPr="007B2E62">
        <w:rPr>
          <w:rFonts w:ascii="Lato" w:eastAsia="Calibri" w:hAnsi="Lato" w:cs="Calibri"/>
          <w:color w:val="000000"/>
          <w:sz w:val="28"/>
        </w:rPr>
        <w:t xml:space="preserve">In accordance with Section 504 of the Rehabilitation Act, Americans with Disabilities Act (ADA) and the ADA Amendments Act (ADAAA) the University of Texas at Tyler offers accommodations to students with learning, physical and/or psychological disabilities.  If you have a disability, including a non-visible diagnosis such as a learning disorder, chronic illness, TBI, PTSD, ADHD, or you have a history of modifications or accommodations in a previous educational environment, you are encouraged to visit </w:t>
      </w:r>
    </w:p>
    <w:p w:rsidR="007B2E62" w:rsidRDefault="005C600A" w:rsidP="007B2E62">
      <w:pPr>
        <w:spacing w:after="53" w:line="250" w:lineRule="auto"/>
        <w:ind w:left="-5" w:right="44" w:hanging="10"/>
        <w:rPr>
          <w:rFonts w:ascii="Lato" w:eastAsia="Calibri" w:hAnsi="Lato" w:cs="Calibri"/>
          <w:color w:val="000000"/>
          <w:sz w:val="28"/>
        </w:rPr>
      </w:pPr>
      <w:hyperlink r:id="rId20">
        <w:r w:rsidR="007B2E62" w:rsidRPr="007B2E62">
          <w:rPr>
            <w:rFonts w:ascii="Lato" w:eastAsia="Calibri" w:hAnsi="Lato" w:cs="Calibri"/>
            <w:color w:val="0563C1"/>
            <w:sz w:val="28"/>
            <w:u w:val="single" w:color="0563C1"/>
          </w:rPr>
          <w:t>https://hood.accessiblelearning.com/UTTyler</w:t>
        </w:r>
      </w:hyperlink>
      <w:hyperlink r:id="rId21">
        <w:r w:rsidR="007B2E62" w:rsidRPr="007B2E62">
          <w:rPr>
            <w:rFonts w:ascii="Lato" w:eastAsia="Calibri" w:hAnsi="Lato" w:cs="Calibri"/>
            <w:color w:val="000000"/>
            <w:sz w:val="28"/>
          </w:rPr>
          <w:t xml:space="preserve"> </w:t>
        </w:r>
      </w:hyperlink>
      <w:hyperlink r:id="rId22">
        <w:r w:rsidR="007B2E62" w:rsidRPr="007B2E62">
          <w:rPr>
            <w:rFonts w:ascii="Lato" w:eastAsia="Calibri" w:hAnsi="Lato" w:cs="Calibri"/>
            <w:color w:val="000000"/>
            <w:sz w:val="28"/>
          </w:rPr>
          <w:t>a</w:t>
        </w:r>
      </w:hyperlink>
      <w:r w:rsidR="007B2E62" w:rsidRPr="007B2E62">
        <w:rPr>
          <w:rFonts w:ascii="Lato" w:eastAsia="Calibri" w:hAnsi="Lato" w:cs="Calibri"/>
          <w:color w:val="000000"/>
          <w:sz w:val="28"/>
        </w:rPr>
        <w:t xml:space="preserve">nd fill out the </w:t>
      </w:r>
      <w:r w:rsidR="007B2E62" w:rsidRPr="007B2E62">
        <w:rPr>
          <w:rFonts w:ascii="Lato" w:eastAsia="Calibri" w:hAnsi="Lato" w:cs="Calibri"/>
          <w:color w:val="000000"/>
          <w:sz w:val="28"/>
          <w:u w:val="single" w:color="000000"/>
        </w:rPr>
        <w:t>New Student</w:t>
      </w:r>
      <w:r w:rsidR="007B2E62" w:rsidRPr="007B2E62">
        <w:rPr>
          <w:rFonts w:ascii="Lato" w:eastAsia="Calibri" w:hAnsi="Lato" w:cs="Calibri"/>
          <w:color w:val="000000"/>
          <w:sz w:val="28"/>
        </w:rPr>
        <w:t xml:space="preserve"> application.  The Student Accessibility and Resources (SAR) office will contact you when your application has been submitted and an appointment with Cynthia Lowery, Assistant Director of Student Services/ADA Coordinator.  For more information, including filling out an application for services, please visit the SAR webpage at </w:t>
      </w:r>
      <w:hyperlink r:id="rId23">
        <w:r w:rsidR="007B2E62" w:rsidRPr="007B2E62">
          <w:rPr>
            <w:rFonts w:ascii="Lato" w:eastAsia="Calibri" w:hAnsi="Lato" w:cs="Calibri"/>
            <w:color w:val="0563C1"/>
            <w:sz w:val="28"/>
            <w:u w:val="single" w:color="0563C1"/>
          </w:rPr>
          <w:t>http://www.uttyler.edu/disabilityservices</w:t>
        </w:r>
      </w:hyperlink>
      <w:hyperlink r:id="rId24">
        <w:r w:rsidR="007B2E62" w:rsidRPr="007B2E62">
          <w:rPr>
            <w:rFonts w:ascii="Lato" w:eastAsia="Calibri" w:hAnsi="Lato" w:cs="Calibri"/>
            <w:color w:val="000000"/>
            <w:sz w:val="28"/>
          </w:rPr>
          <w:t>,</w:t>
        </w:r>
      </w:hyperlink>
      <w:r w:rsidR="007B2E62" w:rsidRPr="007B2E62">
        <w:rPr>
          <w:rFonts w:ascii="Lato" w:eastAsia="Calibri" w:hAnsi="Lato" w:cs="Calibri"/>
          <w:color w:val="000000"/>
          <w:sz w:val="28"/>
        </w:rPr>
        <w:t xml:space="preserve"> the SAR office located in the University Center, # 3150 or call 903.566.7079. </w:t>
      </w:r>
    </w:p>
    <w:p w:rsidR="007B2E62" w:rsidRPr="007B2E62" w:rsidRDefault="007B2E62" w:rsidP="007B2E62">
      <w:pPr>
        <w:spacing w:after="53" w:line="250" w:lineRule="auto"/>
        <w:ind w:left="-5" w:right="44" w:hanging="10"/>
        <w:rPr>
          <w:rFonts w:ascii="Lato" w:eastAsia="Calibri" w:hAnsi="Lato" w:cs="Calibri"/>
          <w:color w:val="000000"/>
          <w:sz w:val="28"/>
        </w:rPr>
      </w:pPr>
    </w:p>
    <w:p w:rsidR="007B2E62" w:rsidRPr="007B2E62" w:rsidRDefault="007B2E62" w:rsidP="007B2E62">
      <w:pPr>
        <w:spacing w:after="5" w:line="250" w:lineRule="auto"/>
        <w:ind w:left="-5" w:right="44" w:hanging="10"/>
        <w:rPr>
          <w:rFonts w:ascii="Lato" w:eastAsia="Calibri" w:hAnsi="Lato" w:cs="Calibri"/>
          <w:b/>
          <w:color w:val="000000"/>
          <w:sz w:val="32"/>
        </w:rPr>
      </w:pPr>
      <w:r w:rsidRPr="007B2E62">
        <w:rPr>
          <w:rFonts w:ascii="Lato" w:eastAsia="Calibri" w:hAnsi="Lato" w:cs="Calibri"/>
          <w:b/>
          <w:color w:val="000000"/>
          <w:sz w:val="32"/>
        </w:rPr>
        <w:t xml:space="preserve">Student Absence due to Religious Observance  </w:t>
      </w:r>
    </w:p>
    <w:p w:rsidR="007B2E62" w:rsidRDefault="007B2E62" w:rsidP="007B2E62">
      <w:pPr>
        <w:spacing w:after="53" w:line="250" w:lineRule="auto"/>
        <w:ind w:left="-5" w:right="829" w:hanging="10"/>
        <w:rPr>
          <w:rFonts w:ascii="Lato" w:eastAsia="Calibri" w:hAnsi="Lato" w:cs="Calibri"/>
          <w:color w:val="000000"/>
          <w:sz w:val="28"/>
        </w:rPr>
      </w:pPr>
      <w:r w:rsidRPr="007B2E62">
        <w:rPr>
          <w:rFonts w:ascii="Lato" w:eastAsia="Calibri" w:hAnsi="Lato" w:cs="Calibri"/>
          <w:color w:val="000000"/>
          <w:sz w:val="28"/>
        </w:rPr>
        <w:t xml:space="preserve">Students who anticipate being absent from class due to a religious observance are requested to inform the instructor of such absences by the second class meeting of the semester.  </w:t>
      </w:r>
    </w:p>
    <w:p w:rsidR="007B2E62" w:rsidRDefault="007B2E62" w:rsidP="007B2E62">
      <w:pPr>
        <w:spacing w:after="53" w:line="250" w:lineRule="auto"/>
        <w:ind w:left="-5" w:right="829" w:hanging="10"/>
        <w:rPr>
          <w:rFonts w:ascii="Lato" w:eastAsia="Calibri" w:hAnsi="Lato" w:cs="Calibri"/>
          <w:color w:val="000000"/>
          <w:sz w:val="28"/>
        </w:rPr>
      </w:pPr>
    </w:p>
    <w:p w:rsidR="007B2E62" w:rsidRPr="007B2E62" w:rsidRDefault="007B2E62" w:rsidP="007B2E62">
      <w:pPr>
        <w:spacing w:after="53" w:line="250" w:lineRule="auto"/>
        <w:ind w:left="-5" w:right="829" w:hanging="10"/>
        <w:rPr>
          <w:rFonts w:ascii="Lato" w:eastAsia="Calibri" w:hAnsi="Lato" w:cs="Calibri"/>
          <w:color w:val="000000"/>
          <w:sz w:val="28"/>
        </w:rPr>
      </w:pPr>
      <w:r w:rsidRPr="007B2E62">
        <w:rPr>
          <w:rFonts w:ascii="Lato" w:eastAsia="Calibri" w:hAnsi="Lato" w:cs="Calibri"/>
          <w:b/>
          <w:color w:val="000000"/>
          <w:sz w:val="32"/>
        </w:rPr>
        <w:t>Student Absence for</w:t>
      </w:r>
      <w:r w:rsidRPr="007B2E62">
        <w:rPr>
          <w:rFonts w:ascii="Lato" w:eastAsia="Calibri" w:hAnsi="Lato" w:cs="Calibri"/>
          <w:color w:val="000000"/>
          <w:sz w:val="32"/>
        </w:rPr>
        <w:t xml:space="preserve"> </w:t>
      </w:r>
      <w:r w:rsidRPr="007B2E62">
        <w:rPr>
          <w:rFonts w:ascii="Lato" w:eastAsia="Calibri" w:hAnsi="Lato" w:cs="Calibri"/>
          <w:b/>
          <w:color w:val="000000"/>
          <w:sz w:val="32"/>
        </w:rPr>
        <w:t>University-Sponsored Events and Activities</w:t>
      </w:r>
      <w:r w:rsidRPr="007B2E62">
        <w:rPr>
          <w:rFonts w:ascii="Lato" w:eastAsia="Calibri" w:hAnsi="Lato" w:cs="Calibri"/>
          <w:color w:val="000000"/>
          <w:sz w:val="32"/>
        </w:rPr>
        <w:t xml:space="preserve">  </w:t>
      </w:r>
    </w:p>
    <w:p w:rsidR="007B2E62" w:rsidRDefault="007B2E62" w:rsidP="007B2E62">
      <w:pPr>
        <w:spacing w:after="53" w:line="250" w:lineRule="auto"/>
        <w:ind w:left="-5" w:right="44" w:hanging="10"/>
        <w:rPr>
          <w:rFonts w:ascii="Lato" w:eastAsia="Calibri" w:hAnsi="Lato" w:cs="Calibri"/>
          <w:color w:val="000000"/>
          <w:sz w:val="28"/>
        </w:rPr>
      </w:pPr>
      <w:r w:rsidRPr="007B2E62">
        <w:rPr>
          <w:rFonts w:ascii="Lato" w:eastAsia="Calibri" w:hAnsi="Lato" w:cs="Calibri"/>
          <w:color w:val="000000"/>
          <w:sz w:val="28"/>
        </w:rPr>
        <w:t xml:space="preserve">If you intend to be absent for a university-sponsored event or activity, you (or the event sponsor) must notify the instructor at least two weeks prior to the date of the planned absence. At that time the instructor will set a date and time when make-up assignments will be completed.  </w:t>
      </w:r>
    </w:p>
    <w:p w:rsidR="007B2E62" w:rsidRPr="007B2E62" w:rsidRDefault="007B2E62" w:rsidP="007B2E62">
      <w:pPr>
        <w:spacing w:after="53" w:line="250" w:lineRule="auto"/>
        <w:ind w:left="-5" w:right="44" w:hanging="10"/>
        <w:rPr>
          <w:rFonts w:ascii="Lato" w:eastAsia="Calibri" w:hAnsi="Lato" w:cs="Calibri"/>
          <w:color w:val="000000"/>
          <w:sz w:val="28"/>
        </w:rPr>
      </w:pPr>
    </w:p>
    <w:p w:rsidR="007B2E62" w:rsidRPr="007B2E62" w:rsidRDefault="007B2E62" w:rsidP="007B2E62">
      <w:pPr>
        <w:spacing w:after="5" w:line="250" w:lineRule="auto"/>
        <w:ind w:left="-5" w:right="44" w:hanging="10"/>
        <w:rPr>
          <w:rFonts w:ascii="Lato" w:eastAsia="Calibri" w:hAnsi="Lato" w:cs="Calibri"/>
          <w:b/>
          <w:color w:val="000000"/>
          <w:sz w:val="32"/>
        </w:rPr>
      </w:pPr>
      <w:r w:rsidRPr="007B2E62">
        <w:rPr>
          <w:rFonts w:ascii="Lato" w:eastAsia="Calibri" w:hAnsi="Lato" w:cs="Calibri"/>
          <w:b/>
          <w:color w:val="000000"/>
          <w:sz w:val="32"/>
        </w:rPr>
        <w:t xml:space="preserve">Social Security and FERPA Statement </w:t>
      </w:r>
    </w:p>
    <w:p w:rsidR="007B2E62" w:rsidRDefault="007B2E62" w:rsidP="007B2E62">
      <w:pPr>
        <w:spacing w:after="53" w:line="250" w:lineRule="auto"/>
        <w:ind w:left="-5" w:right="44" w:hanging="10"/>
        <w:rPr>
          <w:rFonts w:ascii="Lato" w:eastAsia="Calibri" w:hAnsi="Lato" w:cs="Calibri"/>
          <w:color w:val="000000"/>
          <w:sz w:val="28"/>
        </w:rPr>
      </w:pPr>
      <w:r w:rsidRPr="007B2E62">
        <w:rPr>
          <w:rFonts w:ascii="Lato" w:eastAsia="Calibri" w:hAnsi="Lato" w:cs="Calibri"/>
          <w:color w:val="000000"/>
          <w:sz w:val="28"/>
        </w:rPr>
        <w:t xml:space="preserve">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  </w:t>
      </w:r>
    </w:p>
    <w:p w:rsidR="007B2E62" w:rsidRPr="007B2E62" w:rsidRDefault="007B2E62" w:rsidP="007B2E62">
      <w:pPr>
        <w:spacing w:after="53" w:line="250" w:lineRule="auto"/>
        <w:ind w:left="-5" w:right="44" w:hanging="10"/>
        <w:rPr>
          <w:rFonts w:ascii="Lato" w:eastAsia="Calibri" w:hAnsi="Lato" w:cs="Calibri"/>
          <w:color w:val="000000"/>
          <w:sz w:val="28"/>
        </w:rPr>
      </w:pPr>
    </w:p>
    <w:p w:rsidR="007B2E62" w:rsidRPr="007B2E62" w:rsidRDefault="007B2E62" w:rsidP="007B2E62">
      <w:pPr>
        <w:spacing w:after="5" w:line="250" w:lineRule="auto"/>
        <w:ind w:left="-5" w:right="44" w:hanging="10"/>
        <w:rPr>
          <w:rFonts w:ascii="Lato" w:eastAsia="Calibri" w:hAnsi="Lato" w:cs="Calibri"/>
          <w:b/>
          <w:color w:val="000000"/>
          <w:sz w:val="32"/>
        </w:rPr>
      </w:pPr>
      <w:r w:rsidRPr="007B2E62">
        <w:rPr>
          <w:rFonts w:ascii="Lato" w:eastAsia="Calibri" w:hAnsi="Lato" w:cs="Calibri"/>
          <w:b/>
          <w:color w:val="000000"/>
          <w:sz w:val="32"/>
        </w:rPr>
        <w:t xml:space="preserve">Emergency Exits and Evacuation </w:t>
      </w:r>
    </w:p>
    <w:p w:rsidR="007B2E62" w:rsidRDefault="007B2E62" w:rsidP="007B2E62">
      <w:pPr>
        <w:spacing w:after="53" w:line="250" w:lineRule="auto"/>
        <w:ind w:left="-5" w:right="44" w:hanging="10"/>
        <w:rPr>
          <w:rFonts w:ascii="Lato" w:eastAsia="Calibri" w:hAnsi="Lato" w:cs="Calibri"/>
          <w:color w:val="000000"/>
          <w:sz w:val="28"/>
        </w:rPr>
      </w:pPr>
      <w:r w:rsidRPr="007B2E62">
        <w:rPr>
          <w:rFonts w:ascii="Lato" w:eastAsia="Calibri" w:hAnsi="Lato" w:cs="Calibri"/>
          <w:color w:val="000000"/>
          <w:sz w:val="28"/>
        </w:rPr>
        <w:t xml:space="preserve">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Fire department, or Fire Prevention Services. </w:t>
      </w:r>
    </w:p>
    <w:p w:rsidR="007B2E62" w:rsidRPr="007B2E62" w:rsidRDefault="007B2E62" w:rsidP="007B2E62">
      <w:pPr>
        <w:spacing w:after="53" w:line="250" w:lineRule="auto"/>
        <w:ind w:left="-5" w:right="44" w:hanging="10"/>
        <w:rPr>
          <w:rFonts w:ascii="Lato" w:eastAsia="Calibri" w:hAnsi="Lato" w:cs="Calibri"/>
          <w:color w:val="000000"/>
          <w:sz w:val="28"/>
        </w:rPr>
      </w:pPr>
    </w:p>
    <w:p w:rsidR="007B2E62" w:rsidRPr="007B2E62" w:rsidRDefault="007B2E62" w:rsidP="007B2E62">
      <w:pPr>
        <w:spacing w:after="5" w:line="250" w:lineRule="auto"/>
        <w:ind w:left="-5" w:right="44" w:hanging="10"/>
        <w:rPr>
          <w:rFonts w:ascii="Lato" w:eastAsia="Calibri" w:hAnsi="Lato" w:cs="Calibri"/>
          <w:b/>
          <w:color w:val="000000"/>
          <w:sz w:val="32"/>
        </w:rPr>
      </w:pPr>
      <w:r w:rsidRPr="007B2E62">
        <w:rPr>
          <w:rFonts w:ascii="Lato" w:eastAsia="Calibri" w:hAnsi="Lato" w:cs="Calibri"/>
          <w:b/>
          <w:color w:val="000000"/>
          <w:sz w:val="32"/>
        </w:rPr>
        <w:t xml:space="preserve">Student Standards of Academic Conduct </w:t>
      </w:r>
    </w:p>
    <w:p w:rsidR="007B2E62" w:rsidRDefault="007B2E62" w:rsidP="007B2E62">
      <w:pPr>
        <w:spacing w:after="5" w:line="250" w:lineRule="auto"/>
        <w:ind w:left="-5" w:right="44" w:hanging="10"/>
        <w:rPr>
          <w:rFonts w:ascii="Lato" w:eastAsia="Calibri" w:hAnsi="Lato" w:cs="Calibri"/>
          <w:color w:val="000000"/>
          <w:sz w:val="28"/>
        </w:rPr>
      </w:pPr>
      <w:r w:rsidRPr="007B2E62">
        <w:rPr>
          <w:rFonts w:ascii="Lato" w:eastAsia="Calibri" w:hAnsi="Lato" w:cs="Calibri"/>
          <w:color w:val="000000"/>
          <w:sz w:val="28"/>
        </w:rPr>
        <w:t xml:space="preserve">Disciplinary proceedings may be initiated against any student who engages in scholastic dishonesty,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6E287E" w:rsidRPr="007B2E62" w:rsidRDefault="006E287E" w:rsidP="007B2E62">
      <w:pPr>
        <w:spacing w:after="5" w:line="250" w:lineRule="auto"/>
        <w:ind w:left="-5" w:right="44" w:hanging="10"/>
        <w:rPr>
          <w:rFonts w:ascii="Lato" w:eastAsia="Calibri" w:hAnsi="Lato" w:cs="Calibri"/>
          <w:color w:val="000000"/>
          <w:sz w:val="28"/>
        </w:rPr>
      </w:pPr>
    </w:p>
    <w:p w:rsidR="007B2E62" w:rsidRPr="007B2E62" w:rsidRDefault="007B2E62" w:rsidP="007B2E62">
      <w:pPr>
        <w:numPr>
          <w:ilvl w:val="0"/>
          <w:numId w:val="34"/>
        </w:numPr>
        <w:spacing w:after="30" w:line="250" w:lineRule="auto"/>
        <w:ind w:right="44" w:hanging="543"/>
        <w:rPr>
          <w:rFonts w:ascii="Lato" w:eastAsia="Calibri" w:hAnsi="Lato" w:cs="Calibri"/>
          <w:color w:val="000000"/>
          <w:sz w:val="28"/>
        </w:rPr>
      </w:pPr>
      <w:r w:rsidRPr="007B2E62">
        <w:rPr>
          <w:rFonts w:ascii="Lato" w:eastAsia="Calibri" w:hAnsi="Lato" w:cs="Calibri"/>
          <w:color w:val="000000"/>
          <w:sz w:val="28"/>
        </w:rPr>
        <w:t xml:space="preserve">“Cheating” includes, but is not limited to: </w:t>
      </w:r>
    </w:p>
    <w:p w:rsidR="007B2E62" w:rsidRPr="007B2E62" w:rsidRDefault="007B2E62" w:rsidP="007B2E62">
      <w:pPr>
        <w:numPr>
          <w:ilvl w:val="1"/>
          <w:numId w:val="34"/>
        </w:numPr>
        <w:spacing w:after="5" w:line="250" w:lineRule="auto"/>
        <w:ind w:right="44" w:hanging="10"/>
        <w:rPr>
          <w:rFonts w:ascii="Lato" w:eastAsia="Calibri" w:hAnsi="Lato" w:cs="Calibri"/>
          <w:color w:val="000000"/>
          <w:sz w:val="28"/>
        </w:rPr>
      </w:pPr>
      <w:r w:rsidRPr="007B2E62">
        <w:rPr>
          <w:rFonts w:ascii="Lato" w:eastAsia="Calibri" w:hAnsi="Lato" w:cs="Calibri"/>
          <w:color w:val="000000"/>
          <w:sz w:val="28"/>
        </w:rPr>
        <w:t xml:space="preserve">copying from another student’s test paper; </w:t>
      </w:r>
    </w:p>
    <w:p w:rsidR="007B2E62" w:rsidRPr="007B2E62" w:rsidRDefault="007B2E62" w:rsidP="007B2E62">
      <w:pPr>
        <w:numPr>
          <w:ilvl w:val="1"/>
          <w:numId w:val="34"/>
        </w:numPr>
        <w:spacing w:after="5" w:line="250" w:lineRule="auto"/>
        <w:ind w:right="44" w:hanging="10"/>
        <w:rPr>
          <w:rFonts w:ascii="Lato" w:eastAsia="Calibri" w:hAnsi="Lato" w:cs="Calibri"/>
          <w:color w:val="000000"/>
          <w:sz w:val="28"/>
        </w:rPr>
      </w:pPr>
      <w:r w:rsidRPr="007B2E62">
        <w:rPr>
          <w:rFonts w:ascii="Lato" w:eastAsia="Calibri" w:hAnsi="Lato" w:cs="Calibri"/>
          <w:color w:val="000000"/>
          <w:sz w:val="28"/>
        </w:rPr>
        <w:t xml:space="preserve">using, during a test, materials not authorized by the person giving the test; </w:t>
      </w:r>
    </w:p>
    <w:p w:rsidR="007B2E62" w:rsidRPr="007B2E62" w:rsidRDefault="007B2E62" w:rsidP="007B2E62">
      <w:pPr>
        <w:numPr>
          <w:ilvl w:val="1"/>
          <w:numId w:val="34"/>
        </w:numPr>
        <w:spacing w:after="5" w:line="250" w:lineRule="auto"/>
        <w:ind w:right="44" w:hanging="10"/>
        <w:rPr>
          <w:rFonts w:ascii="Lato" w:eastAsia="Calibri" w:hAnsi="Lato" w:cs="Calibri"/>
          <w:color w:val="000000"/>
          <w:sz w:val="28"/>
        </w:rPr>
      </w:pPr>
      <w:r w:rsidRPr="007B2E62">
        <w:rPr>
          <w:rFonts w:ascii="Lato" w:eastAsia="Calibri" w:hAnsi="Lato" w:cs="Calibri"/>
          <w:color w:val="000000"/>
          <w:sz w:val="28"/>
        </w:rPr>
        <w:t xml:space="preserve">failure to comply with instructions given by the person administering the test; </w:t>
      </w:r>
    </w:p>
    <w:p w:rsidR="007B2E62" w:rsidRPr="007B2E62" w:rsidRDefault="007B2E62" w:rsidP="007B2E62">
      <w:pPr>
        <w:numPr>
          <w:ilvl w:val="1"/>
          <w:numId w:val="34"/>
        </w:numPr>
        <w:spacing w:after="34" w:line="250" w:lineRule="auto"/>
        <w:ind w:right="44" w:hanging="10"/>
        <w:rPr>
          <w:rFonts w:ascii="Lato" w:eastAsia="Calibri" w:hAnsi="Lato" w:cs="Calibri"/>
          <w:color w:val="000000"/>
          <w:sz w:val="28"/>
        </w:rPr>
      </w:pPr>
      <w:proofErr w:type="gramStart"/>
      <w:r w:rsidRPr="007B2E62">
        <w:rPr>
          <w:rFonts w:ascii="Lato" w:eastAsia="Calibri" w:hAnsi="Lato" w:cs="Calibri"/>
          <w:color w:val="000000"/>
          <w:sz w:val="28"/>
        </w:rPr>
        <w:t>possession</w:t>
      </w:r>
      <w:proofErr w:type="gramEnd"/>
      <w:r w:rsidRPr="007B2E62">
        <w:rPr>
          <w:rFonts w:ascii="Lato" w:eastAsia="Calibri" w:hAnsi="Lato" w:cs="Calibri"/>
          <w:color w:val="000000"/>
          <w:sz w:val="28"/>
        </w:rPr>
        <w:t xml:space="preserve"> during a test of materials which are not authorized by the person giving the test, such as class notes or specifically designed “crib notes”. The presence of textbooks constitutes a violation if they have been specifically prohibited by the person administering the test; </w:t>
      </w:r>
    </w:p>
    <w:p w:rsidR="007B2E62" w:rsidRPr="007B2E62" w:rsidRDefault="007B2E62" w:rsidP="007B2E62">
      <w:pPr>
        <w:numPr>
          <w:ilvl w:val="1"/>
          <w:numId w:val="34"/>
        </w:numPr>
        <w:spacing w:after="34" w:line="250" w:lineRule="auto"/>
        <w:ind w:right="44" w:hanging="10"/>
        <w:rPr>
          <w:rFonts w:ascii="Lato" w:eastAsia="Calibri" w:hAnsi="Lato" w:cs="Calibri"/>
          <w:color w:val="000000"/>
          <w:sz w:val="28"/>
        </w:rPr>
      </w:pPr>
      <w:r w:rsidRPr="007B2E62">
        <w:rPr>
          <w:rFonts w:ascii="Lato" w:eastAsia="Calibri" w:hAnsi="Lato" w:cs="Calibri"/>
          <w:color w:val="000000"/>
          <w:sz w:val="28"/>
        </w:rPr>
        <w:t xml:space="preserve">using, buying, stealing, transporting, or soliciting in whole or part the contents of an </w:t>
      </w:r>
      <w:proofErr w:type="spellStart"/>
      <w:r w:rsidRPr="007B2E62">
        <w:rPr>
          <w:rFonts w:ascii="Lato" w:eastAsia="Calibri" w:hAnsi="Lato" w:cs="Calibri"/>
          <w:color w:val="000000"/>
          <w:sz w:val="28"/>
        </w:rPr>
        <w:t>unadministered</w:t>
      </w:r>
      <w:proofErr w:type="spellEnd"/>
      <w:r w:rsidRPr="007B2E62">
        <w:rPr>
          <w:rFonts w:ascii="Lato" w:eastAsia="Calibri" w:hAnsi="Lato" w:cs="Calibri"/>
          <w:color w:val="000000"/>
          <w:sz w:val="28"/>
        </w:rPr>
        <w:t xml:space="preserve"> test, test key, homework solution, or computer program;  </w:t>
      </w:r>
    </w:p>
    <w:p w:rsidR="007B2E62" w:rsidRPr="007B2E62" w:rsidRDefault="007B2E62" w:rsidP="007B2E62">
      <w:pPr>
        <w:numPr>
          <w:ilvl w:val="1"/>
          <w:numId w:val="34"/>
        </w:numPr>
        <w:spacing w:after="5" w:line="250" w:lineRule="auto"/>
        <w:ind w:right="44" w:hanging="10"/>
        <w:rPr>
          <w:rFonts w:ascii="Lato" w:eastAsia="Calibri" w:hAnsi="Lato" w:cs="Calibri"/>
          <w:color w:val="000000"/>
          <w:sz w:val="28"/>
        </w:rPr>
      </w:pPr>
      <w:r w:rsidRPr="007B2E62">
        <w:rPr>
          <w:rFonts w:ascii="Lato" w:eastAsia="Calibri" w:hAnsi="Lato" w:cs="Calibri"/>
          <w:color w:val="000000"/>
          <w:sz w:val="28"/>
        </w:rPr>
        <w:t xml:space="preserve">collaborating with or seeking aid from another student during a test or other assignment without authority; </w:t>
      </w:r>
    </w:p>
    <w:p w:rsidR="007B2E62" w:rsidRPr="007B2E62" w:rsidRDefault="007B2E62" w:rsidP="007B2E62">
      <w:pPr>
        <w:numPr>
          <w:ilvl w:val="1"/>
          <w:numId w:val="34"/>
        </w:numPr>
        <w:spacing w:after="5" w:line="250" w:lineRule="auto"/>
        <w:ind w:right="44" w:hanging="10"/>
        <w:rPr>
          <w:rFonts w:ascii="Lato" w:eastAsia="Calibri" w:hAnsi="Lato" w:cs="Calibri"/>
          <w:color w:val="000000"/>
          <w:sz w:val="28"/>
        </w:rPr>
      </w:pPr>
      <w:r w:rsidRPr="007B2E62">
        <w:rPr>
          <w:rFonts w:ascii="Lato" w:eastAsia="Calibri" w:hAnsi="Lato" w:cs="Calibri"/>
          <w:color w:val="000000"/>
          <w:sz w:val="28"/>
        </w:rPr>
        <w:t xml:space="preserve">discussing the contents of an examination with another student who will take the examination; </w:t>
      </w:r>
    </w:p>
    <w:p w:rsidR="007B2E62" w:rsidRPr="007B2E62" w:rsidRDefault="007B2E62" w:rsidP="007B2E62">
      <w:pPr>
        <w:numPr>
          <w:ilvl w:val="1"/>
          <w:numId w:val="34"/>
        </w:numPr>
        <w:spacing w:after="34" w:line="250" w:lineRule="auto"/>
        <w:ind w:right="44" w:hanging="10"/>
        <w:rPr>
          <w:rFonts w:ascii="Lato" w:eastAsia="Calibri" w:hAnsi="Lato" w:cs="Calibri"/>
          <w:color w:val="000000"/>
          <w:sz w:val="28"/>
        </w:rPr>
      </w:pPr>
      <w:r w:rsidRPr="007B2E62">
        <w:rPr>
          <w:rFonts w:ascii="Lato" w:eastAsia="Calibri" w:hAnsi="Lato" w:cs="Calibri"/>
          <w:color w:val="000000"/>
          <w:sz w:val="28"/>
        </w:rPr>
        <w:t xml:space="preserve">divulging the contents of an examination, for the purpose of preserving questions for use by another, when the instructors has designated that the examination is not to be removed from the examination room or not to be returned or to be kept by the student; </w:t>
      </w:r>
    </w:p>
    <w:p w:rsidR="007B2E62" w:rsidRPr="007B2E62" w:rsidRDefault="007B2E62" w:rsidP="007B2E62">
      <w:pPr>
        <w:numPr>
          <w:ilvl w:val="1"/>
          <w:numId w:val="34"/>
        </w:numPr>
        <w:spacing w:after="34" w:line="250" w:lineRule="auto"/>
        <w:ind w:right="44" w:hanging="10"/>
        <w:rPr>
          <w:rFonts w:ascii="Lato" w:eastAsia="Calibri" w:hAnsi="Lato" w:cs="Calibri"/>
          <w:color w:val="000000"/>
          <w:sz w:val="28"/>
        </w:rPr>
      </w:pPr>
      <w:r w:rsidRPr="007B2E62">
        <w:rPr>
          <w:rFonts w:ascii="Lato" w:eastAsia="Calibri" w:hAnsi="Lato" w:cs="Calibri"/>
          <w:color w:val="000000"/>
          <w:sz w:val="28"/>
        </w:rPr>
        <w:t xml:space="preserve">substituting for another person, or permitting another person to substitute for oneself to take a course, a test, or any course-related assignment; </w:t>
      </w:r>
    </w:p>
    <w:p w:rsidR="007B2E62" w:rsidRPr="007B2E62" w:rsidRDefault="007B2E62" w:rsidP="007B2E62">
      <w:pPr>
        <w:numPr>
          <w:ilvl w:val="1"/>
          <w:numId w:val="34"/>
        </w:numPr>
        <w:spacing w:after="34" w:line="250" w:lineRule="auto"/>
        <w:ind w:right="44" w:hanging="10"/>
        <w:rPr>
          <w:rFonts w:ascii="Lato" w:eastAsia="Calibri" w:hAnsi="Lato" w:cs="Calibri"/>
          <w:color w:val="000000"/>
          <w:sz w:val="28"/>
        </w:rPr>
      </w:pPr>
      <w:r w:rsidRPr="007B2E62">
        <w:rPr>
          <w:rFonts w:ascii="Lato" w:eastAsia="Calibri" w:hAnsi="Lato" w:cs="Calibri"/>
          <w:color w:val="000000"/>
          <w:sz w:val="28"/>
        </w:rPr>
        <w:t xml:space="preserve">paying or offering money or other valuable thing to, or coercing another person to obtain an </w:t>
      </w:r>
      <w:proofErr w:type="spellStart"/>
      <w:r w:rsidRPr="007B2E62">
        <w:rPr>
          <w:rFonts w:ascii="Lato" w:eastAsia="Calibri" w:hAnsi="Lato" w:cs="Calibri"/>
          <w:color w:val="000000"/>
          <w:sz w:val="28"/>
        </w:rPr>
        <w:t>unadministered</w:t>
      </w:r>
      <w:proofErr w:type="spellEnd"/>
      <w:r w:rsidRPr="007B2E62">
        <w:rPr>
          <w:rFonts w:ascii="Lato" w:eastAsia="Calibri" w:hAnsi="Lato" w:cs="Calibri"/>
          <w:color w:val="000000"/>
          <w:sz w:val="28"/>
        </w:rPr>
        <w:t xml:space="preserve"> test, test key, homework solution, or computer program or information about an </w:t>
      </w:r>
      <w:proofErr w:type="spellStart"/>
      <w:r w:rsidRPr="007B2E62">
        <w:rPr>
          <w:rFonts w:ascii="Lato" w:eastAsia="Calibri" w:hAnsi="Lato" w:cs="Calibri"/>
          <w:color w:val="000000"/>
          <w:sz w:val="28"/>
        </w:rPr>
        <w:t>unadministered</w:t>
      </w:r>
      <w:proofErr w:type="spellEnd"/>
      <w:r w:rsidRPr="007B2E62">
        <w:rPr>
          <w:rFonts w:ascii="Lato" w:eastAsia="Calibri" w:hAnsi="Lato" w:cs="Calibri"/>
          <w:color w:val="000000"/>
          <w:sz w:val="28"/>
        </w:rPr>
        <w:t xml:space="preserve"> test, test key, home solution or computer program; </w:t>
      </w:r>
    </w:p>
    <w:p w:rsidR="007B2E62" w:rsidRPr="007B2E62" w:rsidRDefault="007B2E62" w:rsidP="007B2E62">
      <w:pPr>
        <w:numPr>
          <w:ilvl w:val="1"/>
          <w:numId w:val="34"/>
        </w:numPr>
        <w:spacing w:after="5" w:line="250" w:lineRule="auto"/>
        <w:ind w:right="44" w:hanging="10"/>
        <w:rPr>
          <w:rFonts w:ascii="Lato" w:eastAsia="Calibri" w:hAnsi="Lato" w:cs="Calibri"/>
          <w:color w:val="000000"/>
          <w:sz w:val="28"/>
        </w:rPr>
      </w:pPr>
      <w:r w:rsidRPr="007B2E62">
        <w:rPr>
          <w:rFonts w:ascii="Lato" w:eastAsia="Calibri" w:hAnsi="Lato" w:cs="Calibri"/>
          <w:color w:val="000000"/>
          <w:sz w:val="28"/>
        </w:rPr>
        <w:t xml:space="preserve">falsifying research data, laboratory reports, and/or other academic work offered for credit; </w:t>
      </w:r>
    </w:p>
    <w:p w:rsidR="007B2E62" w:rsidRPr="007B2E62" w:rsidRDefault="007B2E62" w:rsidP="007B2E62">
      <w:pPr>
        <w:numPr>
          <w:ilvl w:val="1"/>
          <w:numId w:val="34"/>
        </w:numPr>
        <w:spacing w:after="34" w:line="250" w:lineRule="auto"/>
        <w:ind w:right="44" w:hanging="10"/>
        <w:rPr>
          <w:rFonts w:ascii="Lato" w:eastAsia="Calibri" w:hAnsi="Lato" w:cs="Calibri"/>
          <w:color w:val="000000"/>
          <w:sz w:val="28"/>
        </w:rPr>
      </w:pPr>
      <w:r w:rsidRPr="007B2E62">
        <w:rPr>
          <w:rFonts w:ascii="Lato" w:eastAsia="Calibri" w:hAnsi="Lato" w:cs="Calibri"/>
          <w:color w:val="000000"/>
          <w:sz w:val="28"/>
        </w:rPr>
        <w:t xml:space="preserve">taking, keeping, misplacing, or damaging the property of The University of Texas at Tyler, or of another, if the student knows or reasonably should know that an unfair academic advantage would be gained by such conduct; and </w:t>
      </w:r>
    </w:p>
    <w:p w:rsidR="007B2E62" w:rsidRPr="007B2E62" w:rsidRDefault="007B2E62" w:rsidP="007B2E62">
      <w:pPr>
        <w:numPr>
          <w:ilvl w:val="1"/>
          <w:numId w:val="34"/>
        </w:numPr>
        <w:spacing w:after="5" w:line="250" w:lineRule="auto"/>
        <w:ind w:right="44" w:hanging="10"/>
        <w:rPr>
          <w:rFonts w:ascii="Lato" w:eastAsia="Calibri" w:hAnsi="Lato" w:cs="Calibri"/>
          <w:color w:val="000000"/>
          <w:sz w:val="28"/>
        </w:rPr>
      </w:pPr>
      <w:proofErr w:type="gramStart"/>
      <w:r w:rsidRPr="007B2E62">
        <w:rPr>
          <w:rFonts w:ascii="Lato" w:eastAsia="Calibri" w:hAnsi="Lato" w:cs="Calibri"/>
          <w:color w:val="000000"/>
          <w:sz w:val="28"/>
        </w:rPr>
        <w:t>misrepresenting</w:t>
      </w:r>
      <w:proofErr w:type="gramEnd"/>
      <w:r w:rsidRPr="007B2E62">
        <w:rPr>
          <w:rFonts w:ascii="Lato" w:eastAsia="Calibri" w:hAnsi="Lato" w:cs="Calibri"/>
          <w:color w:val="000000"/>
          <w:sz w:val="28"/>
        </w:rPr>
        <w:t xml:space="preserve"> facts, including providing false grades or resumes, for the purpose of obtaining an academic or financial benefit or injuring another student academically or financially. </w:t>
      </w:r>
    </w:p>
    <w:p w:rsidR="007B2E62" w:rsidRDefault="007B2E62" w:rsidP="007B2E62">
      <w:pPr>
        <w:numPr>
          <w:ilvl w:val="0"/>
          <w:numId w:val="34"/>
        </w:numPr>
        <w:spacing w:after="5" w:line="250" w:lineRule="auto"/>
        <w:ind w:right="44" w:hanging="543"/>
        <w:rPr>
          <w:rFonts w:ascii="Lato" w:eastAsia="Calibri" w:hAnsi="Lato" w:cs="Calibri"/>
          <w:color w:val="000000"/>
          <w:sz w:val="28"/>
        </w:rPr>
      </w:pPr>
      <w:r w:rsidRPr="007B2E62">
        <w:rPr>
          <w:rFonts w:ascii="Lato" w:eastAsia="Calibri" w:hAnsi="Lato" w:cs="Calibri"/>
          <w:color w:val="000000"/>
          <w:sz w:val="28"/>
        </w:rPr>
        <w:t xml:space="preserve">“Plagiarism” includes, but is not limited to, the appropriation, buying, receiving as a gift, or obtaining by any means another’s work and the submission of it as one’s own academic work offered for credit. </w:t>
      </w:r>
    </w:p>
    <w:p w:rsidR="006E287E" w:rsidRPr="006E287E" w:rsidRDefault="006E287E" w:rsidP="006E287E">
      <w:pPr>
        <w:pStyle w:val="ListParagraph"/>
        <w:numPr>
          <w:ilvl w:val="0"/>
          <w:numId w:val="34"/>
        </w:numPr>
        <w:shd w:val="clear" w:color="auto" w:fill="FFFFFF"/>
        <w:spacing w:before="180" w:after="180" w:line="240" w:lineRule="auto"/>
        <w:rPr>
          <w:rFonts w:ascii="Lato" w:eastAsia="Times New Roman" w:hAnsi="Lato" w:cs="Times New Roman"/>
          <w:color w:val="333333"/>
          <w:sz w:val="28"/>
          <w:szCs w:val="24"/>
        </w:rPr>
      </w:pPr>
      <w:r w:rsidRPr="006E287E">
        <w:rPr>
          <w:rFonts w:ascii="Lato" w:eastAsia="Times New Roman" w:hAnsi="Lato" w:cs="Times New Roman"/>
          <w:color w:val="333333"/>
          <w:sz w:val="28"/>
          <w:szCs w:val="24"/>
        </w:rPr>
        <w:t>Plagiarism is simply using someone else’s work and presenting it as your own. You must avoid this at all costs! Your credibility is on the line. Your work product must be your own. If you are borrowing someone else’s facts, ideas, or opinions without providing the individual proper credit you are stealing. In the academic world, this is referred to as plagiarism and the penalty is severe. If the thought is not your own, you must cite your source to give proper credit. If you are borrowing someone else’s words, you must enclose them in quotations as well as citing the source. Plagiarism also includes you borrowing, buying, or stealing someone else’s work product and presenting it as your own. DO NOT commit intellectual theft because you will compromise your academic future. </w:t>
      </w:r>
    </w:p>
    <w:p w:rsidR="006E287E" w:rsidRPr="007B2E62" w:rsidRDefault="006E287E" w:rsidP="006E287E">
      <w:pPr>
        <w:spacing w:after="5" w:line="250" w:lineRule="auto"/>
        <w:ind w:left="766" w:right="44"/>
        <w:rPr>
          <w:rFonts w:ascii="Lato" w:eastAsia="Calibri" w:hAnsi="Lato" w:cs="Calibri"/>
          <w:color w:val="000000"/>
          <w:sz w:val="28"/>
        </w:rPr>
      </w:pPr>
    </w:p>
    <w:p w:rsidR="007B2E62" w:rsidRPr="007B2E62" w:rsidRDefault="007B2E62" w:rsidP="007B2E62">
      <w:pPr>
        <w:numPr>
          <w:ilvl w:val="0"/>
          <w:numId w:val="34"/>
        </w:numPr>
        <w:spacing w:after="5" w:line="250" w:lineRule="auto"/>
        <w:ind w:right="44" w:hanging="543"/>
        <w:rPr>
          <w:rFonts w:ascii="Lato" w:eastAsia="Calibri" w:hAnsi="Lato" w:cs="Calibri"/>
          <w:color w:val="000000"/>
          <w:sz w:val="28"/>
        </w:rPr>
      </w:pPr>
      <w:r w:rsidRPr="007B2E62">
        <w:rPr>
          <w:rFonts w:ascii="Lato" w:eastAsia="Calibri" w:hAnsi="Lato" w:cs="Calibri"/>
          <w:color w:val="000000"/>
          <w:sz w:val="28"/>
        </w:rPr>
        <w:t xml:space="preserve">“Collusion” includes, but is not limited to, the unauthorized collaboration with another person in preparing academic assignments offered for credit or collaboration with another person to commit a violation of any section of the rules on scholastic dishonesty.  </w:t>
      </w:r>
    </w:p>
    <w:p w:rsidR="007B2E62" w:rsidRDefault="007B2E62" w:rsidP="007B2E62">
      <w:pPr>
        <w:numPr>
          <w:ilvl w:val="0"/>
          <w:numId w:val="34"/>
        </w:numPr>
        <w:spacing w:after="51" w:line="250" w:lineRule="auto"/>
        <w:ind w:right="44" w:hanging="543"/>
        <w:rPr>
          <w:rFonts w:ascii="Lato" w:eastAsia="Calibri" w:hAnsi="Lato" w:cs="Calibri"/>
          <w:color w:val="000000"/>
          <w:sz w:val="28"/>
        </w:rPr>
      </w:pPr>
      <w:r w:rsidRPr="007B2E62">
        <w:rPr>
          <w:rFonts w:ascii="Lato" w:eastAsia="Calibri" w:hAnsi="Lato" w:cs="Calibri"/>
          <w:color w:val="000000"/>
          <w:sz w:val="28"/>
        </w:rPr>
        <w:t xml:space="preserve">All written work that is submitted will be subject to review by plagiarism software. </w:t>
      </w:r>
    </w:p>
    <w:p w:rsidR="007B2E62" w:rsidRPr="007B2E62" w:rsidRDefault="007B2E62" w:rsidP="007B2E62">
      <w:pPr>
        <w:spacing w:after="51" w:line="250" w:lineRule="auto"/>
        <w:ind w:left="766" w:right="44"/>
        <w:rPr>
          <w:rFonts w:ascii="Lato" w:eastAsia="Calibri" w:hAnsi="Lato" w:cs="Calibri"/>
          <w:color w:val="000000"/>
          <w:sz w:val="28"/>
        </w:rPr>
      </w:pPr>
    </w:p>
    <w:p w:rsidR="007B2E62" w:rsidRPr="007B2E62" w:rsidRDefault="007B2E62" w:rsidP="007B2E62">
      <w:pPr>
        <w:spacing w:after="30" w:line="250" w:lineRule="auto"/>
        <w:ind w:left="-5" w:right="44" w:hanging="10"/>
        <w:rPr>
          <w:rFonts w:ascii="Lato" w:eastAsia="Calibri" w:hAnsi="Lato" w:cs="Calibri"/>
          <w:b/>
          <w:color w:val="000000"/>
          <w:sz w:val="32"/>
        </w:rPr>
      </w:pPr>
      <w:r w:rsidRPr="007B2E62">
        <w:rPr>
          <w:rFonts w:ascii="Lato" w:eastAsia="Calibri" w:hAnsi="Lato" w:cs="Calibri"/>
          <w:b/>
          <w:color w:val="000000"/>
          <w:sz w:val="32"/>
        </w:rPr>
        <w:t xml:space="preserve">UT Tyler Resources for Students </w:t>
      </w:r>
    </w:p>
    <w:p w:rsidR="007B2E62" w:rsidRPr="007B2E62" w:rsidRDefault="007B2E62" w:rsidP="007B2E62">
      <w:pPr>
        <w:keepNext/>
        <w:keepLines/>
        <w:spacing w:after="0"/>
        <w:ind w:left="355" w:hanging="10"/>
        <w:outlineLvl w:val="0"/>
        <w:rPr>
          <w:rFonts w:ascii="Lato" w:eastAsia="Calibri" w:hAnsi="Lato" w:cs="Calibri"/>
          <w:color w:val="0563C1"/>
          <w:sz w:val="28"/>
          <w:u w:val="single" w:color="0563C1"/>
        </w:rPr>
      </w:pPr>
      <w:r w:rsidRPr="007B2E62">
        <w:rPr>
          <w:rFonts w:ascii="Lato" w:eastAsia="Arial" w:hAnsi="Lato" w:cs="Arial"/>
          <w:color w:val="000000"/>
          <w:sz w:val="28"/>
          <w:u w:color="000000"/>
        </w:rPr>
        <w:t xml:space="preserve"> </w:t>
      </w:r>
      <w:r w:rsidRPr="007B2E62">
        <w:rPr>
          <w:rFonts w:ascii="Lato" w:eastAsia="Arial" w:hAnsi="Lato" w:cs="Arial"/>
          <w:color w:val="000000"/>
          <w:sz w:val="28"/>
          <w:u w:color="000000"/>
        </w:rPr>
        <w:tab/>
      </w:r>
      <w:hyperlink r:id="rId25">
        <w:r w:rsidRPr="007B2E62">
          <w:rPr>
            <w:rFonts w:ascii="Lato" w:eastAsia="Calibri" w:hAnsi="Lato" w:cs="Calibri"/>
            <w:color w:val="0563C1"/>
            <w:sz w:val="28"/>
            <w:u w:val="single" w:color="0563C1"/>
          </w:rPr>
          <w:t>UT Tyler Writing Center</w:t>
        </w:r>
      </w:hyperlink>
      <w:hyperlink r:id="rId26">
        <w:r w:rsidRPr="007B2E62">
          <w:rPr>
            <w:rFonts w:ascii="Lato" w:eastAsia="Calibri" w:hAnsi="Lato" w:cs="Calibri"/>
            <w:color w:val="000000"/>
            <w:sz w:val="28"/>
            <w:u w:color="000000"/>
          </w:rPr>
          <w:t xml:space="preserve"> (</w:t>
        </w:r>
      </w:hyperlink>
      <w:r w:rsidRPr="007B2E62">
        <w:rPr>
          <w:rFonts w:ascii="Lato" w:eastAsia="Calibri" w:hAnsi="Lato" w:cs="Calibri"/>
          <w:color w:val="000000"/>
          <w:sz w:val="28"/>
          <w:u w:color="000000"/>
        </w:rPr>
        <w:t xml:space="preserve">903.565.5995), </w:t>
      </w:r>
      <w:r w:rsidRPr="007B2E62">
        <w:rPr>
          <w:rFonts w:ascii="Lato" w:eastAsia="Calibri" w:hAnsi="Lato" w:cs="Calibri"/>
          <w:color w:val="0563C1"/>
          <w:sz w:val="28"/>
          <w:u w:val="single" w:color="0563C1"/>
        </w:rPr>
        <w:t>writingcenter@uttyler.edu</w:t>
      </w:r>
      <w:r w:rsidRPr="007B2E62">
        <w:rPr>
          <w:rFonts w:ascii="Lato" w:eastAsia="Calibri" w:hAnsi="Lato" w:cs="Calibri"/>
          <w:color w:val="000000"/>
          <w:sz w:val="28"/>
          <w:u w:color="000000"/>
        </w:rPr>
        <w:t xml:space="preserve"> </w:t>
      </w:r>
      <w:r w:rsidRPr="007B2E62">
        <w:rPr>
          <w:rFonts w:ascii="Lato" w:eastAsia="Segoe UI Symbol" w:hAnsi="Lato" w:cs="Segoe UI Symbol"/>
          <w:color w:val="000000"/>
          <w:sz w:val="28"/>
          <w:u w:color="000000"/>
        </w:rPr>
        <w:t></w:t>
      </w:r>
      <w:r w:rsidRPr="007B2E62">
        <w:rPr>
          <w:rFonts w:ascii="Lato" w:eastAsia="Arial" w:hAnsi="Lato" w:cs="Arial"/>
          <w:color w:val="000000"/>
          <w:sz w:val="28"/>
          <w:u w:color="000000"/>
        </w:rPr>
        <w:t xml:space="preserve"> </w:t>
      </w:r>
      <w:r w:rsidRPr="007B2E62">
        <w:rPr>
          <w:rFonts w:ascii="Lato" w:eastAsia="Arial" w:hAnsi="Lato" w:cs="Arial"/>
          <w:color w:val="000000"/>
          <w:sz w:val="28"/>
          <w:u w:color="000000"/>
        </w:rPr>
        <w:tab/>
      </w:r>
      <w:hyperlink r:id="rId27">
        <w:r w:rsidRPr="007B2E62">
          <w:rPr>
            <w:rFonts w:ascii="Lato" w:eastAsia="Calibri" w:hAnsi="Lato" w:cs="Calibri"/>
            <w:color w:val="0563C1"/>
            <w:sz w:val="28"/>
            <w:u w:val="single" w:color="0563C1"/>
          </w:rPr>
          <w:t>UT Tyler Tutoring Center</w:t>
        </w:r>
      </w:hyperlink>
      <w:hyperlink r:id="rId28">
        <w:r w:rsidRPr="007B2E62">
          <w:rPr>
            <w:rFonts w:ascii="Lato" w:eastAsia="Calibri" w:hAnsi="Lato" w:cs="Calibri"/>
            <w:color w:val="000000"/>
            <w:sz w:val="28"/>
            <w:u w:color="000000"/>
          </w:rPr>
          <w:t xml:space="preserve"> </w:t>
        </w:r>
      </w:hyperlink>
      <w:r w:rsidRPr="007B2E62">
        <w:rPr>
          <w:rFonts w:ascii="Lato" w:eastAsia="Calibri" w:hAnsi="Lato" w:cs="Calibri"/>
          <w:color w:val="000000"/>
          <w:sz w:val="28"/>
          <w:u w:color="000000"/>
        </w:rPr>
        <w:t xml:space="preserve">(903.565.5964), </w:t>
      </w:r>
      <w:r w:rsidRPr="007B2E62">
        <w:rPr>
          <w:rFonts w:ascii="Lato" w:eastAsia="Calibri" w:hAnsi="Lato" w:cs="Calibri"/>
          <w:color w:val="0563C1"/>
          <w:sz w:val="28"/>
          <w:u w:val="single" w:color="0563C1"/>
        </w:rPr>
        <w:t>tutoring@uttyler.edu</w:t>
      </w:r>
      <w:r w:rsidRPr="007B2E62">
        <w:rPr>
          <w:rFonts w:ascii="Lato" w:eastAsia="Calibri" w:hAnsi="Lato" w:cs="Calibri"/>
          <w:color w:val="000000"/>
          <w:sz w:val="28"/>
          <w:u w:color="000000"/>
        </w:rPr>
        <w:t xml:space="preserve"> </w:t>
      </w:r>
    </w:p>
    <w:p w:rsidR="007B2E62" w:rsidRPr="007B2E62" w:rsidRDefault="007B2E62" w:rsidP="007B2E62">
      <w:pPr>
        <w:spacing w:after="33" w:line="250" w:lineRule="auto"/>
        <w:ind w:left="720" w:right="44" w:hanging="360"/>
        <w:rPr>
          <w:rFonts w:ascii="Lato" w:eastAsia="Calibri" w:hAnsi="Lato" w:cs="Calibri"/>
          <w:color w:val="000000"/>
          <w:sz w:val="28"/>
        </w:rPr>
      </w:pPr>
      <w:r w:rsidRPr="007B2E62">
        <w:rPr>
          <w:rFonts w:ascii="Lato" w:eastAsia="Arial" w:hAnsi="Lato" w:cs="Arial"/>
          <w:color w:val="000000"/>
          <w:sz w:val="28"/>
        </w:rPr>
        <w:t xml:space="preserve"> </w:t>
      </w:r>
      <w:r w:rsidRPr="007B2E62">
        <w:rPr>
          <w:rFonts w:ascii="Lato" w:eastAsia="Arial" w:hAnsi="Lato" w:cs="Arial"/>
          <w:color w:val="000000"/>
          <w:sz w:val="28"/>
        </w:rPr>
        <w:tab/>
      </w:r>
      <w:r w:rsidRPr="007B2E62">
        <w:rPr>
          <w:rFonts w:ascii="Lato" w:eastAsia="Calibri" w:hAnsi="Lato" w:cs="Calibri"/>
          <w:color w:val="000000"/>
          <w:sz w:val="28"/>
        </w:rPr>
        <w:t xml:space="preserve">The Mathematics Learning Center, RBN 4021, this is the open access computer lab for math students, with tutors on duty to assist students who are enrolled in early-career courses. </w:t>
      </w:r>
    </w:p>
    <w:p w:rsidR="007B2E62" w:rsidRPr="007B2E62" w:rsidRDefault="007B2E62" w:rsidP="007B2E62">
      <w:pPr>
        <w:keepNext/>
        <w:keepLines/>
        <w:tabs>
          <w:tab w:val="center" w:pos="406"/>
          <w:tab w:val="center" w:pos="2448"/>
        </w:tabs>
        <w:spacing w:after="33"/>
        <w:outlineLvl w:val="0"/>
        <w:rPr>
          <w:rFonts w:ascii="Lato" w:eastAsia="Calibri" w:hAnsi="Lato" w:cs="Calibri"/>
          <w:color w:val="0563C1"/>
          <w:sz w:val="28"/>
          <w:u w:val="single" w:color="0563C1"/>
        </w:rPr>
      </w:pPr>
      <w:r w:rsidRPr="007B2E62">
        <w:rPr>
          <w:rFonts w:ascii="Lato" w:eastAsia="Calibri" w:hAnsi="Lato" w:cs="Calibri"/>
          <w:color w:val="000000"/>
          <w:sz w:val="32"/>
          <w:u w:color="000000"/>
        </w:rPr>
        <w:tab/>
      </w:r>
      <w:r w:rsidRPr="007B2E62">
        <w:rPr>
          <w:rFonts w:ascii="Lato" w:eastAsia="Arial" w:hAnsi="Lato" w:cs="Arial"/>
          <w:color w:val="000000"/>
          <w:sz w:val="28"/>
          <w:u w:color="000000"/>
        </w:rPr>
        <w:t xml:space="preserve"> </w:t>
      </w:r>
      <w:r w:rsidRPr="007B2E62">
        <w:rPr>
          <w:rFonts w:ascii="Lato" w:eastAsia="Arial" w:hAnsi="Lato" w:cs="Arial"/>
          <w:color w:val="000000"/>
          <w:sz w:val="28"/>
          <w:u w:color="000000"/>
        </w:rPr>
        <w:tab/>
      </w:r>
      <w:hyperlink r:id="rId29">
        <w:r w:rsidRPr="007B2E62">
          <w:rPr>
            <w:rFonts w:ascii="Lato" w:eastAsia="Calibri" w:hAnsi="Lato" w:cs="Calibri"/>
            <w:color w:val="0563C1"/>
            <w:sz w:val="28"/>
            <w:u w:val="single" w:color="0563C1"/>
          </w:rPr>
          <w:t>UT Tyler Counseling Center</w:t>
        </w:r>
      </w:hyperlink>
      <w:hyperlink r:id="rId30">
        <w:r w:rsidRPr="007B2E62">
          <w:rPr>
            <w:rFonts w:ascii="Lato" w:eastAsia="Calibri" w:hAnsi="Lato" w:cs="Calibri"/>
            <w:color w:val="000000"/>
            <w:sz w:val="28"/>
            <w:u w:color="000000"/>
          </w:rPr>
          <w:t xml:space="preserve"> (</w:t>
        </w:r>
      </w:hyperlink>
      <w:r w:rsidRPr="007B2E62">
        <w:rPr>
          <w:rFonts w:ascii="Lato" w:eastAsia="Calibri" w:hAnsi="Lato" w:cs="Calibri"/>
          <w:color w:val="000000"/>
          <w:sz w:val="28"/>
          <w:u w:color="000000"/>
        </w:rPr>
        <w:t xml:space="preserve">903.566.7254) </w:t>
      </w:r>
    </w:p>
    <w:p w:rsidR="007B2E62" w:rsidRPr="00B404A5" w:rsidRDefault="007B2E62" w:rsidP="005C4B82">
      <w:pPr>
        <w:shd w:val="clear" w:color="auto" w:fill="FFFFFF"/>
        <w:spacing w:before="180" w:after="180" w:line="240" w:lineRule="auto"/>
        <w:rPr>
          <w:rFonts w:ascii="Lato" w:eastAsia="Times New Roman" w:hAnsi="Lato" w:cs="Times New Roman"/>
          <w:color w:val="333333"/>
          <w:sz w:val="28"/>
          <w:szCs w:val="24"/>
        </w:rPr>
      </w:pPr>
    </w:p>
    <w:p w:rsidR="006E287E" w:rsidRPr="00B404A5" w:rsidRDefault="006E287E" w:rsidP="006E287E">
      <w:pPr>
        <w:shd w:val="clear" w:color="auto" w:fill="FFFFFF"/>
        <w:spacing w:before="100" w:beforeAutospacing="1" w:after="100" w:afterAutospacing="1" w:line="240" w:lineRule="auto"/>
        <w:rPr>
          <w:rFonts w:ascii="Lato" w:eastAsia="Times New Roman" w:hAnsi="Lato" w:cs="Times New Roman"/>
          <w:color w:val="333333"/>
          <w:sz w:val="28"/>
          <w:szCs w:val="24"/>
        </w:rPr>
      </w:pPr>
    </w:p>
    <w:p w:rsidR="005C4B82" w:rsidRDefault="005C4B82" w:rsidP="00B404A5">
      <w:pPr>
        <w:shd w:val="clear" w:color="auto" w:fill="FFFFFF"/>
        <w:spacing w:before="100" w:beforeAutospacing="1" w:after="100" w:afterAutospacing="1" w:line="240" w:lineRule="auto"/>
        <w:ind w:left="360"/>
        <w:rPr>
          <w:rFonts w:ascii="Lato" w:eastAsia="Times New Roman" w:hAnsi="Lato" w:cs="Times New Roman"/>
          <w:color w:val="333333"/>
          <w:sz w:val="28"/>
          <w:szCs w:val="24"/>
        </w:rPr>
      </w:pPr>
      <w:r w:rsidRPr="00B404A5">
        <w:rPr>
          <w:rFonts w:ascii="Lato" w:eastAsia="Times New Roman" w:hAnsi="Lato" w:cs="Times New Roman"/>
          <w:color w:val="333333"/>
          <w:sz w:val="28"/>
          <w:szCs w:val="24"/>
        </w:rPr>
        <w:t>.</w:t>
      </w:r>
    </w:p>
    <w:p w:rsidR="005C600A" w:rsidRDefault="005C600A" w:rsidP="00B404A5">
      <w:pPr>
        <w:shd w:val="clear" w:color="auto" w:fill="FFFFFF"/>
        <w:spacing w:before="100" w:beforeAutospacing="1" w:after="100" w:afterAutospacing="1" w:line="240" w:lineRule="auto"/>
        <w:ind w:left="360"/>
        <w:rPr>
          <w:rFonts w:ascii="Lato" w:eastAsia="Times New Roman" w:hAnsi="Lato" w:cs="Times New Roman"/>
          <w:color w:val="333333"/>
          <w:sz w:val="28"/>
          <w:szCs w:val="24"/>
        </w:rPr>
      </w:pPr>
    </w:p>
    <w:p w:rsidR="005C600A" w:rsidRDefault="005C600A" w:rsidP="00B404A5">
      <w:pPr>
        <w:shd w:val="clear" w:color="auto" w:fill="FFFFFF"/>
        <w:spacing w:before="100" w:beforeAutospacing="1" w:after="100" w:afterAutospacing="1" w:line="240" w:lineRule="auto"/>
        <w:ind w:left="360"/>
        <w:rPr>
          <w:rFonts w:ascii="Lato" w:eastAsia="Times New Roman" w:hAnsi="Lato" w:cs="Times New Roman"/>
          <w:color w:val="333333"/>
          <w:sz w:val="28"/>
          <w:szCs w:val="24"/>
        </w:rPr>
      </w:pPr>
    </w:p>
    <w:p w:rsidR="005C600A" w:rsidRDefault="005C600A" w:rsidP="00B404A5">
      <w:pPr>
        <w:shd w:val="clear" w:color="auto" w:fill="FFFFFF"/>
        <w:spacing w:before="100" w:beforeAutospacing="1" w:after="100" w:afterAutospacing="1" w:line="240" w:lineRule="auto"/>
        <w:ind w:left="360"/>
        <w:rPr>
          <w:rFonts w:ascii="Lato" w:eastAsia="Times New Roman" w:hAnsi="Lato" w:cs="Times New Roman"/>
          <w:color w:val="333333"/>
          <w:sz w:val="28"/>
          <w:szCs w:val="24"/>
        </w:rPr>
      </w:pPr>
    </w:p>
    <w:p w:rsidR="005C600A" w:rsidRPr="005C600A" w:rsidRDefault="005C600A" w:rsidP="005C600A">
      <w:pPr>
        <w:pStyle w:val="NormalWeb"/>
        <w:jc w:val="center"/>
        <w:rPr>
          <w:rFonts w:ascii="Lato" w:hAnsi="Lato"/>
          <w:b/>
          <w:color w:val="000000"/>
          <w:sz w:val="32"/>
          <w:szCs w:val="28"/>
        </w:rPr>
      </w:pPr>
      <w:r w:rsidRPr="005C600A">
        <w:rPr>
          <w:rFonts w:ascii="Lato" w:hAnsi="Lato"/>
          <w:b/>
          <w:color w:val="000000"/>
          <w:sz w:val="32"/>
          <w:szCs w:val="28"/>
        </w:rPr>
        <w:t>Additional Syllabus Information</w:t>
      </w:r>
    </w:p>
    <w:p w:rsidR="005C600A" w:rsidRPr="005C600A" w:rsidRDefault="005C600A" w:rsidP="005C600A">
      <w:pPr>
        <w:pStyle w:val="NormalWeb"/>
        <w:rPr>
          <w:rFonts w:ascii="Lato" w:hAnsi="Lato"/>
          <w:b/>
          <w:color w:val="000000"/>
          <w:sz w:val="32"/>
          <w:szCs w:val="28"/>
        </w:rPr>
      </w:pPr>
      <w:r w:rsidRPr="005C600A">
        <w:rPr>
          <w:rFonts w:ascii="Lato" w:hAnsi="Lato"/>
          <w:b/>
          <w:color w:val="000000"/>
          <w:sz w:val="32"/>
          <w:szCs w:val="28"/>
        </w:rPr>
        <w:t>Important Covid-19 Information for Classrooms and Laboratories</w:t>
      </w:r>
    </w:p>
    <w:p w:rsidR="005C600A" w:rsidRPr="005C600A" w:rsidRDefault="005C600A" w:rsidP="005C600A">
      <w:pPr>
        <w:pStyle w:val="NormalWeb"/>
        <w:rPr>
          <w:rFonts w:ascii="Lato" w:hAnsi="Lato"/>
          <w:color w:val="000000"/>
          <w:sz w:val="28"/>
          <w:szCs w:val="28"/>
        </w:rPr>
      </w:pPr>
      <w:r w:rsidRPr="005C600A">
        <w:rPr>
          <w:rFonts w:ascii="Lato" w:hAnsi="Lato"/>
          <w:color w:val="000000"/>
          <w:sz w:val="28"/>
          <w:szCs w:val="28"/>
        </w:rPr>
        <w:t>Students are required to wear face masks covering their nose and mouth, and follow social distancing guidelines, at all times in public settings (including classrooms and laboratories), as specified by Procedures for Fall 2020 Return to Normal Operations. The UT Tyler community of Patriots views adoption of these practices consistent with its Honor Code and a sign of good citizenship and respectful care of fellow classmates, faculty, and staff.</w:t>
      </w:r>
    </w:p>
    <w:p w:rsidR="005C600A" w:rsidRPr="005C600A" w:rsidRDefault="005C600A" w:rsidP="005C600A">
      <w:pPr>
        <w:pStyle w:val="NormalWeb"/>
        <w:rPr>
          <w:rFonts w:ascii="Lato" w:hAnsi="Lato"/>
          <w:color w:val="000000"/>
          <w:sz w:val="28"/>
          <w:szCs w:val="28"/>
        </w:rPr>
      </w:pPr>
      <w:r w:rsidRPr="005C600A">
        <w:rPr>
          <w:rFonts w:ascii="Lato" w:hAnsi="Lato"/>
          <w:color w:val="000000"/>
          <w:sz w:val="28"/>
          <w:szCs w:val="28"/>
        </w:rPr>
        <w:t>Students who are feeling ill or experiencing symptoms such as sneezing, coughing, or a higher than normal temperature will be excused from class and should stay at home and may join the class remotely. Students who have difficulty adhering to the Covid-19 safety policies for health reasons are also encouraged to join the class remotely. Students needing additional accommodations may contact the Office of Student Accessibility and Resources at University Center 3150, or call (903) 566-7079 or email saroffice@uttyler.edu.</w:t>
      </w:r>
    </w:p>
    <w:p w:rsidR="005C600A" w:rsidRPr="005C600A" w:rsidRDefault="005C600A" w:rsidP="005C600A">
      <w:pPr>
        <w:pStyle w:val="NormalWeb"/>
        <w:rPr>
          <w:rFonts w:ascii="Lato" w:hAnsi="Lato"/>
          <w:b/>
          <w:color w:val="000000"/>
          <w:sz w:val="32"/>
          <w:szCs w:val="28"/>
        </w:rPr>
      </w:pPr>
      <w:r w:rsidRPr="005C600A">
        <w:rPr>
          <w:rFonts w:ascii="Lato" w:hAnsi="Lato"/>
          <w:b/>
          <w:color w:val="000000"/>
          <w:sz w:val="32"/>
          <w:szCs w:val="28"/>
        </w:rPr>
        <w:t>Recording of Class Sessions</w:t>
      </w:r>
    </w:p>
    <w:p w:rsidR="005C600A" w:rsidRPr="005C600A" w:rsidRDefault="005C600A" w:rsidP="005C600A">
      <w:pPr>
        <w:pStyle w:val="NormalWeb"/>
        <w:rPr>
          <w:rFonts w:ascii="Lato" w:hAnsi="Lato"/>
          <w:color w:val="000000"/>
          <w:sz w:val="28"/>
          <w:szCs w:val="28"/>
        </w:rPr>
      </w:pPr>
      <w:r w:rsidRPr="005C600A">
        <w:rPr>
          <w:rFonts w:ascii="Lato" w:hAnsi="Lato"/>
          <w:color w:val="000000"/>
          <w:sz w:val="28"/>
          <w:szCs w:val="28"/>
        </w:rPr>
        <w:t>Class sessions may be recorded by the instructor for use by students enrolled in this course. Recordings that contain personally identifiable information or other information subject to FERPA shall not be shared with individuals not enrolled in this course unless appropriate consent is obtained from all relevant students. Class recordings are reserved only for the use of students enrolled in the course and only for educational purposes. Course recordings should not be shared outside of the course in any form without express permission.</w:t>
      </w:r>
    </w:p>
    <w:p w:rsidR="005C600A" w:rsidRDefault="005C600A" w:rsidP="00B404A5">
      <w:pPr>
        <w:shd w:val="clear" w:color="auto" w:fill="FFFFFF"/>
        <w:spacing w:before="100" w:beforeAutospacing="1" w:after="100" w:afterAutospacing="1" w:line="240" w:lineRule="auto"/>
        <w:ind w:left="360"/>
        <w:rPr>
          <w:rFonts w:ascii="Lato" w:eastAsia="Times New Roman" w:hAnsi="Lato" w:cs="Times New Roman"/>
          <w:color w:val="333333"/>
          <w:sz w:val="28"/>
          <w:szCs w:val="24"/>
        </w:rPr>
      </w:pPr>
    </w:p>
    <w:p w:rsidR="005C600A" w:rsidRPr="00B404A5" w:rsidRDefault="005C600A" w:rsidP="00B404A5">
      <w:pPr>
        <w:shd w:val="clear" w:color="auto" w:fill="FFFFFF"/>
        <w:spacing w:before="100" w:beforeAutospacing="1" w:after="100" w:afterAutospacing="1" w:line="240" w:lineRule="auto"/>
        <w:ind w:left="360"/>
        <w:rPr>
          <w:rFonts w:ascii="Lato" w:eastAsia="Times New Roman" w:hAnsi="Lato" w:cs="Times New Roman"/>
          <w:color w:val="333333"/>
          <w:sz w:val="28"/>
          <w:szCs w:val="24"/>
        </w:rPr>
      </w:pPr>
    </w:p>
    <w:p w:rsidR="005C4B82" w:rsidRPr="005C4B82" w:rsidRDefault="005C4B82" w:rsidP="005C4B82">
      <w:pPr>
        <w:shd w:val="clear" w:color="auto" w:fill="FFFFFF"/>
        <w:spacing w:before="180" w:after="180" w:line="240" w:lineRule="auto"/>
        <w:rPr>
          <w:rFonts w:ascii="Lato" w:eastAsia="Times New Roman" w:hAnsi="Lato" w:cs="Times New Roman"/>
          <w:color w:val="333333"/>
          <w:sz w:val="24"/>
          <w:szCs w:val="24"/>
        </w:rPr>
      </w:pPr>
      <w:r w:rsidRPr="005C4B82">
        <w:rPr>
          <w:rFonts w:ascii="Lato" w:eastAsia="Times New Roman" w:hAnsi="Lato" w:cs="Times New Roman"/>
          <w:b/>
          <w:bCs/>
          <w:color w:val="333333"/>
          <w:sz w:val="24"/>
          <w:szCs w:val="24"/>
        </w:rPr>
        <w:t> </w:t>
      </w:r>
    </w:p>
    <w:sectPr w:rsidR="005C4B82" w:rsidRPr="005C4B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5772E"/>
    <w:multiLevelType w:val="multilevel"/>
    <w:tmpl w:val="EA147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2D70D4"/>
    <w:multiLevelType w:val="multilevel"/>
    <w:tmpl w:val="A1C8F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D42353"/>
    <w:multiLevelType w:val="multilevel"/>
    <w:tmpl w:val="B6A2D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B43208"/>
    <w:multiLevelType w:val="multilevel"/>
    <w:tmpl w:val="15BAD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3B67F8"/>
    <w:multiLevelType w:val="multilevel"/>
    <w:tmpl w:val="DA0C9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F678EA"/>
    <w:multiLevelType w:val="multilevel"/>
    <w:tmpl w:val="F41A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F17FB1"/>
    <w:multiLevelType w:val="multilevel"/>
    <w:tmpl w:val="E1AAD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78083C"/>
    <w:multiLevelType w:val="multilevel"/>
    <w:tmpl w:val="2FF4F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BF104D"/>
    <w:multiLevelType w:val="multilevel"/>
    <w:tmpl w:val="F7505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F45188"/>
    <w:multiLevelType w:val="multilevel"/>
    <w:tmpl w:val="306E5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CE67FE"/>
    <w:multiLevelType w:val="multilevel"/>
    <w:tmpl w:val="9C249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534029"/>
    <w:multiLevelType w:val="multilevel"/>
    <w:tmpl w:val="5E72D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F912C2A"/>
    <w:multiLevelType w:val="multilevel"/>
    <w:tmpl w:val="1FB4B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0EB066B"/>
    <w:multiLevelType w:val="multilevel"/>
    <w:tmpl w:val="D2F0CE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27C1B7E"/>
    <w:multiLevelType w:val="multilevel"/>
    <w:tmpl w:val="BE3A4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6C63663"/>
    <w:multiLevelType w:val="multilevel"/>
    <w:tmpl w:val="65B8B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84A5A37"/>
    <w:multiLevelType w:val="multilevel"/>
    <w:tmpl w:val="7958B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A292B5E"/>
    <w:multiLevelType w:val="multilevel"/>
    <w:tmpl w:val="CCFA3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314E08"/>
    <w:multiLevelType w:val="multilevel"/>
    <w:tmpl w:val="A1B42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7C6CB4"/>
    <w:multiLevelType w:val="multilevel"/>
    <w:tmpl w:val="16808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A854A6"/>
    <w:multiLevelType w:val="hybridMultilevel"/>
    <w:tmpl w:val="37AC112C"/>
    <w:lvl w:ilvl="0" w:tplc="25B2720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132408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E3ECEB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DA8A7A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FD45C4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3C216A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DA4477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8A4EC2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D0C291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D927A68"/>
    <w:multiLevelType w:val="hybridMultilevel"/>
    <w:tmpl w:val="0B5C1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E13446"/>
    <w:multiLevelType w:val="multilevel"/>
    <w:tmpl w:val="550AC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943B88"/>
    <w:multiLevelType w:val="hybridMultilevel"/>
    <w:tmpl w:val="43A69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EB4516"/>
    <w:multiLevelType w:val="multilevel"/>
    <w:tmpl w:val="3D58A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E0F7AD5"/>
    <w:multiLevelType w:val="multilevel"/>
    <w:tmpl w:val="208C1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E1D18F7"/>
    <w:multiLevelType w:val="multilevel"/>
    <w:tmpl w:val="C7442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ECD0B5D"/>
    <w:multiLevelType w:val="multilevel"/>
    <w:tmpl w:val="58F087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F253F25"/>
    <w:multiLevelType w:val="multilevel"/>
    <w:tmpl w:val="591CF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1AB0DB9"/>
    <w:multiLevelType w:val="hybridMultilevel"/>
    <w:tmpl w:val="48F09FDE"/>
    <w:lvl w:ilvl="0" w:tplc="A316FAD4">
      <w:start w:val="1"/>
      <w:numFmt w:val="lowerRoman"/>
      <w:lvlText w:val="%1."/>
      <w:lvlJc w:val="left"/>
      <w:pPr>
        <w:ind w:left="7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CECBAA4">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040D15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3B2362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232B66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140159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AE4F67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50694E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5FEC70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721310D5"/>
    <w:multiLevelType w:val="multilevel"/>
    <w:tmpl w:val="D5C09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55758CD"/>
    <w:multiLevelType w:val="multilevel"/>
    <w:tmpl w:val="F842A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965A96"/>
    <w:multiLevelType w:val="multilevel"/>
    <w:tmpl w:val="F5B4A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FF18AD"/>
    <w:multiLevelType w:val="multilevel"/>
    <w:tmpl w:val="B24478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31"/>
  </w:num>
  <w:num w:numId="3">
    <w:abstractNumId w:val="8"/>
  </w:num>
  <w:num w:numId="4">
    <w:abstractNumId w:val="16"/>
  </w:num>
  <w:num w:numId="5">
    <w:abstractNumId w:val="13"/>
  </w:num>
  <w:num w:numId="6">
    <w:abstractNumId w:val="33"/>
  </w:num>
  <w:num w:numId="7">
    <w:abstractNumId w:val="18"/>
  </w:num>
  <w:num w:numId="8">
    <w:abstractNumId w:val="27"/>
  </w:num>
  <w:num w:numId="9">
    <w:abstractNumId w:val="25"/>
  </w:num>
  <w:num w:numId="10">
    <w:abstractNumId w:val="32"/>
  </w:num>
  <w:num w:numId="11">
    <w:abstractNumId w:val="9"/>
  </w:num>
  <w:num w:numId="12">
    <w:abstractNumId w:val="2"/>
  </w:num>
  <w:num w:numId="13">
    <w:abstractNumId w:val="5"/>
  </w:num>
  <w:num w:numId="14">
    <w:abstractNumId w:val="24"/>
  </w:num>
  <w:num w:numId="15">
    <w:abstractNumId w:val="0"/>
  </w:num>
  <w:num w:numId="16">
    <w:abstractNumId w:val="28"/>
  </w:num>
  <w:num w:numId="17">
    <w:abstractNumId w:val="30"/>
  </w:num>
  <w:num w:numId="18">
    <w:abstractNumId w:val="11"/>
  </w:num>
  <w:num w:numId="19">
    <w:abstractNumId w:val="12"/>
  </w:num>
  <w:num w:numId="20">
    <w:abstractNumId w:val="1"/>
  </w:num>
  <w:num w:numId="21">
    <w:abstractNumId w:val="14"/>
  </w:num>
  <w:num w:numId="22">
    <w:abstractNumId w:val="3"/>
  </w:num>
  <w:num w:numId="23">
    <w:abstractNumId w:val="26"/>
  </w:num>
  <w:num w:numId="24">
    <w:abstractNumId w:val="22"/>
  </w:num>
  <w:num w:numId="25">
    <w:abstractNumId w:val="7"/>
  </w:num>
  <w:num w:numId="26">
    <w:abstractNumId w:val="10"/>
  </w:num>
  <w:num w:numId="27">
    <w:abstractNumId w:val="6"/>
  </w:num>
  <w:num w:numId="28">
    <w:abstractNumId w:val="17"/>
  </w:num>
  <w:num w:numId="29">
    <w:abstractNumId w:val="19"/>
  </w:num>
  <w:num w:numId="30">
    <w:abstractNumId w:val="4"/>
  </w:num>
  <w:num w:numId="31">
    <w:abstractNumId w:val="23"/>
  </w:num>
  <w:num w:numId="32">
    <w:abstractNumId w:val="21"/>
  </w:num>
  <w:num w:numId="33">
    <w:abstractNumId w:val="20"/>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3MbE0sDQxNDE0NDVX0lEKTi0uzszPAykwrgUABdDh9ywAAAA="/>
  </w:docVars>
  <w:rsids>
    <w:rsidRoot w:val="005C4B82"/>
    <w:rsid w:val="00266D19"/>
    <w:rsid w:val="00373574"/>
    <w:rsid w:val="004B122B"/>
    <w:rsid w:val="005A062C"/>
    <w:rsid w:val="005C4B82"/>
    <w:rsid w:val="005C600A"/>
    <w:rsid w:val="006E287E"/>
    <w:rsid w:val="007B2E62"/>
    <w:rsid w:val="009874F1"/>
    <w:rsid w:val="009D4C3B"/>
    <w:rsid w:val="00AD537F"/>
    <w:rsid w:val="00B404A5"/>
    <w:rsid w:val="00B4220A"/>
    <w:rsid w:val="00C362CC"/>
    <w:rsid w:val="00D02210"/>
    <w:rsid w:val="00EE0247"/>
    <w:rsid w:val="00EE7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230064-CBEE-45C6-8B80-2830A485B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4A5"/>
    <w:pPr>
      <w:ind w:left="720"/>
      <w:contextualSpacing/>
    </w:pPr>
  </w:style>
  <w:style w:type="paragraph" w:styleId="BalloonText">
    <w:name w:val="Balloon Text"/>
    <w:basedOn w:val="Normal"/>
    <w:link w:val="BalloonTextChar"/>
    <w:uiPriority w:val="99"/>
    <w:semiHidden/>
    <w:unhideWhenUsed/>
    <w:rsid w:val="005A06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62C"/>
    <w:rPr>
      <w:rFonts w:ascii="Segoe UI" w:hAnsi="Segoe UI" w:cs="Segoe UI"/>
      <w:sz w:val="18"/>
      <w:szCs w:val="18"/>
    </w:rPr>
  </w:style>
  <w:style w:type="paragraph" w:styleId="NormalWeb">
    <w:name w:val="Normal (Web)"/>
    <w:basedOn w:val="Normal"/>
    <w:uiPriority w:val="99"/>
    <w:semiHidden/>
    <w:unhideWhenUsed/>
    <w:rsid w:val="005C60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272302">
      <w:bodyDiv w:val="1"/>
      <w:marLeft w:val="0"/>
      <w:marRight w:val="0"/>
      <w:marTop w:val="0"/>
      <w:marBottom w:val="0"/>
      <w:divBdr>
        <w:top w:val="none" w:sz="0" w:space="0" w:color="auto"/>
        <w:left w:val="none" w:sz="0" w:space="0" w:color="auto"/>
        <w:bottom w:val="none" w:sz="0" w:space="0" w:color="auto"/>
        <w:right w:val="none" w:sz="0" w:space="0" w:color="auto"/>
      </w:divBdr>
    </w:div>
    <w:div w:id="1556894532">
      <w:bodyDiv w:val="1"/>
      <w:marLeft w:val="0"/>
      <w:marRight w:val="0"/>
      <w:marTop w:val="0"/>
      <w:marBottom w:val="0"/>
      <w:divBdr>
        <w:top w:val="none" w:sz="0" w:space="0" w:color="auto"/>
        <w:left w:val="none" w:sz="0" w:space="0" w:color="auto"/>
        <w:bottom w:val="none" w:sz="0" w:space="0" w:color="auto"/>
        <w:right w:val="none" w:sz="0" w:space="0" w:color="auto"/>
      </w:divBdr>
    </w:div>
    <w:div w:id="1605914623">
      <w:bodyDiv w:val="1"/>
      <w:marLeft w:val="0"/>
      <w:marRight w:val="0"/>
      <w:marTop w:val="0"/>
      <w:marBottom w:val="0"/>
      <w:divBdr>
        <w:top w:val="none" w:sz="0" w:space="0" w:color="auto"/>
        <w:left w:val="none" w:sz="0" w:space="0" w:color="auto"/>
        <w:bottom w:val="none" w:sz="0" w:space="0" w:color="auto"/>
        <w:right w:val="none" w:sz="0" w:space="0" w:color="auto"/>
      </w:divBdr>
      <w:divsChild>
        <w:div w:id="650981680">
          <w:marLeft w:val="0"/>
          <w:marRight w:val="0"/>
          <w:marTop w:val="0"/>
          <w:marBottom w:val="150"/>
          <w:divBdr>
            <w:top w:val="none" w:sz="0" w:space="0" w:color="auto"/>
            <w:left w:val="none" w:sz="0" w:space="0" w:color="auto"/>
            <w:bottom w:val="none" w:sz="0" w:space="0" w:color="auto"/>
            <w:right w:val="none" w:sz="0" w:space="0" w:color="auto"/>
          </w:divBdr>
        </w:div>
        <w:div w:id="1767072217">
          <w:marLeft w:val="0"/>
          <w:marRight w:val="0"/>
          <w:marTop w:val="0"/>
          <w:marBottom w:val="0"/>
          <w:divBdr>
            <w:top w:val="none" w:sz="0" w:space="0" w:color="auto"/>
            <w:left w:val="none" w:sz="0" w:space="0" w:color="auto"/>
            <w:bottom w:val="none" w:sz="0" w:space="0" w:color="auto"/>
            <w:right w:val="none" w:sz="0" w:space="0" w:color="auto"/>
          </w:divBdr>
        </w:div>
      </w:divsChild>
    </w:div>
    <w:div w:id="1923877254">
      <w:bodyDiv w:val="1"/>
      <w:marLeft w:val="0"/>
      <w:marRight w:val="0"/>
      <w:marTop w:val="0"/>
      <w:marBottom w:val="0"/>
      <w:divBdr>
        <w:top w:val="none" w:sz="0" w:space="0" w:color="auto"/>
        <w:left w:val="none" w:sz="0" w:space="0" w:color="auto"/>
        <w:bottom w:val="none" w:sz="0" w:space="0" w:color="auto"/>
        <w:right w:val="none" w:sz="0" w:space="0" w:color="auto"/>
      </w:divBdr>
    </w:div>
    <w:div w:id="208498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tyler.edu/wellness/rightsresponsibilities.php" TargetMode="External"/><Relationship Id="rId13" Type="http://schemas.openxmlformats.org/officeDocument/2006/relationships/hyperlink" Target="http://www.uttyler.edu/about/campus-carry/index.php" TargetMode="External"/><Relationship Id="rId18" Type="http://schemas.openxmlformats.org/officeDocument/2006/relationships/hyperlink" Target="http://www.uttyler.edu/registrar" TargetMode="External"/><Relationship Id="rId26" Type="http://schemas.openxmlformats.org/officeDocument/2006/relationships/hyperlink" Target="http://www.uttyler.edu/writingcenter/" TargetMode="External"/><Relationship Id="rId3" Type="http://schemas.openxmlformats.org/officeDocument/2006/relationships/settings" Target="settings.xml"/><Relationship Id="rId21" Type="http://schemas.openxmlformats.org/officeDocument/2006/relationships/hyperlink" Target="https://hood.accessiblelearning.com/UTTyler" TargetMode="External"/><Relationship Id="rId7" Type="http://schemas.openxmlformats.org/officeDocument/2006/relationships/image" Target="media/image1.emf"/><Relationship Id="rId12" Type="http://schemas.openxmlformats.org/officeDocument/2006/relationships/hyperlink" Target="http://www.uttyler.edu/about/campus-carry/index.php" TargetMode="External"/><Relationship Id="rId17" Type="http://schemas.openxmlformats.org/officeDocument/2006/relationships/hyperlink" Target="http://www.uttyler.edu/tobacco-free" TargetMode="External"/><Relationship Id="rId25" Type="http://schemas.openxmlformats.org/officeDocument/2006/relationships/hyperlink" Target="http://www.uttyler.edu/writingcenter/" TargetMode="External"/><Relationship Id="rId2" Type="http://schemas.openxmlformats.org/officeDocument/2006/relationships/styles" Target="styles.xml"/><Relationship Id="rId16" Type="http://schemas.openxmlformats.org/officeDocument/2006/relationships/hyperlink" Target="http://www.uttyler.edu/tobacco-free" TargetMode="External"/><Relationship Id="rId20" Type="http://schemas.openxmlformats.org/officeDocument/2006/relationships/hyperlink" Target="https://hood.accessiblelearning.com/UTTyler" TargetMode="External"/><Relationship Id="rId29" Type="http://schemas.openxmlformats.org/officeDocument/2006/relationships/hyperlink" Target="https://www.uttyler.edu/counseling/" TargetMode="External"/><Relationship Id="rId1" Type="http://schemas.openxmlformats.org/officeDocument/2006/relationships/numbering" Target="numbering.xml"/><Relationship Id="rId6" Type="http://schemas.openxmlformats.org/officeDocument/2006/relationships/hyperlink" Target="mailto:pthompson@uttyler.edu" TargetMode="External"/><Relationship Id="rId11" Type="http://schemas.openxmlformats.org/officeDocument/2006/relationships/hyperlink" Target="http://www.uttyler.edu/about/campus-carry/index.php" TargetMode="External"/><Relationship Id="rId24" Type="http://schemas.openxmlformats.org/officeDocument/2006/relationships/hyperlink" Target="http://www.uttyler.edu/disabilityservices" TargetMode="External"/><Relationship Id="rId32" Type="http://schemas.openxmlformats.org/officeDocument/2006/relationships/theme" Target="theme/theme1.xml"/><Relationship Id="rId5" Type="http://schemas.openxmlformats.org/officeDocument/2006/relationships/hyperlink" Target="mailto:pthompson@uttyler.edu" TargetMode="External"/><Relationship Id="rId15" Type="http://schemas.openxmlformats.org/officeDocument/2006/relationships/hyperlink" Target="http://www.uttyler.edu/tobacco-free" TargetMode="External"/><Relationship Id="rId23" Type="http://schemas.openxmlformats.org/officeDocument/2006/relationships/hyperlink" Target="http://www.uttyler.edu/disabilityservices" TargetMode="External"/><Relationship Id="rId28" Type="http://schemas.openxmlformats.org/officeDocument/2006/relationships/hyperlink" Target="https://www.uttyler.edu/tutoring/" TargetMode="External"/><Relationship Id="rId10" Type="http://schemas.openxmlformats.org/officeDocument/2006/relationships/hyperlink" Target="http://www.uttyler.edu/about/campus-carry/index.php" TargetMode="External"/><Relationship Id="rId19" Type="http://schemas.openxmlformats.org/officeDocument/2006/relationships/hyperlink" Target="http://www.uttyler.edu/registrar"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ttyler.edu/wellness/rightsresponsibilities.php" TargetMode="External"/><Relationship Id="rId14" Type="http://schemas.openxmlformats.org/officeDocument/2006/relationships/hyperlink" Target="http://www.uttyler.edu/tobacco-free" TargetMode="External"/><Relationship Id="rId22" Type="http://schemas.openxmlformats.org/officeDocument/2006/relationships/hyperlink" Target="https://hood.accessiblelearning.com/UTTyler" TargetMode="External"/><Relationship Id="rId27" Type="http://schemas.openxmlformats.org/officeDocument/2006/relationships/hyperlink" Target="https://www.uttyler.edu/tutoring/" TargetMode="External"/><Relationship Id="rId30" Type="http://schemas.openxmlformats.org/officeDocument/2006/relationships/hyperlink" Target="https://www.uttyler.edu/counse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1561</TotalTime>
  <Pages>1</Pages>
  <Words>3019</Words>
  <Characters>17214</Characters>
  <Application>Microsoft Office Word</Application>
  <DocSecurity>0</DocSecurity>
  <Lines>143</Lines>
  <Paragraphs>40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UT Tyler Writing Center (903.565.5995), writingcenter@uttyler.edu  	UT Tyler </vt:lpstr>
      <vt:lpstr>UT Tyler Counseling Center (903.566.7254) </vt:lpstr>
    </vt:vector>
  </TitlesOfParts>
  <Company/>
  <LinksUpToDate>false</LinksUpToDate>
  <CharactersWithSpaces>20193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Thompson</dc:creator>
  <cp:keywords/>
  <dc:description/>
  <cp:lastModifiedBy>Paul Thompson</cp:lastModifiedBy>
  <cp:revision>6</cp:revision>
  <cp:lastPrinted>2020-12-27T00:32:00Z</cp:lastPrinted>
  <dcterms:created xsi:type="dcterms:W3CDTF">2020-12-06T16:22:00Z</dcterms:created>
  <dcterms:modified xsi:type="dcterms:W3CDTF">2021-01-06T12:50:00Z</dcterms:modified>
</cp:coreProperties>
</file>