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48" w:rsidRDefault="00EA41C3" w:rsidP="00EA41C3">
      <w:pPr>
        <w:jc w:val="center"/>
        <w:rPr>
          <w:rFonts w:ascii="Times New Roman" w:hAnsi="Times New Roman" w:cs="Times New Roman"/>
          <w:b/>
          <w:sz w:val="32"/>
          <w:szCs w:val="32"/>
        </w:rPr>
      </w:pPr>
      <w:r w:rsidRPr="006712D6">
        <w:rPr>
          <w:rFonts w:ascii="Times New Roman" w:hAnsi="Times New Roman" w:cs="Times New Roman"/>
          <w:b/>
          <w:sz w:val="32"/>
          <w:szCs w:val="32"/>
        </w:rPr>
        <w:t>PADM 5353:  Public Administration Capstone Seminar</w:t>
      </w:r>
      <w:r w:rsidR="007D6D48">
        <w:rPr>
          <w:rFonts w:ascii="Times New Roman" w:hAnsi="Times New Roman" w:cs="Times New Roman"/>
          <w:b/>
          <w:sz w:val="32"/>
          <w:szCs w:val="32"/>
        </w:rPr>
        <w:t xml:space="preserve"> </w:t>
      </w:r>
    </w:p>
    <w:p w:rsidR="0071197C" w:rsidRPr="006712D6" w:rsidRDefault="00B57979" w:rsidP="00EA41C3">
      <w:pPr>
        <w:jc w:val="center"/>
        <w:rPr>
          <w:rFonts w:ascii="Times New Roman" w:hAnsi="Times New Roman" w:cs="Times New Roman"/>
          <w:b/>
          <w:sz w:val="32"/>
          <w:szCs w:val="32"/>
        </w:rPr>
      </w:pPr>
      <w:r>
        <w:rPr>
          <w:rFonts w:ascii="Times New Roman" w:hAnsi="Times New Roman" w:cs="Times New Roman"/>
          <w:b/>
          <w:sz w:val="32"/>
          <w:szCs w:val="32"/>
        </w:rPr>
        <w:t>(</w:t>
      </w:r>
      <w:r w:rsidR="00F96F65">
        <w:rPr>
          <w:rFonts w:ascii="Times New Roman" w:hAnsi="Times New Roman" w:cs="Times New Roman"/>
          <w:b/>
          <w:sz w:val="32"/>
          <w:szCs w:val="32"/>
        </w:rPr>
        <w:t>Fall 2019</w:t>
      </w:r>
      <w:r w:rsidR="007D6D48">
        <w:rPr>
          <w:rFonts w:ascii="Times New Roman" w:hAnsi="Times New Roman" w:cs="Times New Roman"/>
          <w:b/>
          <w:sz w:val="32"/>
          <w:szCs w:val="32"/>
        </w:rPr>
        <w:t>)</w:t>
      </w:r>
    </w:p>
    <w:p w:rsidR="00EA41C3" w:rsidRDefault="00EA41C3">
      <w:pPr>
        <w:rPr>
          <w:rFonts w:ascii="Times New Roman" w:hAnsi="Times New Roman" w:cs="Times New Roman"/>
          <w:sz w:val="28"/>
          <w:szCs w:val="28"/>
        </w:rPr>
      </w:pPr>
    </w:p>
    <w:p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Course Description:</w:t>
      </w:r>
    </w:p>
    <w:p w:rsidR="00EA41C3" w:rsidRDefault="00EA41C3">
      <w:pPr>
        <w:rPr>
          <w:rFonts w:ascii="Times New Roman" w:hAnsi="Times New Roman" w:cs="Times New Roman"/>
          <w:sz w:val="24"/>
          <w:szCs w:val="24"/>
        </w:rPr>
      </w:pPr>
      <w:r>
        <w:rPr>
          <w:rFonts w:ascii="Times New Roman" w:hAnsi="Times New Roman" w:cs="Times New Roman"/>
          <w:sz w:val="24"/>
          <w:szCs w:val="24"/>
        </w:rPr>
        <w:t>Course provides a capstone experience for students to address an important policy and administrative issue.  Students draw on coursework and experiences of their education to develop specific recommendations for design, implementation, and evaluation of this project task.</w:t>
      </w:r>
    </w:p>
    <w:p w:rsidR="00EA41C3" w:rsidRDefault="00EA41C3">
      <w:pPr>
        <w:rPr>
          <w:rFonts w:ascii="Times New Roman" w:hAnsi="Times New Roman" w:cs="Times New Roman"/>
          <w:sz w:val="28"/>
          <w:szCs w:val="28"/>
        </w:rPr>
      </w:pPr>
    </w:p>
    <w:p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Learning Objectives</w:t>
      </w:r>
    </w:p>
    <w:p w:rsidR="00EA41C3" w:rsidRDefault="00EA41C3">
      <w:pPr>
        <w:rPr>
          <w:rFonts w:ascii="Times New Roman" w:hAnsi="Times New Roman" w:cs="Times New Roman"/>
          <w:sz w:val="24"/>
          <w:szCs w:val="24"/>
        </w:rPr>
      </w:pPr>
      <w:r>
        <w:rPr>
          <w:rFonts w:ascii="Times New Roman" w:hAnsi="Times New Roman" w:cs="Times New Roman"/>
          <w:sz w:val="24"/>
          <w:szCs w:val="24"/>
        </w:rPr>
        <w:t>Upon successful completion of the course, students will be able to:</w:t>
      </w:r>
    </w:p>
    <w:p w:rsidR="00EA41C3" w:rsidRDefault="00EA41C3">
      <w:pPr>
        <w:rPr>
          <w:rFonts w:ascii="Times New Roman" w:hAnsi="Times New Roman" w:cs="Times New Roman"/>
          <w:sz w:val="24"/>
          <w:szCs w:val="24"/>
        </w:rPr>
      </w:pPr>
      <w:r>
        <w:rPr>
          <w:rFonts w:ascii="Times New Roman" w:hAnsi="Times New Roman" w:cs="Times New Roman"/>
          <w:sz w:val="24"/>
          <w:szCs w:val="24"/>
        </w:rPr>
        <w:t>1.  Integrate graduate-level knowledge in the context of an applied field project.</w:t>
      </w:r>
    </w:p>
    <w:p w:rsidR="00064F06" w:rsidRDefault="00064F06">
      <w:pPr>
        <w:rPr>
          <w:rFonts w:ascii="Times New Roman" w:hAnsi="Times New Roman" w:cs="Times New Roman"/>
          <w:sz w:val="24"/>
          <w:szCs w:val="24"/>
        </w:rPr>
      </w:pPr>
      <w:r>
        <w:rPr>
          <w:rFonts w:ascii="Times New Roman" w:hAnsi="Times New Roman" w:cs="Times New Roman"/>
          <w:sz w:val="24"/>
          <w:szCs w:val="24"/>
        </w:rPr>
        <w:t>2.  Demonstrate critical thinking skills.</w:t>
      </w:r>
    </w:p>
    <w:p w:rsidR="00EA41C3" w:rsidRDefault="00EA41C3">
      <w:pPr>
        <w:rPr>
          <w:rFonts w:ascii="Times New Roman" w:hAnsi="Times New Roman" w:cs="Times New Roman"/>
          <w:sz w:val="24"/>
          <w:szCs w:val="24"/>
        </w:rPr>
      </w:pPr>
      <w:r>
        <w:rPr>
          <w:rFonts w:ascii="Times New Roman" w:hAnsi="Times New Roman" w:cs="Times New Roman"/>
          <w:sz w:val="24"/>
          <w:szCs w:val="24"/>
        </w:rPr>
        <w:t>3.  Apply the appropriate tools and techniques to select a focused, manageable research topic.</w:t>
      </w:r>
    </w:p>
    <w:p w:rsidR="00EA41C3" w:rsidRDefault="00EA41C3">
      <w:pPr>
        <w:rPr>
          <w:rFonts w:ascii="Times New Roman" w:hAnsi="Times New Roman" w:cs="Times New Roman"/>
          <w:sz w:val="24"/>
          <w:szCs w:val="24"/>
        </w:rPr>
      </w:pPr>
      <w:r>
        <w:rPr>
          <w:rFonts w:ascii="Times New Roman" w:hAnsi="Times New Roman" w:cs="Times New Roman"/>
          <w:sz w:val="24"/>
          <w:szCs w:val="24"/>
        </w:rPr>
        <w:t xml:space="preserve">4.  Apply research methods to move from a research problem to identifying and gathering necessary,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and appropriate data</w:t>
      </w:r>
      <w:r w:rsidR="00064F06">
        <w:rPr>
          <w:rFonts w:ascii="Times New Roman" w:hAnsi="Times New Roman" w:cs="Times New Roman"/>
          <w:sz w:val="24"/>
          <w:szCs w:val="24"/>
        </w:rPr>
        <w:t xml:space="preserve"> (“quantitative literacy”)</w:t>
      </w:r>
      <w:r>
        <w:rPr>
          <w:rFonts w:ascii="Times New Roman" w:hAnsi="Times New Roman" w:cs="Times New Roman"/>
          <w:sz w:val="24"/>
          <w:szCs w:val="24"/>
        </w:rPr>
        <w:t>.</w:t>
      </w:r>
    </w:p>
    <w:p w:rsidR="00EA41C3" w:rsidRDefault="00EA41C3">
      <w:pPr>
        <w:rPr>
          <w:rFonts w:ascii="Times New Roman" w:hAnsi="Times New Roman" w:cs="Times New Roman"/>
          <w:sz w:val="24"/>
          <w:szCs w:val="24"/>
        </w:rPr>
      </w:pPr>
      <w:r>
        <w:rPr>
          <w:rFonts w:ascii="Times New Roman" w:hAnsi="Times New Roman" w:cs="Times New Roman"/>
          <w:sz w:val="24"/>
          <w:szCs w:val="24"/>
        </w:rPr>
        <w:t>5.  Apply appropriate analytical capacities for policy and organizational analysis.</w:t>
      </w:r>
    </w:p>
    <w:p w:rsidR="00EA41C3" w:rsidRDefault="006B578C">
      <w:pPr>
        <w:rPr>
          <w:rFonts w:ascii="Times New Roman" w:hAnsi="Times New Roman" w:cs="Times New Roman"/>
          <w:sz w:val="24"/>
          <w:szCs w:val="24"/>
        </w:rPr>
      </w:pPr>
      <w:r>
        <w:rPr>
          <w:rFonts w:ascii="Times New Roman" w:hAnsi="Times New Roman" w:cs="Times New Roman"/>
          <w:sz w:val="24"/>
          <w:szCs w:val="24"/>
        </w:rPr>
        <w:t>6</w:t>
      </w:r>
      <w:r w:rsidR="00EA41C3">
        <w:rPr>
          <w:rFonts w:ascii="Times New Roman" w:hAnsi="Times New Roman" w:cs="Times New Roman"/>
          <w:sz w:val="24"/>
          <w:szCs w:val="24"/>
        </w:rPr>
        <w:t>.  Demonstrate advanced written and oral communication skills</w:t>
      </w:r>
      <w:r w:rsidR="00064F06">
        <w:rPr>
          <w:rFonts w:ascii="Times New Roman" w:hAnsi="Times New Roman" w:cs="Times New Roman"/>
          <w:sz w:val="24"/>
          <w:szCs w:val="24"/>
        </w:rPr>
        <w:t xml:space="preserve"> (“information literacy”)</w:t>
      </w:r>
      <w:r w:rsidR="00EA41C3">
        <w:rPr>
          <w:rFonts w:ascii="Times New Roman" w:hAnsi="Times New Roman" w:cs="Times New Roman"/>
          <w:sz w:val="24"/>
          <w:szCs w:val="24"/>
        </w:rPr>
        <w:t xml:space="preserve"> including report writing competencies, for a variety of audiences.</w:t>
      </w:r>
    </w:p>
    <w:p w:rsidR="006B578C" w:rsidRDefault="006B578C">
      <w:pPr>
        <w:rPr>
          <w:rFonts w:ascii="Times New Roman" w:hAnsi="Times New Roman" w:cs="Times New Roman"/>
          <w:sz w:val="24"/>
          <w:szCs w:val="24"/>
        </w:rPr>
      </w:pPr>
    </w:p>
    <w:p w:rsidR="006B578C" w:rsidRPr="006712D6" w:rsidRDefault="006B578C">
      <w:pPr>
        <w:rPr>
          <w:rFonts w:ascii="Times New Roman" w:hAnsi="Times New Roman" w:cs="Times New Roman"/>
          <w:b/>
          <w:sz w:val="28"/>
          <w:szCs w:val="28"/>
        </w:rPr>
      </w:pPr>
      <w:r w:rsidRPr="006712D6">
        <w:rPr>
          <w:rFonts w:ascii="Times New Roman" w:hAnsi="Times New Roman" w:cs="Times New Roman"/>
          <w:b/>
          <w:sz w:val="28"/>
          <w:szCs w:val="28"/>
        </w:rPr>
        <w:t>Required Textbook</w:t>
      </w:r>
      <w:r w:rsidR="001D5C28">
        <w:rPr>
          <w:rFonts w:ascii="Times New Roman" w:hAnsi="Times New Roman" w:cs="Times New Roman"/>
          <w:b/>
          <w:sz w:val="28"/>
          <w:szCs w:val="28"/>
        </w:rPr>
        <w:t>s</w:t>
      </w:r>
    </w:p>
    <w:p w:rsidR="006B578C" w:rsidRPr="00F96F65" w:rsidRDefault="006B578C">
      <w:pPr>
        <w:rPr>
          <w:rFonts w:ascii="Times New Roman" w:hAnsi="Times New Roman" w:cs="Times New Roman"/>
          <w:sz w:val="24"/>
          <w:szCs w:val="24"/>
        </w:rPr>
      </w:pPr>
      <w:r>
        <w:rPr>
          <w:rFonts w:ascii="Times New Roman" w:hAnsi="Times New Roman" w:cs="Times New Roman"/>
          <w:sz w:val="24"/>
          <w:szCs w:val="24"/>
        </w:rPr>
        <w:t>Polonsky, M. J., and D. S. Waller (201</w:t>
      </w:r>
      <w:r w:rsidR="00F96F65">
        <w:rPr>
          <w:rFonts w:ascii="Times New Roman" w:hAnsi="Times New Roman" w:cs="Times New Roman"/>
          <w:sz w:val="24"/>
          <w:szCs w:val="24"/>
        </w:rPr>
        <w:t>9</w:t>
      </w:r>
      <w:r>
        <w:rPr>
          <w:rFonts w:ascii="Times New Roman" w:hAnsi="Times New Roman" w:cs="Times New Roman"/>
          <w:sz w:val="24"/>
          <w:szCs w:val="24"/>
        </w:rPr>
        <w:t xml:space="preserve">).  </w:t>
      </w:r>
      <w:r w:rsidRPr="006B578C">
        <w:rPr>
          <w:rFonts w:ascii="Times New Roman" w:hAnsi="Times New Roman" w:cs="Times New Roman"/>
          <w:i/>
          <w:sz w:val="24"/>
          <w:szCs w:val="24"/>
        </w:rPr>
        <w:t>Designing and Managing a Research Project.</w:t>
      </w:r>
      <w:r>
        <w:rPr>
          <w:rFonts w:ascii="Times New Roman" w:hAnsi="Times New Roman" w:cs="Times New Roman"/>
          <w:sz w:val="24"/>
          <w:szCs w:val="24"/>
        </w:rPr>
        <w:t xml:space="preserve">  </w:t>
      </w:r>
      <w:r w:rsidR="00F96F65">
        <w:rPr>
          <w:rFonts w:ascii="Times New Roman" w:hAnsi="Times New Roman" w:cs="Times New Roman"/>
          <w:sz w:val="24"/>
          <w:szCs w:val="24"/>
        </w:rPr>
        <w:t>4</w:t>
      </w:r>
      <w:r w:rsidR="00F96F65" w:rsidRPr="00F96F65">
        <w:rPr>
          <w:rFonts w:ascii="Times New Roman" w:hAnsi="Times New Roman" w:cs="Times New Roman"/>
          <w:sz w:val="24"/>
          <w:szCs w:val="24"/>
          <w:vertAlign w:val="superscript"/>
        </w:rPr>
        <w:t>th</w:t>
      </w:r>
      <w:r w:rsidR="00F96F65">
        <w:rPr>
          <w:rFonts w:ascii="Times New Roman" w:hAnsi="Times New Roman" w:cs="Times New Roman"/>
          <w:sz w:val="24"/>
          <w:szCs w:val="24"/>
        </w:rPr>
        <w:t xml:space="preserve"> ed.</w:t>
      </w:r>
      <w:r>
        <w:rPr>
          <w:rFonts w:ascii="Times New Roman" w:hAnsi="Times New Roman" w:cs="Times New Roman"/>
          <w:sz w:val="24"/>
          <w:szCs w:val="24"/>
        </w:rPr>
        <w:t xml:space="preserve"> </w:t>
      </w:r>
      <w:r w:rsidR="00F96F65">
        <w:rPr>
          <w:rFonts w:ascii="Times New Roman" w:hAnsi="Times New Roman" w:cs="Times New Roman"/>
          <w:sz w:val="24"/>
          <w:szCs w:val="24"/>
        </w:rPr>
        <w:t>E</w:t>
      </w:r>
      <w:r>
        <w:rPr>
          <w:rFonts w:ascii="Times New Roman" w:hAnsi="Times New Roman" w:cs="Times New Roman"/>
          <w:sz w:val="24"/>
          <w:szCs w:val="24"/>
        </w:rPr>
        <w:t>dition</w:t>
      </w:r>
      <w:r w:rsidR="00F96F65">
        <w:rPr>
          <w:rFonts w:ascii="Times New Roman" w:hAnsi="Times New Roman" w:cs="Times New Roman"/>
          <w:sz w:val="24"/>
          <w:szCs w:val="24"/>
        </w:rPr>
        <w:t xml:space="preserve">.  Thousand Oaks, CA: </w:t>
      </w:r>
      <w:r w:rsidR="00F96F65" w:rsidRPr="00F96F65">
        <w:rPr>
          <w:rFonts w:ascii="Times New Roman" w:hAnsi="Times New Roman" w:cs="Times New Roman"/>
          <w:sz w:val="24"/>
          <w:szCs w:val="24"/>
        </w:rPr>
        <w:t xml:space="preserve">Sage </w:t>
      </w:r>
      <w:r w:rsidR="00F96F65">
        <w:rPr>
          <w:rFonts w:ascii="Times New Roman" w:hAnsi="Times New Roman" w:cs="Times New Roman"/>
          <w:sz w:val="24"/>
          <w:szCs w:val="24"/>
        </w:rPr>
        <w:t>[</w:t>
      </w:r>
      <w:r w:rsidR="00F96F65" w:rsidRPr="00F96F65">
        <w:rPr>
          <w:rStyle w:val="a-size-base"/>
          <w:rFonts w:ascii="Times New Roman" w:hAnsi="Times New Roman" w:cs="Times New Roman"/>
          <w:color w:val="111111"/>
          <w:sz w:val="24"/>
          <w:szCs w:val="24"/>
          <w:shd w:val="clear" w:color="auto" w:fill="FFFFFF"/>
        </w:rPr>
        <w:t>ISBN-13:</w:t>
      </w:r>
      <w:r w:rsidR="00F96F65" w:rsidRPr="00F96F65">
        <w:rPr>
          <w:rFonts w:ascii="Times New Roman" w:hAnsi="Times New Roman" w:cs="Times New Roman"/>
          <w:color w:val="111111"/>
          <w:sz w:val="24"/>
          <w:szCs w:val="24"/>
          <w:shd w:val="clear" w:color="auto" w:fill="FFFFFF"/>
        </w:rPr>
        <w:t> </w:t>
      </w:r>
      <w:r w:rsidR="00F96F65" w:rsidRPr="00F96F65">
        <w:rPr>
          <w:rStyle w:val="a-size-base"/>
          <w:rFonts w:ascii="Times New Roman" w:hAnsi="Times New Roman" w:cs="Times New Roman"/>
          <w:color w:val="111111"/>
          <w:sz w:val="24"/>
          <w:szCs w:val="24"/>
          <w:shd w:val="clear" w:color="auto" w:fill="FFFFFF"/>
        </w:rPr>
        <w:t>978-1544316468</w:t>
      </w:r>
      <w:r w:rsidR="00F96F65">
        <w:rPr>
          <w:rStyle w:val="a-size-base"/>
          <w:rFonts w:ascii="Times New Roman" w:hAnsi="Times New Roman" w:cs="Times New Roman"/>
          <w:color w:val="111111"/>
          <w:sz w:val="24"/>
          <w:szCs w:val="24"/>
          <w:shd w:val="clear" w:color="auto" w:fill="FFFFFF"/>
        </w:rPr>
        <w:t>]</w:t>
      </w:r>
    </w:p>
    <w:p w:rsidR="006B578C" w:rsidRDefault="00064F06">
      <w:pPr>
        <w:rPr>
          <w:rFonts w:ascii="Times New Roman" w:hAnsi="Times New Roman" w:cs="Times New Roman"/>
          <w:sz w:val="24"/>
          <w:szCs w:val="24"/>
        </w:rPr>
      </w:pPr>
      <w:r w:rsidRPr="00064F06">
        <w:rPr>
          <w:rFonts w:ascii="Times New Roman" w:hAnsi="Times New Roman" w:cs="Times New Roman"/>
          <w:i/>
          <w:sz w:val="24"/>
          <w:szCs w:val="24"/>
        </w:rPr>
        <w:t>Publication Manual of the American Psychological Association</w:t>
      </w:r>
      <w:r>
        <w:rPr>
          <w:rFonts w:ascii="Times New Roman" w:hAnsi="Times New Roman" w:cs="Times New Roman"/>
          <w:sz w:val="24"/>
          <w:szCs w:val="24"/>
        </w:rPr>
        <w:t>. 6</w:t>
      </w:r>
      <w:r w:rsidRPr="00064F06">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APA. [ISBN: 978-1-4338-0561-5]</w:t>
      </w:r>
    </w:p>
    <w:p w:rsidR="006B578C" w:rsidRDefault="006B578C">
      <w:pPr>
        <w:rPr>
          <w:rFonts w:ascii="Times New Roman" w:hAnsi="Times New Roman" w:cs="Times New Roman"/>
          <w:sz w:val="28"/>
          <w:szCs w:val="28"/>
        </w:rPr>
      </w:pPr>
    </w:p>
    <w:p w:rsidR="005836F5" w:rsidRDefault="005836F5">
      <w:pPr>
        <w:rPr>
          <w:rFonts w:ascii="Times New Roman" w:hAnsi="Times New Roman" w:cs="Times New Roman"/>
          <w:sz w:val="28"/>
          <w:szCs w:val="28"/>
        </w:rPr>
      </w:pPr>
    </w:p>
    <w:p w:rsidR="005836F5" w:rsidRDefault="005836F5">
      <w:pPr>
        <w:rPr>
          <w:rFonts w:ascii="Times New Roman" w:hAnsi="Times New Roman" w:cs="Times New Roman"/>
          <w:sz w:val="28"/>
          <w:szCs w:val="28"/>
        </w:rPr>
      </w:pPr>
    </w:p>
    <w:p w:rsidR="005836F5" w:rsidRDefault="005836F5">
      <w:pPr>
        <w:rPr>
          <w:rFonts w:ascii="Times New Roman" w:hAnsi="Times New Roman" w:cs="Times New Roman"/>
          <w:sz w:val="28"/>
          <w:szCs w:val="28"/>
        </w:rPr>
      </w:pPr>
    </w:p>
    <w:p w:rsidR="00064F06" w:rsidRPr="006B578C" w:rsidRDefault="00064F06">
      <w:pPr>
        <w:rPr>
          <w:rFonts w:ascii="Times New Roman" w:hAnsi="Times New Roman" w:cs="Times New Roman"/>
          <w:sz w:val="28"/>
          <w:szCs w:val="28"/>
        </w:rPr>
      </w:pPr>
    </w:p>
    <w:p w:rsidR="006B578C" w:rsidRPr="006712D6" w:rsidRDefault="006B578C">
      <w:pPr>
        <w:rPr>
          <w:rFonts w:ascii="Times New Roman" w:hAnsi="Times New Roman" w:cs="Times New Roman"/>
          <w:b/>
          <w:sz w:val="28"/>
          <w:szCs w:val="28"/>
        </w:rPr>
      </w:pPr>
      <w:r w:rsidRPr="006712D6">
        <w:rPr>
          <w:rFonts w:ascii="Times New Roman" w:hAnsi="Times New Roman" w:cs="Times New Roman"/>
          <w:b/>
          <w:sz w:val="28"/>
          <w:szCs w:val="28"/>
        </w:rPr>
        <w:lastRenderedPageBreak/>
        <w:t>Brief Semester Overview</w:t>
      </w:r>
    </w:p>
    <w:p w:rsidR="00110613" w:rsidRPr="005836F5" w:rsidRDefault="00B57979">
      <w:pPr>
        <w:rPr>
          <w:rFonts w:ascii="Times New Roman" w:hAnsi="Times New Roman" w:cs="Times New Roman"/>
          <w:b/>
          <w:sz w:val="28"/>
          <w:szCs w:val="28"/>
        </w:rPr>
      </w:pPr>
      <w:r>
        <w:rPr>
          <w:rFonts w:ascii="Times New Roman" w:hAnsi="Times New Roman" w:cs="Times New Roman"/>
          <w:b/>
          <w:sz w:val="28"/>
          <w:szCs w:val="28"/>
        </w:rPr>
        <w:t>Week 1</w:t>
      </w:r>
      <w:r w:rsidR="006B578C" w:rsidRPr="00110613">
        <w:rPr>
          <w:rFonts w:ascii="Times New Roman" w:hAnsi="Times New Roman" w:cs="Times New Roman"/>
          <w:b/>
          <w:sz w:val="28"/>
          <w:szCs w:val="28"/>
        </w:rPr>
        <w:t>:  Project Management</w:t>
      </w:r>
    </w:p>
    <w:p w:rsidR="006B578C" w:rsidRDefault="00110613" w:rsidP="00110613">
      <w:pPr>
        <w:ind w:firstLine="720"/>
        <w:rPr>
          <w:rFonts w:ascii="Times New Roman" w:hAnsi="Times New Roman" w:cs="Times New Roman"/>
          <w:sz w:val="28"/>
          <w:szCs w:val="28"/>
        </w:rPr>
      </w:pPr>
      <w:r>
        <w:rPr>
          <w:rFonts w:ascii="Times New Roman" w:hAnsi="Times New Roman" w:cs="Times New Roman"/>
          <w:sz w:val="28"/>
          <w:szCs w:val="28"/>
        </w:rPr>
        <w:t>Week 1:  Textbook, Chapter 1</w:t>
      </w:r>
      <w:r w:rsidR="001D5C28">
        <w:rPr>
          <w:rFonts w:ascii="Times New Roman" w:hAnsi="Times New Roman" w:cs="Times New Roman"/>
          <w:sz w:val="28"/>
          <w:szCs w:val="28"/>
        </w:rPr>
        <w:t xml:space="preserve">, </w:t>
      </w:r>
      <w:r w:rsidR="00B57979">
        <w:rPr>
          <w:rFonts w:ascii="Times New Roman" w:hAnsi="Times New Roman" w:cs="Times New Roman"/>
          <w:sz w:val="28"/>
          <w:szCs w:val="28"/>
        </w:rPr>
        <w:t>Introduction</w:t>
      </w:r>
      <w:r w:rsidR="001D5C28">
        <w:rPr>
          <w:rFonts w:ascii="Times New Roman" w:hAnsi="Times New Roman" w:cs="Times New Roman"/>
          <w:sz w:val="28"/>
          <w:szCs w:val="28"/>
        </w:rPr>
        <w:t xml:space="preserve"> (</w:t>
      </w:r>
      <w:r w:rsidR="00F96F65">
        <w:rPr>
          <w:rFonts w:ascii="Times New Roman" w:hAnsi="Times New Roman" w:cs="Times New Roman"/>
          <w:sz w:val="28"/>
          <w:szCs w:val="28"/>
        </w:rPr>
        <w:t>August 25-</w:t>
      </w:r>
      <w:r w:rsidR="00B879FE">
        <w:rPr>
          <w:rFonts w:ascii="Times New Roman" w:hAnsi="Times New Roman" w:cs="Times New Roman"/>
          <w:sz w:val="28"/>
          <w:szCs w:val="28"/>
        </w:rPr>
        <w:t>31</w:t>
      </w:r>
      <w:r w:rsidR="001D5C28">
        <w:rPr>
          <w:rFonts w:ascii="Times New Roman" w:hAnsi="Times New Roman" w:cs="Times New Roman"/>
          <w:sz w:val="28"/>
          <w:szCs w:val="28"/>
        </w:rPr>
        <w:t>)</w:t>
      </w:r>
    </w:p>
    <w:p w:rsidR="00110613" w:rsidRDefault="00110613">
      <w:pPr>
        <w:rPr>
          <w:rFonts w:ascii="Times New Roman" w:hAnsi="Times New Roman" w:cs="Times New Roman"/>
          <w:sz w:val="28"/>
          <w:szCs w:val="28"/>
        </w:rPr>
      </w:pPr>
      <w:r>
        <w:rPr>
          <w:rFonts w:ascii="Times New Roman" w:hAnsi="Times New Roman" w:cs="Times New Roman"/>
          <w:sz w:val="28"/>
          <w:szCs w:val="28"/>
        </w:rPr>
        <w:tab/>
        <w:t>Students will need to think about the nature of their paper.  Will the paper primarily be a policy-oriented paper, or a process/organizational change or reform paper?  Will the paper primarily focus on planning, implementation, or evaluation of a program or a policy?  Will students be working with an actual government on a problem – in which case they will need to have a department head, key leader, or their own supervisor as a contact – or will the paper be more theoretical and academic in nature?</w:t>
      </w:r>
    </w:p>
    <w:p w:rsidR="0003053B" w:rsidRDefault="00110613">
      <w:pPr>
        <w:rPr>
          <w:rFonts w:ascii="Times New Roman" w:hAnsi="Times New Roman" w:cs="Times New Roman"/>
          <w:b/>
          <w:sz w:val="28"/>
          <w:szCs w:val="28"/>
        </w:rPr>
      </w:pPr>
      <w:r>
        <w:rPr>
          <w:rFonts w:ascii="Times New Roman" w:hAnsi="Times New Roman" w:cs="Times New Roman"/>
          <w:sz w:val="28"/>
          <w:szCs w:val="28"/>
        </w:rPr>
        <w:tab/>
      </w:r>
    </w:p>
    <w:p w:rsidR="006B578C" w:rsidRPr="00110613" w:rsidRDefault="006B578C">
      <w:pPr>
        <w:rPr>
          <w:rFonts w:ascii="Times New Roman" w:hAnsi="Times New Roman" w:cs="Times New Roman"/>
          <w:b/>
          <w:sz w:val="28"/>
          <w:szCs w:val="28"/>
        </w:rPr>
      </w:pPr>
      <w:r w:rsidRPr="00110613">
        <w:rPr>
          <w:rFonts w:ascii="Times New Roman" w:hAnsi="Times New Roman" w:cs="Times New Roman"/>
          <w:b/>
          <w:sz w:val="28"/>
          <w:szCs w:val="28"/>
        </w:rPr>
        <w:t xml:space="preserve">Weeks </w:t>
      </w:r>
      <w:r w:rsidR="00B57979">
        <w:rPr>
          <w:rFonts w:ascii="Times New Roman" w:hAnsi="Times New Roman" w:cs="Times New Roman"/>
          <w:b/>
          <w:sz w:val="28"/>
          <w:szCs w:val="28"/>
        </w:rPr>
        <w:t>2-</w:t>
      </w:r>
      <w:r w:rsidR="005400FB">
        <w:rPr>
          <w:rFonts w:ascii="Times New Roman" w:hAnsi="Times New Roman" w:cs="Times New Roman"/>
          <w:b/>
          <w:sz w:val="28"/>
          <w:szCs w:val="28"/>
        </w:rPr>
        <w:t>4</w:t>
      </w:r>
      <w:r w:rsidRPr="00110613">
        <w:rPr>
          <w:rFonts w:ascii="Times New Roman" w:hAnsi="Times New Roman" w:cs="Times New Roman"/>
          <w:b/>
          <w:sz w:val="28"/>
          <w:szCs w:val="28"/>
        </w:rPr>
        <w:t>:  Project Definition</w:t>
      </w:r>
    </w:p>
    <w:p w:rsidR="001D5C28" w:rsidRDefault="00110613" w:rsidP="001D5C28">
      <w:pPr>
        <w:rPr>
          <w:rFonts w:ascii="Times New Roman" w:hAnsi="Times New Roman" w:cs="Times New Roman"/>
          <w:sz w:val="28"/>
          <w:szCs w:val="28"/>
        </w:rPr>
      </w:pPr>
      <w:r>
        <w:rPr>
          <w:rFonts w:ascii="Times New Roman" w:hAnsi="Times New Roman" w:cs="Times New Roman"/>
          <w:sz w:val="28"/>
          <w:szCs w:val="28"/>
        </w:rPr>
        <w:tab/>
      </w:r>
      <w:r w:rsidR="00B57979">
        <w:rPr>
          <w:rFonts w:ascii="Times New Roman" w:hAnsi="Times New Roman" w:cs="Times New Roman"/>
          <w:sz w:val="28"/>
          <w:szCs w:val="28"/>
        </w:rPr>
        <w:t xml:space="preserve">Week 2:  </w:t>
      </w:r>
      <w:r w:rsidR="001D5C28">
        <w:rPr>
          <w:rFonts w:ascii="Times New Roman" w:hAnsi="Times New Roman" w:cs="Times New Roman"/>
          <w:sz w:val="28"/>
          <w:szCs w:val="28"/>
        </w:rPr>
        <w:t>Textbook, Chapter 2, Choosing a Topic (</w:t>
      </w:r>
      <w:r w:rsidR="00B879FE">
        <w:rPr>
          <w:rFonts w:ascii="Times New Roman" w:hAnsi="Times New Roman" w:cs="Times New Roman"/>
          <w:sz w:val="28"/>
          <w:szCs w:val="28"/>
        </w:rPr>
        <w:t>Sept. 1-7</w:t>
      </w:r>
      <w:r w:rsidR="001D5C28">
        <w:rPr>
          <w:rFonts w:ascii="Times New Roman" w:hAnsi="Times New Roman" w:cs="Times New Roman"/>
          <w:sz w:val="28"/>
          <w:szCs w:val="28"/>
        </w:rPr>
        <w:t>)</w:t>
      </w:r>
    </w:p>
    <w:p w:rsidR="0003053B" w:rsidRDefault="0003053B" w:rsidP="0003053B">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Students will turn in a “scope of work memo” describing the topic and strategies for researching this topic.  This is a plan, at this point.</w:t>
      </w:r>
    </w:p>
    <w:p w:rsidR="001D5C28" w:rsidRPr="0003053B" w:rsidRDefault="001D5C28" w:rsidP="001D5C28">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Students will begin the search for literature related to their topic.  Students should access hard copies or electronic journals or magazines and begin to accumulate sources or references for their paper.</w:t>
      </w:r>
    </w:p>
    <w:p w:rsidR="001D5C28" w:rsidRDefault="001D5C28" w:rsidP="001D5C28">
      <w:pPr>
        <w:ind w:firstLine="720"/>
        <w:rPr>
          <w:rFonts w:ascii="Times New Roman" w:hAnsi="Times New Roman" w:cs="Times New Roman"/>
          <w:sz w:val="28"/>
          <w:szCs w:val="28"/>
        </w:rPr>
      </w:pPr>
      <w:r>
        <w:rPr>
          <w:rFonts w:ascii="Times New Roman" w:hAnsi="Times New Roman" w:cs="Times New Roman"/>
          <w:sz w:val="28"/>
          <w:szCs w:val="28"/>
        </w:rPr>
        <w:t>Week 3:  Textbook, Chapter 3, The Role of the Supervisor (</w:t>
      </w:r>
      <w:r w:rsidR="00B879FE">
        <w:rPr>
          <w:rFonts w:ascii="Times New Roman" w:hAnsi="Times New Roman" w:cs="Times New Roman"/>
          <w:sz w:val="28"/>
          <w:szCs w:val="28"/>
        </w:rPr>
        <w:t>Sept. 8-14</w:t>
      </w:r>
      <w:r>
        <w:rPr>
          <w:rFonts w:ascii="Times New Roman" w:hAnsi="Times New Roman" w:cs="Times New Roman"/>
          <w:sz w:val="28"/>
          <w:szCs w:val="28"/>
        </w:rPr>
        <w:t>)</w:t>
      </w:r>
    </w:p>
    <w:p w:rsidR="001D5C28" w:rsidRPr="00B57979" w:rsidRDefault="001D5C28" w:rsidP="001D5C28">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 xml:space="preserve">Students will have collected and will begin to read 10 articles from journals or magazines for the paper.  </w:t>
      </w:r>
      <w:r w:rsidRPr="00B57979">
        <w:rPr>
          <w:rFonts w:ascii="Times New Roman" w:hAnsi="Times New Roman" w:cs="Times New Roman"/>
          <w:color w:val="FF0000"/>
          <w:sz w:val="28"/>
          <w:szCs w:val="28"/>
        </w:rPr>
        <w:t>Students will share those 10 sources in a list of references and provide to the instructor.</w:t>
      </w:r>
    </w:p>
    <w:p w:rsidR="00273FCB" w:rsidRDefault="00B57979">
      <w:pPr>
        <w:rPr>
          <w:rFonts w:ascii="Times New Roman" w:hAnsi="Times New Roman" w:cs="Times New Roman"/>
          <w:sz w:val="28"/>
          <w:szCs w:val="28"/>
        </w:rPr>
      </w:pPr>
      <w:r>
        <w:rPr>
          <w:rFonts w:ascii="Times New Roman" w:hAnsi="Times New Roman" w:cs="Times New Roman"/>
          <w:sz w:val="28"/>
          <w:szCs w:val="28"/>
        </w:rPr>
        <w:tab/>
        <w:t xml:space="preserve">Week </w:t>
      </w:r>
      <w:r w:rsidR="005400FB">
        <w:rPr>
          <w:rFonts w:ascii="Times New Roman" w:hAnsi="Times New Roman" w:cs="Times New Roman"/>
          <w:sz w:val="28"/>
          <w:szCs w:val="28"/>
        </w:rPr>
        <w:t>4</w:t>
      </w:r>
      <w:r w:rsidR="00110613">
        <w:rPr>
          <w:rFonts w:ascii="Times New Roman" w:hAnsi="Times New Roman" w:cs="Times New Roman"/>
          <w:sz w:val="28"/>
          <w:szCs w:val="28"/>
        </w:rPr>
        <w:t>:  Textbook, Chapter 5, Ethical Considerations</w:t>
      </w:r>
      <w:r>
        <w:rPr>
          <w:rFonts w:ascii="Times New Roman" w:hAnsi="Times New Roman" w:cs="Times New Roman"/>
          <w:sz w:val="28"/>
          <w:szCs w:val="28"/>
        </w:rPr>
        <w:t xml:space="preserve"> (</w:t>
      </w:r>
      <w:r w:rsidR="00B879FE">
        <w:rPr>
          <w:rFonts w:ascii="Times New Roman" w:hAnsi="Times New Roman" w:cs="Times New Roman"/>
          <w:sz w:val="28"/>
          <w:szCs w:val="28"/>
        </w:rPr>
        <w:t>Sept. 15-21</w:t>
      </w:r>
      <w:r>
        <w:rPr>
          <w:rFonts w:ascii="Times New Roman" w:hAnsi="Times New Roman" w:cs="Times New Roman"/>
          <w:sz w:val="28"/>
          <w:szCs w:val="28"/>
        </w:rPr>
        <w:t>)</w:t>
      </w:r>
      <w:r w:rsidR="00110613">
        <w:rPr>
          <w:rFonts w:ascii="Times New Roman" w:hAnsi="Times New Roman" w:cs="Times New Roman"/>
          <w:sz w:val="28"/>
          <w:szCs w:val="28"/>
        </w:rPr>
        <w:tab/>
      </w:r>
    </w:p>
    <w:p w:rsidR="0003053B" w:rsidRDefault="0003053B">
      <w:pPr>
        <w:rPr>
          <w:rFonts w:ascii="Times New Roman" w:hAnsi="Times New Roman" w:cs="Times New Roman"/>
          <w:b/>
          <w:sz w:val="28"/>
          <w:szCs w:val="28"/>
        </w:rPr>
      </w:pPr>
    </w:p>
    <w:p w:rsidR="00052A9A" w:rsidRPr="00052A9A" w:rsidRDefault="00E7348B">
      <w:pPr>
        <w:rPr>
          <w:rFonts w:ascii="Times New Roman" w:hAnsi="Times New Roman" w:cs="Times New Roman"/>
          <w:b/>
          <w:sz w:val="28"/>
          <w:szCs w:val="28"/>
        </w:rPr>
      </w:pPr>
      <w:r>
        <w:rPr>
          <w:rFonts w:ascii="Times New Roman" w:hAnsi="Times New Roman" w:cs="Times New Roman"/>
          <w:b/>
          <w:sz w:val="28"/>
          <w:szCs w:val="28"/>
        </w:rPr>
        <w:t xml:space="preserve">Weeks </w:t>
      </w:r>
      <w:r w:rsidR="005400FB">
        <w:rPr>
          <w:rFonts w:ascii="Times New Roman" w:hAnsi="Times New Roman" w:cs="Times New Roman"/>
          <w:b/>
          <w:sz w:val="28"/>
          <w:szCs w:val="28"/>
        </w:rPr>
        <w:t>5</w:t>
      </w:r>
      <w:r>
        <w:rPr>
          <w:rFonts w:ascii="Times New Roman" w:hAnsi="Times New Roman" w:cs="Times New Roman"/>
          <w:b/>
          <w:sz w:val="28"/>
          <w:szCs w:val="28"/>
        </w:rPr>
        <w:t>-</w:t>
      </w:r>
      <w:r w:rsidR="00B879FE">
        <w:rPr>
          <w:rFonts w:ascii="Times New Roman" w:hAnsi="Times New Roman" w:cs="Times New Roman"/>
          <w:b/>
          <w:sz w:val="28"/>
          <w:szCs w:val="28"/>
        </w:rPr>
        <w:t>8</w:t>
      </w:r>
      <w:r w:rsidR="00052A9A" w:rsidRPr="00052A9A">
        <w:rPr>
          <w:rFonts w:ascii="Times New Roman" w:hAnsi="Times New Roman" w:cs="Times New Roman"/>
          <w:b/>
          <w:sz w:val="28"/>
          <w:szCs w:val="28"/>
        </w:rPr>
        <w:t>:  Contextualizing Activities</w:t>
      </w:r>
    </w:p>
    <w:p w:rsidR="00B57979" w:rsidRDefault="00B57979">
      <w:pPr>
        <w:rPr>
          <w:rFonts w:ascii="Times New Roman" w:hAnsi="Times New Roman" w:cs="Times New Roman"/>
          <w:sz w:val="28"/>
          <w:szCs w:val="28"/>
        </w:rPr>
      </w:pPr>
      <w:r>
        <w:rPr>
          <w:rFonts w:ascii="Times New Roman" w:hAnsi="Times New Roman" w:cs="Times New Roman"/>
          <w:sz w:val="28"/>
          <w:szCs w:val="28"/>
        </w:rPr>
        <w:tab/>
        <w:t xml:space="preserve">Week </w:t>
      </w:r>
      <w:r w:rsidR="005400FB">
        <w:rPr>
          <w:rFonts w:ascii="Times New Roman" w:hAnsi="Times New Roman" w:cs="Times New Roman"/>
          <w:sz w:val="28"/>
          <w:szCs w:val="28"/>
        </w:rPr>
        <w:t>5</w:t>
      </w:r>
      <w:r>
        <w:rPr>
          <w:rFonts w:ascii="Times New Roman" w:hAnsi="Times New Roman" w:cs="Times New Roman"/>
          <w:sz w:val="28"/>
          <w:szCs w:val="28"/>
        </w:rPr>
        <w:t xml:space="preserve">:  Textbook, Chapters 6 </w:t>
      </w:r>
      <w:r w:rsidR="00B879FE">
        <w:rPr>
          <w:rFonts w:ascii="Times New Roman" w:hAnsi="Times New Roman" w:cs="Times New Roman"/>
          <w:sz w:val="28"/>
          <w:szCs w:val="28"/>
        </w:rPr>
        <w:t>Planning the Research Project (Sept. 22-28)</w:t>
      </w:r>
    </w:p>
    <w:p w:rsidR="00B57979" w:rsidRDefault="00B57979" w:rsidP="005400FB">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turn in one-page reports, or “reading reviews,” on five of their sources</w:t>
      </w:r>
      <w:r w:rsidRPr="004C485E">
        <w:rPr>
          <w:rFonts w:ascii="Times New Roman" w:hAnsi="Times New Roman" w:cs="Times New Roman"/>
          <w:color w:val="FF0000"/>
          <w:sz w:val="28"/>
          <w:szCs w:val="28"/>
        </w:rPr>
        <w:tab/>
        <w:t xml:space="preserve"> (one </w:t>
      </w:r>
      <w:r w:rsidR="00C267EA">
        <w:rPr>
          <w:rFonts w:ascii="Times New Roman" w:hAnsi="Times New Roman" w:cs="Times New Roman"/>
          <w:color w:val="FF0000"/>
          <w:sz w:val="28"/>
          <w:szCs w:val="28"/>
        </w:rPr>
        <w:t xml:space="preserve">or one-and-one-half </w:t>
      </w:r>
      <w:r w:rsidRPr="004C485E">
        <w:rPr>
          <w:rFonts w:ascii="Times New Roman" w:hAnsi="Times New Roman" w:cs="Times New Roman"/>
          <w:color w:val="FF0000"/>
          <w:sz w:val="28"/>
          <w:szCs w:val="28"/>
        </w:rPr>
        <w:t>double-spaced page</w:t>
      </w:r>
      <w:r w:rsidR="00C267EA">
        <w:rPr>
          <w:rFonts w:ascii="Times New Roman" w:hAnsi="Times New Roman" w:cs="Times New Roman"/>
          <w:color w:val="FF0000"/>
          <w:sz w:val="28"/>
          <w:szCs w:val="28"/>
        </w:rPr>
        <w:t>s</w:t>
      </w:r>
      <w:r w:rsidRPr="004C485E">
        <w:rPr>
          <w:rFonts w:ascii="Times New Roman" w:hAnsi="Times New Roman" w:cs="Times New Roman"/>
          <w:color w:val="FF0000"/>
          <w:sz w:val="28"/>
          <w:szCs w:val="28"/>
        </w:rPr>
        <w:t xml:space="preserve"> for each source)</w:t>
      </w:r>
      <w:r w:rsidR="005400FB">
        <w:rPr>
          <w:rFonts w:ascii="Times New Roman" w:hAnsi="Times New Roman" w:cs="Times New Roman"/>
          <w:color w:val="FF0000"/>
          <w:sz w:val="28"/>
          <w:szCs w:val="28"/>
        </w:rPr>
        <w:t>.</w:t>
      </w:r>
    </w:p>
    <w:p w:rsidR="00B879FE" w:rsidRPr="005400FB" w:rsidRDefault="00B879FE" w:rsidP="005400FB">
      <w:pPr>
        <w:ind w:firstLine="720"/>
        <w:rPr>
          <w:rFonts w:ascii="Times New Roman" w:hAnsi="Times New Roman" w:cs="Times New Roman"/>
          <w:color w:val="FF0000"/>
          <w:sz w:val="28"/>
          <w:szCs w:val="28"/>
        </w:rPr>
      </w:pPr>
    </w:p>
    <w:p w:rsidR="00B879FE" w:rsidRDefault="00B57979" w:rsidP="00B879FE">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Week </w:t>
      </w:r>
      <w:r w:rsidR="005400FB">
        <w:rPr>
          <w:rFonts w:ascii="Times New Roman" w:hAnsi="Times New Roman" w:cs="Times New Roman"/>
          <w:sz w:val="28"/>
          <w:szCs w:val="28"/>
        </w:rPr>
        <w:t>6</w:t>
      </w:r>
      <w:r>
        <w:rPr>
          <w:rFonts w:ascii="Times New Roman" w:hAnsi="Times New Roman" w:cs="Times New Roman"/>
          <w:sz w:val="28"/>
          <w:szCs w:val="28"/>
        </w:rPr>
        <w:t xml:space="preserve">:  Textbook, Chapters </w:t>
      </w:r>
      <w:r w:rsidR="00B879FE">
        <w:rPr>
          <w:rFonts w:ascii="Times New Roman" w:hAnsi="Times New Roman" w:cs="Times New Roman"/>
          <w:sz w:val="28"/>
          <w:szCs w:val="28"/>
        </w:rPr>
        <w:t xml:space="preserve">7 and </w:t>
      </w:r>
      <w:r>
        <w:rPr>
          <w:rFonts w:ascii="Times New Roman" w:hAnsi="Times New Roman" w:cs="Times New Roman"/>
          <w:sz w:val="28"/>
          <w:szCs w:val="28"/>
        </w:rPr>
        <w:t xml:space="preserve">8 </w:t>
      </w:r>
      <w:r w:rsidR="00B879FE">
        <w:rPr>
          <w:rFonts w:ascii="Times New Roman" w:hAnsi="Times New Roman" w:cs="Times New Roman"/>
          <w:sz w:val="28"/>
          <w:szCs w:val="28"/>
        </w:rPr>
        <w:t>Literature Review and Data Gathering (Sept. 29-October 5)</w:t>
      </w:r>
    </w:p>
    <w:p w:rsidR="00B57979" w:rsidRPr="004C485E" w:rsidRDefault="00B57979" w:rsidP="00B57979">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turn in “reading reviews” on five additional sources.</w:t>
      </w:r>
    </w:p>
    <w:p w:rsidR="00B879FE" w:rsidRDefault="00D40981" w:rsidP="00B57979">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5400FB">
        <w:rPr>
          <w:rFonts w:ascii="Times New Roman" w:hAnsi="Times New Roman" w:cs="Times New Roman"/>
          <w:sz w:val="28"/>
          <w:szCs w:val="28"/>
        </w:rPr>
        <w:t>7</w:t>
      </w:r>
      <w:r>
        <w:rPr>
          <w:rFonts w:ascii="Times New Roman" w:hAnsi="Times New Roman" w:cs="Times New Roman"/>
          <w:sz w:val="28"/>
          <w:szCs w:val="28"/>
        </w:rPr>
        <w:t xml:space="preserve">:  Textbook, Chapters </w:t>
      </w:r>
      <w:r w:rsidR="00B879FE">
        <w:rPr>
          <w:rFonts w:ascii="Times New Roman" w:hAnsi="Times New Roman" w:cs="Times New Roman"/>
          <w:sz w:val="28"/>
          <w:szCs w:val="28"/>
        </w:rPr>
        <w:t xml:space="preserve">9 and </w:t>
      </w:r>
      <w:r>
        <w:rPr>
          <w:rFonts w:ascii="Times New Roman" w:hAnsi="Times New Roman" w:cs="Times New Roman"/>
          <w:sz w:val="28"/>
          <w:szCs w:val="28"/>
        </w:rPr>
        <w:t xml:space="preserve">10 </w:t>
      </w:r>
      <w:r w:rsidR="00B879FE">
        <w:rPr>
          <w:rFonts w:ascii="Times New Roman" w:hAnsi="Times New Roman" w:cs="Times New Roman"/>
          <w:sz w:val="28"/>
          <w:szCs w:val="28"/>
        </w:rPr>
        <w:t>Qualitative Data Collection and Issues in Analysis (October 6-12)</w:t>
      </w:r>
    </w:p>
    <w:p w:rsidR="00B879FE" w:rsidRDefault="00B879FE" w:rsidP="00B57979">
      <w:pPr>
        <w:ind w:firstLine="720"/>
        <w:rPr>
          <w:rFonts w:ascii="Times New Roman" w:hAnsi="Times New Roman" w:cs="Times New Roman"/>
          <w:sz w:val="28"/>
          <w:szCs w:val="28"/>
        </w:rPr>
      </w:pPr>
      <w:r>
        <w:rPr>
          <w:rFonts w:ascii="Times New Roman" w:hAnsi="Times New Roman" w:cs="Times New Roman"/>
          <w:sz w:val="28"/>
          <w:szCs w:val="28"/>
        </w:rPr>
        <w:t>Week 8:  Textbook, Chapter 11 Quantitative Data Analysis and Identifying the Implications and Establishing Recommendations (October 13-19)</w:t>
      </w:r>
    </w:p>
    <w:p w:rsidR="00EE158B" w:rsidRPr="00B879FE" w:rsidRDefault="00EE158B" w:rsidP="00B879FE">
      <w:pPr>
        <w:ind w:firstLine="720"/>
        <w:rPr>
          <w:rFonts w:ascii="Times New Roman" w:hAnsi="Times New Roman" w:cs="Times New Roman"/>
          <w:sz w:val="28"/>
          <w:szCs w:val="28"/>
        </w:rPr>
      </w:pPr>
      <w:r w:rsidRPr="0003053B">
        <w:rPr>
          <w:rFonts w:ascii="Times New Roman" w:hAnsi="Times New Roman" w:cs="Times New Roman"/>
          <w:color w:val="FF0000"/>
          <w:sz w:val="28"/>
          <w:szCs w:val="28"/>
        </w:rPr>
        <w:t xml:space="preserve">Students should </w:t>
      </w:r>
      <w:r w:rsidR="0003053B">
        <w:rPr>
          <w:rFonts w:ascii="Times New Roman" w:hAnsi="Times New Roman" w:cs="Times New Roman"/>
          <w:color w:val="FF0000"/>
          <w:sz w:val="28"/>
          <w:szCs w:val="28"/>
        </w:rPr>
        <w:t>BEGIN</w:t>
      </w:r>
      <w:r w:rsidRPr="0003053B">
        <w:rPr>
          <w:rFonts w:ascii="Times New Roman" w:hAnsi="Times New Roman" w:cs="Times New Roman"/>
          <w:color w:val="FF0000"/>
          <w:sz w:val="28"/>
          <w:szCs w:val="28"/>
        </w:rPr>
        <w:t xml:space="preserve"> the merging of their individual articles into a tight literature review.</w:t>
      </w:r>
    </w:p>
    <w:p w:rsidR="0003053B" w:rsidRDefault="0003053B" w:rsidP="0003053B">
      <w:pPr>
        <w:rPr>
          <w:rFonts w:ascii="Times New Roman" w:hAnsi="Times New Roman" w:cs="Times New Roman"/>
          <w:b/>
          <w:sz w:val="28"/>
          <w:szCs w:val="28"/>
        </w:rPr>
      </w:pPr>
    </w:p>
    <w:p w:rsidR="0003053B" w:rsidRPr="00E7348B" w:rsidRDefault="0003053B" w:rsidP="0003053B">
      <w:pPr>
        <w:rPr>
          <w:rFonts w:ascii="Times New Roman" w:hAnsi="Times New Roman" w:cs="Times New Roman"/>
          <w:b/>
          <w:sz w:val="28"/>
          <w:szCs w:val="28"/>
        </w:rPr>
      </w:pPr>
      <w:r w:rsidRPr="00E7348B">
        <w:rPr>
          <w:rFonts w:ascii="Times New Roman" w:hAnsi="Times New Roman" w:cs="Times New Roman"/>
          <w:b/>
          <w:sz w:val="28"/>
          <w:szCs w:val="28"/>
        </w:rPr>
        <w:t xml:space="preserve">Weeks </w:t>
      </w:r>
      <w:r w:rsidR="00B879FE">
        <w:rPr>
          <w:rFonts w:ascii="Times New Roman" w:hAnsi="Times New Roman" w:cs="Times New Roman"/>
          <w:b/>
          <w:sz w:val="28"/>
          <w:szCs w:val="28"/>
        </w:rPr>
        <w:t>9-14</w:t>
      </w:r>
      <w:r w:rsidRPr="00E7348B">
        <w:rPr>
          <w:rFonts w:ascii="Times New Roman" w:hAnsi="Times New Roman" w:cs="Times New Roman"/>
          <w:b/>
          <w:sz w:val="28"/>
          <w:szCs w:val="28"/>
        </w:rPr>
        <w:t>:  Writing the Report</w:t>
      </w:r>
    </w:p>
    <w:p w:rsidR="00EE158B" w:rsidRPr="0003053B" w:rsidRDefault="00D40981" w:rsidP="0003053B">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B879FE">
        <w:rPr>
          <w:rFonts w:ascii="Times New Roman" w:hAnsi="Times New Roman" w:cs="Times New Roman"/>
          <w:sz w:val="28"/>
          <w:szCs w:val="28"/>
        </w:rPr>
        <w:t>9</w:t>
      </w:r>
      <w:r>
        <w:rPr>
          <w:rFonts w:ascii="Times New Roman" w:hAnsi="Times New Roman" w:cs="Times New Roman"/>
          <w:sz w:val="28"/>
          <w:szCs w:val="28"/>
        </w:rPr>
        <w:t xml:space="preserve">:  </w:t>
      </w:r>
      <w:r w:rsidR="00EE158B">
        <w:rPr>
          <w:rFonts w:ascii="Times New Roman" w:hAnsi="Times New Roman" w:cs="Times New Roman"/>
          <w:sz w:val="28"/>
          <w:szCs w:val="28"/>
        </w:rPr>
        <w:t>Textbook, Chapter 12, Presenting the Results</w:t>
      </w:r>
      <w:r>
        <w:rPr>
          <w:rFonts w:ascii="Times New Roman" w:hAnsi="Times New Roman" w:cs="Times New Roman"/>
          <w:sz w:val="28"/>
          <w:szCs w:val="28"/>
        </w:rPr>
        <w:t xml:space="preserve"> (</w:t>
      </w:r>
      <w:r w:rsidR="00B879FE">
        <w:rPr>
          <w:rFonts w:ascii="Times New Roman" w:hAnsi="Times New Roman" w:cs="Times New Roman"/>
          <w:sz w:val="28"/>
          <w:szCs w:val="28"/>
        </w:rPr>
        <w:t>October 20-26</w:t>
      </w:r>
      <w:r w:rsidR="00435345">
        <w:rPr>
          <w:rFonts w:ascii="Times New Roman" w:hAnsi="Times New Roman" w:cs="Times New Roman"/>
          <w:sz w:val="28"/>
          <w:szCs w:val="28"/>
        </w:rPr>
        <w:t>)</w:t>
      </w:r>
    </w:p>
    <w:p w:rsidR="00D40981" w:rsidRDefault="00D40981">
      <w:pPr>
        <w:rPr>
          <w:rFonts w:ascii="Times New Roman" w:hAnsi="Times New Roman" w:cs="Times New Roman"/>
          <w:sz w:val="28"/>
          <w:szCs w:val="28"/>
        </w:rPr>
      </w:pPr>
      <w:r>
        <w:rPr>
          <w:rFonts w:ascii="Times New Roman" w:hAnsi="Times New Roman" w:cs="Times New Roman"/>
          <w:sz w:val="28"/>
          <w:szCs w:val="28"/>
        </w:rPr>
        <w:tab/>
        <w:t xml:space="preserve">Week </w:t>
      </w:r>
      <w:r w:rsidR="00B879FE">
        <w:rPr>
          <w:rFonts w:ascii="Times New Roman" w:hAnsi="Times New Roman" w:cs="Times New Roman"/>
          <w:sz w:val="28"/>
          <w:szCs w:val="28"/>
        </w:rPr>
        <w:t>10</w:t>
      </w:r>
      <w:r>
        <w:rPr>
          <w:rFonts w:ascii="Times New Roman" w:hAnsi="Times New Roman" w:cs="Times New Roman"/>
          <w:sz w:val="28"/>
          <w:szCs w:val="28"/>
        </w:rPr>
        <w:t>:  Textbook, Chapter 13, Writing the Report (</w:t>
      </w:r>
      <w:r w:rsidR="00B879FE">
        <w:rPr>
          <w:rFonts w:ascii="Times New Roman" w:hAnsi="Times New Roman" w:cs="Times New Roman"/>
          <w:sz w:val="28"/>
          <w:szCs w:val="28"/>
        </w:rPr>
        <w:t>October 27-Nov. 2</w:t>
      </w:r>
      <w:r>
        <w:rPr>
          <w:rFonts w:ascii="Times New Roman" w:hAnsi="Times New Roman" w:cs="Times New Roman"/>
          <w:sz w:val="28"/>
          <w:szCs w:val="28"/>
        </w:rPr>
        <w:t>)</w:t>
      </w:r>
    </w:p>
    <w:p w:rsidR="0003053B" w:rsidRDefault="0003053B" w:rsidP="0003053B">
      <w:pPr>
        <w:ind w:firstLine="720"/>
        <w:rPr>
          <w:rFonts w:ascii="Times New Roman" w:hAnsi="Times New Roman" w:cs="Times New Roman"/>
          <w:sz w:val="28"/>
          <w:szCs w:val="28"/>
        </w:rPr>
      </w:pPr>
      <w:r w:rsidRPr="004C485E">
        <w:rPr>
          <w:rFonts w:ascii="Times New Roman" w:hAnsi="Times New Roman" w:cs="Times New Roman"/>
          <w:color w:val="FF0000"/>
          <w:sz w:val="28"/>
          <w:szCs w:val="28"/>
        </w:rPr>
        <w:t>Students should complete the literature review for the paper.</w:t>
      </w:r>
      <w:r w:rsidR="00D40981">
        <w:rPr>
          <w:rFonts w:ascii="Times New Roman" w:hAnsi="Times New Roman" w:cs="Times New Roman"/>
          <w:sz w:val="28"/>
          <w:szCs w:val="28"/>
        </w:rPr>
        <w:tab/>
      </w:r>
    </w:p>
    <w:p w:rsidR="00D40981" w:rsidRPr="00212308" w:rsidRDefault="00D40981" w:rsidP="0003053B">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provide an initial articulation of their data collection and data analysis strategies for the paper.</w:t>
      </w:r>
    </w:p>
    <w:p w:rsidR="00CB23CD" w:rsidRDefault="00CB23CD">
      <w:pPr>
        <w:rPr>
          <w:rFonts w:ascii="Times New Roman" w:hAnsi="Times New Roman" w:cs="Times New Roman"/>
          <w:sz w:val="28"/>
          <w:szCs w:val="28"/>
        </w:rPr>
      </w:pPr>
      <w:r>
        <w:rPr>
          <w:rFonts w:ascii="Times New Roman" w:hAnsi="Times New Roman" w:cs="Times New Roman"/>
          <w:sz w:val="28"/>
          <w:szCs w:val="28"/>
        </w:rPr>
        <w:tab/>
      </w:r>
      <w:r w:rsidR="00212308">
        <w:rPr>
          <w:rFonts w:ascii="Times New Roman" w:hAnsi="Times New Roman" w:cs="Times New Roman"/>
          <w:sz w:val="28"/>
          <w:szCs w:val="28"/>
        </w:rPr>
        <w:t xml:space="preserve">Week </w:t>
      </w:r>
      <w:r w:rsidR="00273FCB">
        <w:rPr>
          <w:rFonts w:ascii="Times New Roman" w:hAnsi="Times New Roman" w:cs="Times New Roman"/>
          <w:sz w:val="28"/>
          <w:szCs w:val="28"/>
        </w:rPr>
        <w:t>1</w:t>
      </w:r>
      <w:r w:rsidR="00B879FE">
        <w:rPr>
          <w:rFonts w:ascii="Times New Roman" w:hAnsi="Times New Roman" w:cs="Times New Roman"/>
          <w:sz w:val="28"/>
          <w:szCs w:val="28"/>
        </w:rPr>
        <w:t>1</w:t>
      </w:r>
      <w:r w:rsidR="00212308">
        <w:rPr>
          <w:rFonts w:ascii="Times New Roman" w:hAnsi="Times New Roman" w:cs="Times New Roman"/>
          <w:sz w:val="28"/>
          <w:szCs w:val="28"/>
        </w:rPr>
        <w:t xml:space="preserve">:  Textbook, Chapter 14, </w:t>
      </w:r>
      <w:r>
        <w:rPr>
          <w:rFonts w:ascii="Times New Roman" w:hAnsi="Times New Roman" w:cs="Times New Roman"/>
          <w:sz w:val="28"/>
          <w:szCs w:val="28"/>
        </w:rPr>
        <w:t>Oral Presentations</w:t>
      </w:r>
      <w:r w:rsidR="00212308">
        <w:rPr>
          <w:rFonts w:ascii="Times New Roman" w:hAnsi="Times New Roman" w:cs="Times New Roman"/>
          <w:sz w:val="28"/>
          <w:szCs w:val="28"/>
        </w:rPr>
        <w:t xml:space="preserve"> (</w:t>
      </w:r>
      <w:r w:rsidR="00B879FE">
        <w:rPr>
          <w:rFonts w:ascii="Times New Roman" w:hAnsi="Times New Roman" w:cs="Times New Roman"/>
          <w:sz w:val="28"/>
          <w:szCs w:val="28"/>
        </w:rPr>
        <w:t>Nov. 3-9</w:t>
      </w:r>
      <w:r w:rsidR="00212308">
        <w:rPr>
          <w:rFonts w:ascii="Times New Roman" w:hAnsi="Times New Roman" w:cs="Times New Roman"/>
          <w:sz w:val="28"/>
          <w:szCs w:val="28"/>
        </w:rPr>
        <w:t>)</w:t>
      </w:r>
    </w:p>
    <w:p w:rsidR="00212308" w:rsidRPr="0003053B" w:rsidRDefault="00212308" w:rsidP="00212308">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Students should begin to collect the data they will use to support their policy or organizational recommendations</w:t>
      </w:r>
    </w:p>
    <w:p w:rsidR="00212308" w:rsidRDefault="00CB23CD" w:rsidP="00212308">
      <w:pPr>
        <w:ind w:firstLine="720"/>
        <w:rPr>
          <w:rFonts w:ascii="Times New Roman" w:hAnsi="Times New Roman" w:cs="Times New Roman"/>
          <w:sz w:val="28"/>
          <w:szCs w:val="28"/>
        </w:rPr>
      </w:pPr>
      <w:r>
        <w:rPr>
          <w:rFonts w:ascii="Times New Roman" w:hAnsi="Times New Roman" w:cs="Times New Roman"/>
          <w:sz w:val="28"/>
          <w:szCs w:val="28"/>
        </w:rPr>
        <w:t>Week 1</w:t>
      </w:r>
      <w:r w:rsidR="00B879FE">
        <w:rPr>
          <w:rFonts w:ascii="Times New Roman" w:hAnsi="Times New Roman" w:cs="Times New Roman"/>
          <w:sz w:val="28"/>
          <w:szCs w:val="28"/>
        </w:rPr>
        <w:t>2</w:t>
      </w:r>
      <w:r>
        <w:rPr>
          <w:rFonts w:ascii="Times New Roman" w:hAnsi="Times New Roman" w:cs="Times New Roman"/>
          <w:sz w:val="28"/>
          <w:szCs w:val="28"/>
        </w:rPr>
        <w:t>:  No reading assignment</w:t>
      </w:r>
      <w:r w:rsidR="00212308">
        <w:rPr>
          <w:rFonts w:ascii="Times New Roman" w:hAnsi="Times New Roman" w:cs="Times New Roman"/>
          <w:sz w:val="28"/>
          <w:szCs w:val="28"/>
        </w:rPr>
        <w:t xml:space="preserve"> (</w:t>
      </w:r>
      <w:r w:rsidR="00347873">
        <w:rPr>
          <w:rFonts w:ascii="Times New Roman" w:hAnsi="Times New Roman" w:cs="Times New Roman"/>
          <w:sz w:val="28"/>
          <w:szCs w:val="28"/>
        </w:rPr>
        <w:t>Nov. 10-16</w:t>
      </w:r>
      <w:r w:rsidR="009E0B5F">
        <w:rPr>
          <w:rFonts w:ascii="Times New Roman" w:hAnsi="Times New Roman" w:cs="Times New Roman"/>
          <w:sz w:val="28"/>
          <w:szCs w:val="28"/>
        </w:rPr>
        <w:t>)</w:t>
      </w:r>
      <w:r w:rsidR="00212308" w:rsidRPr="00212308">
        <w:rPr>
          <w:rFonts w:ascii="Times New Roman" w:hAnsi="Times New Roman" w:cs="Times New Roman"/>
          <w:sz w:val="28"/>
          <w:szCs w:val="28"/>
        </w:rPr>
        <w:t xml:space="preserve"> </w:t>
      </w:r>
    </w:p>
    <w:p w:rsidR="00CB23CD" w:rsidRPr="0003053B" w:rsidRDefault="00212308" w:rsidP="00212308">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Students should begin writing the first draft of their papers</w:t>
      </w:r>
      <w:r w:rsidR="00E7348B" w:rsidRPr="0003053B">
        <w:rPr>
          <w:rFonts w:ascii="Times New Roman" w:hAnsi="Times New Roman" w:cs="Times New Roman"/>
          <w:color w:val="FF0000"/>
          <w:sz w:val="28"/>
          <w:szCs w:val="28"/>
        </w:rPr>
        <w:t>, if they have not done so by now</w:t>
      </w:r>
      <w:r w:rsidRPr="0003053B">
        <w:rPr>
          <w:rFonts w:ascii="Times New Roman" w:hAnsi="Times New Roman" w:cs="Times New Roman"/>
          <w:color w:val="FF0000"/>
          <w:sz w:val="28"/>
          <w:szCs w:val="28"/>
        </w:rPr>
        <w:t>.  Outlines of papers should be well developed by this time.</w:t>
      </w:r>
    </w:p>
    <w:p w:rsidR="00CB23CD" w:rsidRDefault="00CB23CD">
      <w:pPr>
        <w:rPr>
          <w:rFonts w:ascii="Times New Roman" w:hAnsi="Times New Roman" w:cs="Times New Roman"/>
          <w:sz w:val="28"/>
          <w:szCs w:val="28"/>
        </w:rPr>
      </w:pPr>
      <w:r>
        <w:rPr>
          <w:rFonts w:ascii="Times New Roman" w:hAnsi="Times New Roman" w:cs="Times New Roman"/>
          <w:sz w:val="28"/>
          <w:szCs w:val="28"/>
        </w:rPr>
        <w:tab/>
        <w:t>Week 1</w:t>
      </w:r>
      <w:r w:rsidR="00347873">
        <w:rPr>
          <w:rFonts w:ascii="Times New Roman" w:hAnsi="Times New Roman" w:cs="Times New Roman"/>
          <w:sz w:val="28"/>
          <w:szCs w:val="28"/>
        </w:rPr>
        <w:t>3</w:t>
      </w:r>
      <w:r>
        <w:rPr>
          <w:rFonts w:ascii="Times New Roman" w:hAnsi="Times New Roman" w:cs="Times New Roman"/>
          <w:sz w:val="28"/>
          <w:szCs w:val="28"/>
        </w:rPr>
        <w:t>:  Textbook, Chapter 15, Concluding Remarks</w:t>
      </w:r>
      <w:r w:rsidR="00212308">
        <w:rPr>
          <w:rFonts w:ascii="Times New Roman" w:hAnsi="Times New Roman" w:cs="Times New Roman"/>
          <w:sz w:val="28"/>
          <w:szCs w:val="28"/>
        </w:rPr>
        <w:t xml:space="preserve"> (</w:t>
      </w:r>
      <w:r w:rsidR="00347873">
        <w:rPr>
          <w:rFonts w:ascii="Times New Roman" w:hAnsi="Times New Roman" w:cs="Times New Roman"/>
          <w:sz w:val="28"/>
          <w:szCs w:val="28"/>
        </w:rPr>
        <w:t>Nov. 17-23</w:t>
      </w:r>
      <w:r w:rsidR="009E0B5F">
        <w:rPr>
          <w:rFonts w:ascii="Times New Roman" w:hAnsi="Times New Roman" w:cs="Times New Roman"/>
          <w:sz w:val="28"/>
          <w:szCs w:val="28"/>
        </w:rPr>
        <w:t>)</w:t>
      </w:r>
    </w:p>
    <w:p w:rsidR="00347873" w:rsidRDefault="00E7348B" w:rsidP="00347873">
      <w:pPr>
        <w:ind w:firstLine="720"/>
        <w:rPr>
          <w:rFonts w:ascii="Times New Roman" w:hAnsi="Times New Roman" w:cs="Times New Roman"/>
          <w:color w:val="FF0000"/>
          <w:sz w:val="28"/>
          <w:szCs w:val="28"/>
        </w:rPr>
      </w:pPr>
      <w:r w:rsidRPr="0003053B">
        <w:rPr>
          <w:rFonts w:ascii="Times New Roman" w:hAnsi="Times New Roman" w:cs="Times New Roman"/>
          <w:color w:val="FF0000"/>
          <w:sz w:val="28"/>
          <w:szCs w:val="28"/>
        </w:rPr>
        <w:t>Students should continue writing the paper.  Outlines of the papers should be complete and students should be “putting the flesh on the bones.”  The work administrator should be consulted if they have not been consulted by now.</w:t>
      </w:r>
    </w:p>
    <w:p w:rsidR="00347873" w:rsidRPr="00347873" w:rsidRDefault="00347873" w:rsidP="00347873">
      <w:pPr>
        <w:jc w:val="center"/>
        <w:rPr>
          <w:rFonts w:ascii="Times New Roman" w:hAnsi="Times New Roman" w:cs="Times New Roman"/>
          <w:color w:val="FF0000"/>
          <w:sz w:val="28"/>
          <w:szCs w:val="28"/>
        </w:rPr>
      </w:pPr>
      <w:r>
        <w:rPr>
          <w:rFonts w:ascii="Times New Roman" w:hAnsi="Times New Roman" w:cs="Times New Roman"/>
          <w:sz w:val="28"/>
          <w:szCs w:val="28"/>
        </w:rPr>
        <w:t>November 24-November 30 Thanksgiving Holidays No Assignments</w:t>
      </w:r>
    </w:p>
    <w:p w:rsidR="00347873" w:rsidRDefault="00347873" w:rsidP="00E7348B">
      <w:pPr>
        <w:ind w:firstLine="720"/>
        <w:rPr>
          <w:rFonts w:ascii="Times New Roman" w:hAnsi="Times New Roman" w:cs="Times New Roman"/>
          <w:sz w:val="28"/>
          <w:szCs w:val="28"/>
        </w:rPr>
      </w:pPr>
    </w:p>
    <w:p w:rsidR="00CB23CD" w:rsidRDefault="00CB23CD" w:rsidP="00E7348B">
      <w:pPr>
        <w:ind w:firstLine="720"/>
        <w:rPr>
          <w:rFonts w:ascii="Times New Roman" w:hAnsi="Times New Roman" w:cs="Times New Roman"/>
          <w:sz w:val="28"/>
          <w:szCs w:val="28"/>
        </w:rPr>
      </w:pPr>
      <w:r w:rsidRPr="00CB23CD">
        <w:rPr>
          <w:rFonts w:ascii="Times New Roman" w:hAnsi="Times New Roman" w:cs="Times New Roman"/>
          <w:sz w:val="28"/>
          <w:szCs w:val="28"/>
        </w:rPr>
        <w:lastRenderedPageBreak/>
        <w:t>Week</w:t>
      </w:r>
      <w:r>
        <w:rPr>
          <w:rFonts w:ascii="Times New Roman" w:hAnsi="Times New Roman" w:cs="Times New Roman"/>
          <w:sz w:val="28"/>
          <w:szCs w:val="28"/>
        </w:rPr>
        <w:t xml:space="preserve"> 1</w:t>
      </w:r>
      <w:r w:rsidR="00347873">
        <w:rPr>
          <w:rFonts w:ascii="Times New Roman" w:hAnsi="Times New Roman" w:cs="Times New Roman"/>
          <w:sz w:val="28"/>
          <w:szCs w:val="28"/>
        </w:rPr>
        <w:t>4</w:t>
      </w:r>
      <w:r>
        <w:rPr>
          <w:rFonts w:ascii="Times New Roman" w:hAnsi="Times New Roman" w:cs="Times New Roman"/>
          <w:sz w:val="28"/>
          <w:szCs w:val="28"/>
        </w:rPr>
        <w:t>:  No reading assignment</w:t>
      </w:r>
      <w:r w:rsidR="00E7348B">
        <w:rPr>
          <w:rFonts w:ascii="Times New Roman" w:hAnsi="Times New Roman" w:cs="Times New Roman"/>
          <w:sz w:val="28"/>
          <w:szCs w:val="28"/>
        </w:rPr>
        <w:t xml:space="preserve"> </w:t>
      </w:r>
      <w:r w:rsidR="00347873">
        <w:rPr>
          <w:rFonts w:ascii="Times New Roman" w:hAnsi="Times New Roman" w:cs="Times New Roman"/>
          <w:sz w:val="28"/>
          <w:szCs w:val="28"/>
        </w:rPr>
        <w:t>(Dec. 1-7)</w:t>
      </w:r>
    </w:p>
    <w:p w:rsidR="006712D6" w:rsidRPr="00E7348B" w:rsidRDefault="00CB23CD">
      <w:pPr>
        <w:rPr>
          <w:rFonts w:ascii="Times New Roman" w:hAnsi="Times New Roman" w:cs="Times New Roman"/>
          <w:sz w:val="28"/>
          <w:szCs w:val="28"/>
        </w:rPr>
      </w:pPr>
      <w:r>
        <w:rPr>
          <w:rFonts w:ascii="Times New Roman" w:hAnsi="Times New Roman" w:cs="Times New Roman"/>
          <w:sz w:val="28"/>
          <w:szCs w:val="28"/>
        </w:rPr>
        <w:tab/>
      </w:r>
      <w:r w:rsidR="009E0B5F" w:rsidRPr="009E0B5F">
        <w:rPr>
          <w:rFonts w:ascii="Times New Roman" w:hAnsi="Times New Roman" w:cs="Times New Roman"/>
          <w:color w:val="FF0000"/>
          <w:sz w:val="28"/>
          <w:szCs w:val="28"/>
        </w:rPr>
        <w:t xml:space="preserve">Final </w:t>
      </w:r>
      <w:r w:rsidR="00E6463B">
        <w:rPr>
          <w:rFonts w:ascii="Times New Roman" w:hAnsi="Times New Roman" w:cs="Times New Roman"/>
          <w:color w:val="FF0000"/>
          <w:sz w:val="28"/>
          <w:szCs w:val="28"/>
        </w:rPr>
        <w:t>pa</w:t>
      </w:r>
      <w:r w:rsidR="00E7348B">
        <w:rPr>
          <w:rFonts w:ascii="Times New Roman" w:hAnsi="Times New Roman" w:cs="Times New Roman"/>
          <w:color w:val="FF0000"/>
          <w:sz w:val="28"/>
          <w:szCs w:val="28"/>
        </w:rPr>
        <w:t xml:space="preserve">pers are due </w:t>
      </w:r>
      <w:r w:rsidR="00273FCB">
        <w:rPr>
          <w:rFonts w:ascii="Times New Roman" w:hAnsi="Times New Roman" w:cs="Times New Roman"/>
          <w:color w:val="FF0000"/>
          <w:sz w:val="28"/>
          <w:szCs w:val="28"/>
        </w:rPr>
        <w:t>Friday,</w:t>
      </w:r>
      <w:r w:rsidR="00E7348B">
        <w:rPr>
          <w:rFonts w:ascii="Times New Roman" w:hAnsi="Times New Roman" w:cs="Times New Roman"/>
          <w:color w:val="FF0000"/>
          <w:sz w:val="28"/>
          <w:szCs w:val="28"/>
        </w:rPr>
        <w:t xml:space="preserve"> </w:t>
      </w:r>
      <w:r w:rsidR="00347873">
        <w:rPr>
          <w:rFonts w:ascii="Times New Roman" w:hAnsi="Times New Roman" w:cs="Times New Roman"/>
          <w:color w:val="FF0000"/>
          <w:sz w:val="28"/>
          <w:szCs w:val="28"/>
        </w:rPr>
        <w:t>December 13</w:t>
      </w:r>
      <w:r w:rsidR="009E0B5F" w:rsidRPr="009E0B5F">
        <w:rPr>
          <w:rFonts w:ascii="Times New Roman" w:hAnsi="Times New Roman" w:cs="Times New Roman"/>
          <w:color w:val="FF0000"/>
          <w:sz w:val="28"/>
          <w:szCs w:val="28"/>
        </w:rPr>
        <w:t xml:space="preserve">, </w:t>
      </w:r>
      <w:r w:rsidR="00347873">
        <w:rPr>
          <w:rFonts w:ascii="Times New Roman" w:hAnsi="Times New Roman" w:cs="Times New Roman"/>
          <w:color w:val="FF0000"/>
          <w:sz w:val="28"/>
          <w:szCs w:val="28"/>
        </w:rPr>
        <w:t>11:00 AM,, that is 11:00 in the morning.</w:t>
      </w:r>
    </w:p>
    <w:p w:rsidR="0003053B" w:rsidRDefault="0003053B">
      <w:pPr>
        <w:rPr>
          <w:rFonts w:ascii="Times New Roman" w:hAnsi="Times New Roman" w:cs="Times New Roman"/>
          <w:b/>
          <w:sz w:val="28"/>
          <w:szCs w:val="28"/>
        </w:rPr>
      </w:pPr>
    </w:p>
    <w:p w:rsidR="006712D6" w:rsidRPr="006712D6" w:rsidRDefault="006712D6">
      <w:pPr>
        <w:rPr>
          <w:rFonts w:ascii="Times New Roman" w:hAnsi="Times New Roman" w:cs="Times New Roman"/>
          <w:b/>
          <w:sz w:val="28"/>
          <w:szCs w:val="28"/>
        </w:rPr>
      </w:pPr>
      <w:r w:rsidRPr="006712D6">
        <w:rPr>
          <w:rFonts w:ascii="Times New Roman" w:hAnsi="Times New Roman" w:cs="Times New Roman"/>
          <w:b/>
          <w:sz w:val="28"/>
          <w:szCs w:val="28"/>
        </w:rPr>
        <w:t>Assignments</w:t>
      </w:r>
    </w:p>
    <w:p w:rsidR="006712D6" w:rsidRDefault="006712D6">
      <w:pPr>
        <w:rPr>
          <w:rFonts w:ascii="Times New Roman" w:hAnsi="Times New Roman" w:cs="Times New Roman"/>
          <w:sz w:val="24"/>
          <w:szCs w:val="24"/>
        </w:rPr>
      </w:pPr>
      <w:r>
        <w:rPr>
          <w:rFonts w:ascii="Times New Roman" w:hAnsi="Times New Roman" w:cs="Times New Roman"/>
          <w:sz w:val="24"/>
          <w:szCs w:val="24"/>
        </w:rPr>
        <w:t>Assignments are due at the beginning of class on the week specified.</w:t>
      </w:r>
    </w:p>
    <w:p w:rsidR="006712D6" w:rsidRDefault="00AF751C">
      <w:pPr>
        <w:rPr>
          <w:rFonts w:ascii="Times New Roman" w:hAnsi="Times New Roman" w:cs="Times New Roman"/>
          <w:sz w:val="24"/>
          <w:szCs w:val="24"/>
        </w:rPr>
      </w:pPr>
      <w:r>
        <w:rPr>
          <w:rFonts w:ascii="Times New Roman" w:hAnsi="Times New Roman" w:cs="Times New Roman"/>
          <w:sz w:val="24"/>
          <w:szCs w:val="24"/>
        </w:rPr>
        <w:t>As</w:t>
      </w:r>
      <w:r w:rsidR="00EE4861">
        <w:rPr>
          <w:rFonts w:ascii="Times New Roman" w:hAnsi="Times New Roman" w:cs="Times New Roman"/>
          <w:sz w:val="24"/>
          <w:szCs w:val="24"/>
        </w:rPr>
        <w:t>sessment 1       Scope of work memo</w:t>
      </w:r>
      <w:r>
        <w:rPr>
          <w:rFonts w:ascii="Times New Roman" w:hAnsi="Times New Roman" w:cs="Times New Roman"/>
          <w:sz w:val="24"/>
          <w:szCs w:val="24"/>
        </w:rPr>
        <w:t xml:space="preserve">    </w:t>
      </w:r>
      <w:r w:rsidR="007B7385">
        <w:rPr>
          <w:rFonts w:ascii="Times New Roman" w:hAnsi="Times New Roman" w:cs="Times New Roman"/>
          <w:sz w:val="24"/>
          <w:szCs w:val="24"/>
        </w:rPr>
        <w:t xml:space="preserve">         </w:t>
      </w:r>
      <w:r w:rsidR="00B57979">
        <w:rPr>
          <w:rFonts w:ascii="Times New Roman" w:hAnsi="Times New Roman" w:cs="Times New Roman"/>
          <w:color w:val="FF0000"/>
          <w:sz w:val="24"/>
          <w:szCs w:val="24"/>
        </w:rPr>
        <w:t xml:space="preserve">Due </w:t>
      </w:r>
      <w:r w:rsidR="00C267EA">
        <w:rPr>
          <w:rFonts w:ascii="Times New Roman" w:hAnsi="Times New Roman" w:cs="Times New Roman"/>
          <w:color w:val="FF0000"/>
          <w:sz w:val="24"/>
          <w:szCs w:val="24"/>
        </w:rPr>
        <w:t>Sept. 7</w:t>
      </w:r>
      <w:r w:rsidR="009E0B5F" w:rsidRPr="007B7385">
        <w:rPr>
          <w:rFonts w:ascii="Times New Roman" w:hAnsi="Times New Roman" w:cs="Times New Roman"/>
          <w:color w:val="FF0000"/>
          <w:sz w:val="24"/>
          <w:szCs w:val="24"/>
        </w:rPr>
        <w:t xml:space="preserve">, </w:t>
      </w:r>
      <w:r w:rsidR="00C267EA">
        <w:rPr>
          <w:rFonts w:ascii="Times New Roman" w:hAnsi="Times New Roman" w:cs="Times New Roman"/>
          <w:color w:val="FF0000"/>
          <w:sz w:val="24"/>
          <w:szCs w:val="24"/>
        </w:rPr>
        <w:t xml:space="preserve">11:59 </w:t>
      </w:r>
      <w:r w:rsidR="009E0B5F" w:rsidRPr="007B7385">
        <w:rPr>
          <w:rFonts w:ascii="Times New Roman" w:hAnsi="Times New Roman" w:cs="Times New Roman"/>
          <w:color w:val="FF0000"/>
          <w:sz w:val="24"/>
          <w:szCs w:val="24"/>
        </w:rPr>
        <w:t>PM</w:t>
      </w:r>
      <w:r w:rsidR="00B5797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861">
        <w:rPr>
          <w:rFonts w:ascii="Times New Roman" w:hAnsi="Times New Roman" w:cs="Times New Roman"/>
          <w:sz w:val="24"/>
          <w:szCs w:val="24"/>
        </w:rPr>
        <w:t xml:space="preserve">            </w:t>
      </w:r>
      <w:r w:rsidR="004C485E">
        <w:rPr>
          <w:rFonts w:ascii="Times New Roman" w:hAnsi="Times New Roman" w:cs="Times New Roman"/>
          <w:sz w:val="24"/>
          <w:szCs w:val="24"/>
        </w:rPr>
        <w:t xml:space="preserve">  </w:t>
      </w:r>
      <w:r>
        <w:rPr>
          <w:rFonts w:ascii="Times New Roman" w:hAnsi="Times New Roman" w:cs="Times New Roman"/>
          <w:sz w:val="24"/>
          <w:szCs w:val="24"/>
        </w:rPr>
        <w:t>5% of grade</w:t>
      </w:r>
    </w:p>
    <w:p w:rsidR="006712D6" w:rsidRDefault="006712D6">
      <w:pPr>
        <w:rPr>
          <w:rFonts w:ascii="Times New Roman" w:hAnsi="Times New Roman" w:cs="Times New Roman"/>
          <w:sz w:val="24"/>
          <w:szCs w:val="24"/>
        </w:rPr>
      </w:pPr>
      <w:r>
        <w:rPr>
          <w:rFonts w:ascii="Times New Roman" w:hAnsi="Times New Roman" w:cs="Times New Roman"/>
          <w:sz w:val="24"/>
          <w:szCs w:val="24"/>
        </w:rPr>
        <w:t>Assess</w:t>
      </w:r>
      <w:r w:rsidR="00AF751C">
        <w:rPr>
          <w:rFonts w:ascii="Times New Roman" w:hAnsi="Times New Roman" w:cs="Times New Roman"/>
          <w:sz w:val="24"/>
          <w:szCs w:val="24"/>
        </w:rPr>
        <w:t xml:space="preserve">ment 2       </w:t>
      </w:r>
      <w:r w:rsidR="0003053B">
        <w:rPr>
          <w:rFonts w:ascii="Times New Roman" w:hAnsi="Times New Roman" w:cs="Times New Roman"/>
          <w:sz w:val="24"/>
          <w:szCs w:val="24"/>
        </w:rPr>
        <w:t xml:space="preserve">TWO </w:t>
      </w:r>
      <w:r w:rsidR="00AF751C">
        <w:rPr>
          <w:rFonts w:ascii="Times New Roman" w:hAnsi="Times New Roman" w:cs="Times New Roman"/>
          <w:sz w:val="24"/>
          <w:szCs w:val="24"/>
        </w:rPr>
        <w:t xml:space="preserve">Reading Reviews   </w:t>
      </w:r>
      <w:r w:rsidR="00EE4861">
        <w:rPr>
          <w:rFonts w:ascii="Times New Roman" w:hAnsi="Times New Roman" w:cs="Times New Roman"/>
          <w:sz w:val="24"/>
          <w:szCs w:val="24"/>
        </w:rPr>
        <w:t xml:space="preserve">    </w:t>
      </w:r>
      <w:r w:rsidR="004C485E">
        <w:rPr>
          <w:rFonts w:ascii="Times New Roman" w:hAnsi="Times New Roman" w:cs="Times New Roman"/>
          <w:sz w:val="24"/>
          <w:szCs w:val="24"/>
        </w:rPr>
        <w:t xml:space="preserve"> </w:t>
      </w:r>
      <w:r w:rsidR="00B57979">
        <w:rPr>
          <w:rFonts w:ascii="Times New Roman" w:hAnsi="Times New Roman" w:cs="Times New Roman"/>
          <w:color w:val="FF0000"/>
          <w:sz w:val="24"/>
          <w:szCs w:val="24"/>
        </w:rPr>
        <w:t xml:space="preserve">Due </w:t>
      </w:r>
      <w:r w:rsidR="00C267EA">
        <w:rPr>
          <w:rFonts w:ascii="Times New Roman" w:hAnsi="Times New Roman" w:cs="Times New Roman"/>
          <w:color w:val="FF0000"/>
          <w:sz w:val="24"/>
          <w:szCs w:val="24"/>
        </w:rPr>
        <w:t>Sept. 28</w:t>
      </w:r>
      <w:r w:rsidR="00B57979">
        <w:rPr>
          <w:rFonts w:ascii="Times New Roman" w:hAnsi="Times New Roman" w:cs="Times New Roman"/>
          <w:color w:val="FF0000"/>
          <w:sz w:val="24"/>
          <w:szCs w:val="24"/>
        </w:rPr>
        <w:t xml:space="preserve"> and </w:t>
      </w:r>
      <w:r w:rsidR="00C267EA">
        <w:rPr>
          <w:rFonts w:ascii="Times New Roman" w:hAnsi="Times New Roman" w:cs="Times New Roman"/>
          <w:color w:val="FF0000"/>
          <w:sz w:val="24"/>
          <w:szCs w:val="24"/>
        </w:rPr>
        <w:t>Oct. 5</w:t>
      </w:r>
      <w:r w:rsidR="00CB5AC9">
        <w:rPr>
          <w:rFonts w:ascii="Times New Roman" w:hAnsi="Times New Roman" w:cs="Times New Roman"/>
          <w:color w:val="FF0000"/>
          <w:sz w:val="24"/>
          <w:szCs w:val="24"/>
        </w:rPr>
        <w:t xml:space="preserve">, </w:t>
      </w:r>
      <w:r w:rsidR="00C267EA">
        <w:rPr>
          <w:rFonts w:ascii="Times New Roman" w:hAnsi="Times New Roman" w:cs="Times New Roman"/>
          <w:color w:val="FF0000"/>
          <w:sz w:val="24"/>
          <w:szCs w:val="24"/>
        </w:rPr>
        <w:t>11:59</w:t>
      </w:r>
      <w:r w:rsidR="00A714C6">
        <w:rPr>
          <w:rFonts w:ascii="Times New Roman" w:hAnsi="Times New Roman" w:cs="Times New Roman"/>
          <w:color w:val="FF0000"/>
          <w:sz w:val="24"/>
          <w:szCs w:val="24"/>
        </w:rPr>
        <w:t xml:space="preserve"> PM  </w:t>
      </w:r>
      <w:r w:rsidR="00B57979">
        <w:rPr>
          <w:rFonts w:ascii="Times New Roman" w:hAnsi="Times New Roman" w:cs="Times New Roman"/>
          <w:color w:val="FF0000"/>
          <w:sz w:val="24"/>
          <w:szCs w:val="24"/>
        </w:rPr>
        <w:t xml:space="preserve"> </w:t>
      </w:r>
      <w:r w:rsidR="00EE4861">
        <w:rPr>
          <w:rFonts w:ascii="Times New Roman" w:hAnsi="Times New Roman" w:cs="Times New Roman"/>
          <w:sz w:val="24"/>
          <w:szCs w:val="24"/>
        </w:rPr>
        <w:t>15% of grade</w:t>
      </w:r>
    </w:p>
    <w:p w:rsidR="00AF751C" w:rsidRDefault="00EE4861">
      <w:pPr>
        <w:rPr>
          <w:rFonts w:ascii="Times New Roman" w:hAnsi="Times New Roman" w:cs="Times New Roman"/>
          <w:sz w:val="24"/>
          <w:szCs w:val="24"/>
        </w:rPr>
      </w:pPr>
      <w:r>
        <w:rPr>
          <w:rFonts w:ascii="Times New Roman" w:hAnsi="Times New Roman" w:cs="Times New Roman"/>
          <w:sz w:val="24"/>
          <w:szCs w:val="24"/>
        </w:rPr>
        <w:t xml:space="preserve">Assessment 3       </w:t>
      </w:r>
      <w:r w:rsidR="00AF751C">
        <w:rPr>
          <w:rFonts w:ascii="Times New Roman" w:hAnsi="Times New Roman" w:cs="Times New Roman"/>
          <w:sz w:val="24"/>
          <w:szCs w:val="24"/>
        </w:rPr>
        <w:t xml:space="preserve">Literature Review              </w:t>
      </w:r>
      <w:r w:rsidR="004C485E">
        <w:rPr>
          <w:rFonts w:ascii="Times New Roman" w:hAnsi="Times New Roman" w:cs="Times New Roman"/>
          <w:sz w:val="24"/>
          <w:szCs w:val="24"/>
        </w:rPr>
        <w:t xml:space="preserve">    </w:t>
      </w:r>
      <w:r w:rsidR="004C485E">
        <w:rPr>
          <w:rFonts w:ascii="Times New Roman" w:hAnsi="Times New Roman" w:cs="Times New Roman"/>
          <w:color w:val="FF0000"/>
          <w:sz w:val="24"/>
          <w:szCs w:val="24"/>
        </w:rPr>
        <w:t xml:space="preserve">Due </w:t>
      </w:r>
      <w:r w:rsidR="00C267EA">
        <w:rPr>
          <w:rFonts w:ascii="Times New Roman" w:hAnsi="Times New Roman" w:cs="Times New Roman"/>
          <w:color w:val="FF0000"/>
          <w:sz w:val="24"/>
          <w:szCs w:val="24"/>
        </w:rPr>
        <w:t>Nov. 2</w:t>
      </w:r>
      <w:r w:rsidR="00A714C6">
        <w:rPr>
          <w:rFonts w:ascii="Times New Roman" w:hAnsi="Times New Roman" w:cs="Times New Roman"/>
          <w:color w:val="FF0000"/>
          <w:sz w:val="24"/>
          <w:szCs w:val="24"/>
        </w:rPr>
        <w:t xml:space="preserve">, </w:t>
      </w:r>
      <w:r w:rsidR="00C267EA">
        <w:rPr>
          <w:rFonts w:ascii="Times New Roman" w:hAnsi="Times New Roman" w:cs="Times New Roman"/>
          <w:color w:val="FF0000"/>
          <w:sz w:val="24"/>
          <w:szCs w:val="24"/>
        </w:rPr>
        <w:t xml:space="preserve">11:59 </w:t>
      </w:r>
      <w:r w:rsidR="00A714C6">
        <w:rPr>
          <w:rFonts w:ascii="Times New Roman" w:hAnsi="Times New Roman" w:cs="Times New Roman"/>
          <w:color w:val="FF0000"/>
          <w:sz w:val="24"/>
          <w:szCs w:val="24"/>
        </w:rPr>
        <w:t xml:space="preserve">PM         </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D40981">
        <w:rPr>
          <w:rFonts w:ascii="Times New Roman" w:hAnsi="Times New Roman" w:cs="Times New Roman"/>
          <w:color w:val="FF0000"/>
          <w:sz w:val="24"/>
          <w:szCs w:val="24"/>
        </w:rPr>
        <w:t xml:space="preserve">   </w:t>
      </w:r>
      <w:r w:rsidR="004C485E">
        <w:rPr>
          <w:rFonts w:ascii="Times New Roman" w:hAnsi="Times New Roman" w:cs="Times New Roman"/>
          <w:color w:val="FF0000"/>
          <w:sz w:val="24"/>
          <w:szCs w:val="24"/>
        </w:rPr>
        <w:t xml:space="preserve">  </w:t>
      </w:r>
      <w:r>
        <w:rPr>
          <w:rFonts w:ascii="Times New Roman" w:hAnsi="Times New Roman" w:cs="Times New Roman"/>
          <w:sz w:val="24"/>
          <w:szCs w:val="24"/>
        </w:rPr>
        <w:t>30</w:t>
      </w:r>
      <w:r w:rsidR="00AF751C">
        <w:rPr>
          <w:rFonts w:ascii="Times New Roman" w:hAnsi="Times New Roman" w:cs="Times New Roman"/>
          <w:sz w:val="24"/>
          <w:szCs w:val="24"/>
        </w:rPr>
        <w:t>% of grade</w:t>
      </w:r>
    </w:p>
    <w:p w:rsidR="00AF751C" w:rsidRDefault="00AF751C">
      <w:pPr>
        <w:rPr>
          <w:rFonts w:ascii="Times New Roman" w:hAnsi="Times New Roman" w:cs="Times New Roman"/>
          <w:sz w:val="24"/>
          <w:szCs w:val="24"/>
        </w:rPr>
      </w:pPr>
      <w:r>
        <w:rPr>
          <w:rFonts w:ascii="Times New Roman" w:hAnsi="Times New Roman" w:cs="Times New Roman"/>
          <w:sz w:val="24"/>
          <w:szCs w:val="24"/>
        </w:rPr>
        <w:t>Asse</w:t>
      </w:r>
      <w:r w:rsidR="00EE4861">
        <w:rPr>
          <w:rFonts w:ascii="Times New Roman" w:hAnsi="Times New Roman" w:cs="Times New Roman"/>
          <w:sz w:val="24"/>
          <w:szCs w:val="24"/>
        </w:rPr>
        <w:t xml:space="preserve">ssment 4       Final Report        </w:t>
      </w:r>
      <w:r w:rsidR="004C485E">
        <w:rPr>
          <w:rFonts w:ascii="Times New Roman" w:hAnsi="Times New Roman" w:cs="Times New Roman"/>
          <w:sz w:val="24"/>
          <w:szCs w:val="24"/>
        </w:rPr>
        <w:t xml:space="preserve">                   </w:t>
      </w:r>
      <w:r w:rsidR="00E7348B">
        <w:rPr>
          <w:rFonts w:ascii="Times New Roman" w:hAnsi="Times New Roman" w:cs="Times New Roman"/>
          <w:color w:val="FF0000"/>
          <w:sz w:val="24"/>
          <w:szCs w:val="24"/>
        </w:rPr>
        <w:t xml:space="preserve">Due </w:t>
      </w:r>
      <w:r w:rsidR="00C267EA">
        <w:rPr>
          <w:rFonts w:ascii="Times New Roman" w:hAnsi="Times New Roman" w:cs="Times New Roman"/>
          <w:color w:val="FF0000"/>
          <w:sz w:val="24"/>
          <w:szCs w:val="24"/>
        </w:rPr>
        <w:t>Dec. 13</w:t>
      </w:r>
      <w:r w:rsidR="00CB5AC9">
        <w:rPr>
          <w:rFonts w:ascii="Times New Roman" w:hAnsi="Times New Roman" w:cs="Times New Roman"/>
          <w:color w:val="FF0000"/>
          <w:sz w:val="24"/>
          <w:szCs w:val="24"/>
        </w:rPr>
        <w:t xml:space="preserve">, </w:t>
      </w:r>
      <w:r w:rsidR="00C267EA">
        <w:rPr>
          <w:rFonts w:ascii="Times New Roman" w:hAnsi="Times New Roman" w:cs="Times New Roman"/>
          <w:color w:val="FF0000"/>
          <w:sz w:val="24"/>
          <w:szCs w:val="24"/>
        </w:rPr>
        <w:t>11:00 AM</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EE4861" w:rsidRPr="007B7385">
        <w:rPr>
          <w:rFonts w:ascii="Times New Roman" w:hAnsi="Times New Roman" w:cs="Times New Roman"/>
          <w:color w:val="FF0000"/>
          <w:sz w:val="24"/>
          <w:szCs w:val="24"/>
        </w:rPr>
        <w:t xml:space="preserve">   </w:t>
      </w:r>
      <w:r w:rsidR="00EE4861">
        <w:rPr>
          <w:rFonts w:ascii="Times New Roman" w:hAnsi="Times New Roman" w:cs="Times New Roman"/>
          <w:sz w:val="24"/>
          <w:szCs w:val="24"/>
        </w:rPr>
        <w:t>50% of grade</w:t>
      </w:r>
    </w:p>
    <w:p w:rsidR="00AF751C" w:rsidRDefault="00AF751C">
      <w:pPr>
        <w:rPr>
          <w:rFonts w:ascii="Times New Roman" w:hAnsi="Times New Roman" w:cs="Times New Roman"/>
          <w:b/>
          <w:sz w:val="24"/>
          <w:szCs w:val="24"/>
        </w:rPr>
      </w:pPr>
      <w:r w:rsidRPr="00AF751C">
        <w:rPr>
          <w:rFonts w:ascii="Times New Roman" w:hAnsi="Times New Roman" w:cs="Times New Roman"/>
          <w:b/>
          <w:sz w:val="24"/>
          <w:szCs w:val="24"/>
        </w:rPr>
        <w:t xml:space="preserve">Total =                                                                                                             </w:t>
      </w:r>
      <w:r w:rsidR="007B7385">
        <w:rPr>
          <w:rFonts w:ascii="Times New Roman" w:hAnsi="Times New Roman" w:cs="Times New Roman"/>
          <w:b/>
          <w:sz w:val="24"/>
          <w:szCs w:val="24"/>
        </w:rPr>
        <w:t xml:space="preserve">                 </w:t>
      </w:r>
      <w:r w:rsidRPr="00AF751C">
        <w:rPr>
          <w:rFonts w:ascii="Times New Roman" w:hAnsi="Times New Roman" w:cs="Times New Roman"/>
          <w:b/>
          <w:sz w:val="24"/>
          <w:szCs w:val="24"/>
        </w:rPr>
        <w:t>100%</w:t>
      </w:r>
    </w:p>
    <w:p w:rsidR="00AF751C" w:rsidRDefault="00AF751C">
      <w:pPr>
        <w:rPr>
          <w:rFonts w:ascii="Times New Roman" w:hAnsi="Times New Roman" w:cs="Times New Roman"/>
          <w:sz w:val="24"/>
          <w:szCs w:val="24"/>
        </w:rPr>
      </w:pPr>
    </w:p>
    <w:p w:rsidR="00AF751C" w:rsidRDefault="00AF751C">
      <w:pPr>
        <w:rPr>
          <w:rFonts w:ascii="Times New Roman" w:hAnsi="Times New Roman" w:cs="Times New Roman"/>
          <w:sz w:val="24"/>
          <w:szCs w:val="24"/>
        </w:rPr>
      </w:pPr>
      <w:r>
        <w:rPr>
          <w:rFonts w:ascii="Times New Roman" w:hAnsi="Times New Roman" w:cs="Times New Roman"/>
          <w:sz w:val="24"/>
          <w:szCs w:val="24"/>
        </w:rPr>
        <w:t>Grading Scale:</w:t>
      </w:r>
    </w:p>
    <w:p w:rsidR="00AF751C" w:rsidRDefault="00AF751C">
      <w:pPr>
        <w:rPr>
          <w:rFonts w:ascii="Times New Roman" w:hAnsi="Times New Roman" w:cs="Times New Roman"/>
          <w:sz w:val="24"/>
          <w:szCs w:val="24"/>
        </w:rPr>
      </w:pPr>
      <w:r>
        <w:rPr>
          <w:rFonts w:ascii="Times New Roman" w:hAnsi="Times New Roman" w:cs="Times New Roman"/>
          <w:sz w:val="24"/>
          <w:szCs w:val="24"/>
        </w:rPr>
        <w:t>A = 90-100%</w:t>
      </w:r>
    </w:p>
    <w:p w:rsidR="00AF751C" w:rsidRDefault="00AF751C">
      <w:pPr>
        <w:rPr>
          <w:rFonts w:ascii="Times New Roman" w:hAnsi="Times New Roman" w:cs="Times New Roman"/>
          <w:sz w:val="24"/>
          <w:szCs w:val="24"/>
        </w:rPr>
      </w:pPr>
      <w:r>
        <w:rPr>
          <w:rFonts w:ascii="Times New Roman" w:hAnsi="Times New Roman" w:cs="Times New Roman"/>
          <w:sz w:val="24"/>
          <w:szCs w:val="24"/>
        </w:rPr>
        <w:t>B = 80-89%</w:t>
      </w:r>
    </w:p>
    <w:p w:rsidR="00AF751C" w:rsidRDefault="00AF751C">
      <w:pPr>
        <w:rPr>
          <w:rFonts w:ascii="Times New Roman" w:hAnsi="Times New Roman" w:cs="Times New Roman"/>
          <w:sz w:val="24"/>
          <w:szCs w:val="24"/>
        </w:rPr>
      </w:pPr>
      <w:r>
        <w:rPr>
          <w:rFonts w:ascii="Times New Roman" w:hAnsi="Times New Roman" w:cs="Times New Roman"/>
          <w:sz w:val="24"/>
          <w:szCs w:val="24"/>
        </w:rPr>
        <w:t>C = 70-79%</w:t>
      </w:r>
    </w:p>
    <w:p w:rsidR="00AF751C" w:rsidRDefault="00AF751C">
      <w:pPr>
        <w:rPr>
          <w:rFonts w:ascii="Times New Roman" w:hAnsi="Times New Roman" w:cs="Times New Roman"/>
          <w:sz w:val="24"/>
          <w:szCs w:val="24"/>
        </w:rPr>
      </w:pPr>
      <w:r>
        <w:rPr>
          <w:rFonts w:ascii="Times New Roman" w:hAnsi="Times New Roman" w:cs="Times New Roman"/>
          <w:sz w:val="24"/>
          <w:szCs w:val="24"/>
        </w:rPr>
        <w:t>D = 60-69%</w:t>
      </w:r>
    </w:p>
    <w:p w:rsidR="00AF751C" w:rsidRDefault="00AF751C">
      <w:pPr>
        <w:rPr>
          <w:rFonts w:ascii="Times New Roman" w:hAnsi="Times New Roman" w:cs="Times New Roman"/>
          <w:sz w:val="24"/>
          <w:szCs w:val="24"/>
        </w:rPr>
      </w:pPr>
      <w:r>
        <w:rPr>
          <w:rFonts w:ascii="Times New Roman" w:hAnsi="Times New Roman" w:cs="Times New Roman"/>
          <w:sz w:val="24"/>
          <w:szCs w:val="24"/>
        </w:rPr>
        <w:t>F = &lt; 60%</w:t>
      </w:r>
    </w:p>
    <w:p w:rsidR="00CB5AC9" w:rsidRPr="00A5276D" w:rsidRDefault="00CB5AC9">
      <w:pPr>
        <w:rPr>
          <w:rFonts w:ascii="Times New Roman" w:hAnsi="Times New Roman" w:cs="Times New Roman"/>
          <w:sz w:val="28"/>
          <w:szCs w:val="28"/>
        </w:rPr>
      </w:pPr>
    </w:p>
    <w:p w:rsidR="00A5276D" w:rsidRPr="00A5276D" w:rsidRDefault="00A5276D">
      <w:pPr>
        <w:rPr>
          <w:rFonts w:ascii="Times New Roman" w:hAnsi="Times New Roman" w:cs="Times New Roman"/>
          <w:b/>
          <w:sz w:val="28"/>
          <w:szCs w:val="28"/>
        </w:rPr>
      </w:pPr>
      <w:r w:rsidRPr="00A5276D">
        <w:rPr>
          <w:rFonts w:ascii="Times New Roman" w:hAnsi="Times New Roman" w:cs="Times New Roman"/>
          <w:b/>
          <w:sz w:val="28"/>
          <w:szCs w:val="28"/>
        </w:rPr>
        <w:t>Assignment Details</w:t>
      </w:r>
    </w:p>
    <w:p w:rsidR="00A5276D" w:rsidRDefault="00EE4861">
      <w:pPr>
        <w:rPr>
          <w:rFonts w:ascii="Times New Roman" w:hAnsi="Times New Roman" w:cs="Times New Roman"/>
          <w:sz w:val="24"/>
          <w:szCs w:val="24"/>
        </w:rPr>
      </w:pPr>
      <w:r>
        <w:rPr>
          <w:rFonts w:ascii="Times New Roman" w:hAnsi="Times New Roman" w:cs="Times New Roman"/>
          <w:sz w:val="24"/>
          <w:szCs w:val="24"/>
        </w:rPr>
        <w:t xml:space="preserve">1.   </w:t>
      </w:r>
      <w:r w:rsidR="00A5276D">
        <w:rPr>
          <w:rFonts w:ascii="Times New Roman" w:hAnsi="Times New Roman" w:cs="Times New Roman"/>
          <w:sz w:val="24"/>
          <w:szCs w:val="24"/>
        </w:rPr>
        <w:t>Scope of Work Memo</w:t>
      </w:r>
    </w:p>
    <w:p w:rsidR="00EE4861" w:rsidRDefault="00EE4861" w:rsidP="00EE4861">
      <w:pPr>
        <w:rPr>
          <w:rFonts w:ascii="Times New Roman" w:hAnsi="Times New Roman" w:cs="Times New Roman"/>
          <w:sz w:val="24"/>
          <w:szCs w:val="24"/>
        </w:rPr>
      </w:pPr>
      <w:r>
        <w:rPr>
          <w:rFonts w:ascii="Times New Roman" w:hAnsi="Times New Roman" w:cs="Times New Roman"/>
          <w:sz w:val="24"/>
          <w:szCs w:val="24"/>
        </w:rPr>
        <w:t>Students prepare a sco</w:t>
      </w:r>
      <w:r w:rsidR="00A5276D">
        <w:rPr>
          <w:rFonts w:ascii="Times New Roman" w:hAnsi="Times New Roman" w:cs="Times New Roman"/>
          <w:sz w:val="24"/>
          <w:szCs w:val="24"/>
        </w:rPr>
        <w:t xml:space="preserve">pe of work memo that details the project </w:t>
      </w:r>
      <w:r>
        <w:rPr>
          <w:rFonts w:ascii="Times New Roman" w:hAnsi="Times New Roman" w:cs="Times New Roman"/>
          <w:sz w:val="24"/>
          <w:szCs w:val="24"/>
        </w:rPr>
        <w:t>activities</w:t>
      </w:r>
      <w:r w:rsidR="00CB5AC9">
        <w:rPr>
          <w:rFonts w:ascii="Times New Roman" w:hAnsi="Times New Roman" w:cs="Times New Roman"/>
          <w:sz w:val="24"/>
          <w:szCs w:val="24"/>
        </w:rPr>
        <w:t>, due in week 2.</w:t>
      </w:r>
    </w:p>
    <w:p w:rsidR="00C235C6" w:rsidRDefault="00EE4861" w:rsidP="00EE4861">
      <w:pPr>
        <w:rPr>
          <w:rFonts w:ascii="Times New Roman" w:hAnsi="Times New Roman" w:cs="Times New Roman"/>
          <w:sz w:val="24"/>
          <w:szCs w:val="24"/>
        </w:rPr>
      </w:pPr>
      <w:r>
        <w:rPr>
          <w:rFonts w:ascii="Times New Roman" w:hAnsi="Times New Roman" w:cs="Times New Roman"/>
          <w:sz w:val="24"/>
          <w:szCs w:val="24"/>
        </w:rPr>
        <w:t xml:space="preserve">2.  </w:t>
      </w:r>
      <w:r w:rsidR="00C235C6">
        <w:rPr>
          <w:rFonts w:ascii="Times New Roman" w:hAnsi="Times New Roman" w:cs="Times New Roman"/>
          <w:sz w:val="24"/>
          <w:szCs w:val="24"/>
        </w:rPr>
        <w:t>Working Paper (WP) Summaries</w:t>
      </w:r>
    </w:p>
    <w:p w:rsidR="007B7385" w:rsidRDefault="00C235C6">
      <w:pPr>
        <w:rPr>
          <w:rFonts w:ascii="Times New Roman" w:hAnsi="Times New Roman" w:cs="Times New Roman"/>
          <w:sz w:val="24"/>
          <w:szCs w:val="24"/>
        </w:rPr>
      </w:pPr>
      <w:r>
        <w:rPr>
          <w:rFonts w:ascii="Times New Roman" w:hAnsi="Times New Roman" w:cs="Times New Roman"/>
          <w:sz w:val="24"/>
          <w:szCs w:val="24"/>
        </w:rPr>
        <w:t>This assignment allows students to document and s</w:t>
      </w:r>
      <w:r w:rsidR="007B7385">
        <w:rPr>
          <w:rFonts w:ascii="Times New Roman" w:hAnsi="Times New Roman" w:cs="Times New Roman"/>
          <w:sz w:val="24"/>
          <w:szCs w:val="24"/>
        </w:rPr>
        <w:t xml:space="preserve">ummarize material from at least 10 </w:t>
      </w:r>
      <w:r>
        <w:rPr>
          <w:rFonts w:ascii="Times New Roman" w:hAnsi="Times New Roman" w:cs="Times New Roman"/>
          <w:sz w:val="24"/>
          <w:szCs w:val="24"/>
        </w:rPr>
        <w:t>source</w:t>
      </w:r>
      <w:r w:rsidR="007B7385">
        <w:rPr>
          <w:rFonts w:ascii="Times New Roman" w:hAnsi="Times New Roman" w:cs="Times New Roman"/>
          <w:sz w:val="24"/>
          <w:szCs w:val="24"/>
        </w:rPr>
        <w:t>s (</w:t>
      </w:r>
      <w:r>
        <w:rPr>
          <w:rFonts w:ascii="Times New Roman" w:hAnsi="Times New Roman" w:cs="Times New Roman"/>
          <w:sz w:val="24"/>
          <w:szCs w:val="24"/>
        </w:rPr>
        <w:t>article</w:t>
      </w:r>
      <w:r w:rsidR="007B7385">
        <w:rPr>
          <w:rFonts w:ascii="Times New Roman" w:hAnsi="Times New Roman" w:cs="Times New Roman"/>
          <w:sz w:val="24"/>
          <w:szCs w:val="24"/>
        </w:rPr>
        <w:t xml:space="preserve">s, </w:t>
      </w:r>
      <w:r>
        <w:rPr>
          <w:rFonts w:ascii="Times New Roman" w:hAnsi="Times New Roman" w:cs="Times New Roman"/>
          <w:sz w:val="24"/>
          <w:szCs w:val="24"/>
        </w:rPr>
        <w:t>interview</w:t>
      </w:r>
      <w:r w:rsidR="007B7385">
        <w:rPr>
          <w:rFonts w:ascii="Times New Roman" w:hAnsi="Times New Roman" w:cs="Times New Roman"/>
          <w:sz w:val="24"/>
          <w:szCs w:val="24"/>
        </w:rPr>
        <w:t xml:space="preserve">s, </w:t>
      </w:r>
      <w:r w:rsidR="00EE4861">
        <w:rPr>
          <w:rFonts w:ascii="Times New Roman" w:hAnsi="Times New Roman" w:cs="Times New Roman"/>
          <w:sz w:val="24"/>
          <w:szCs w:val="24"/>
        </w:rPr>
        <w:t>report</w:t>
      </w:r>
      <w:r w:rsidR="007B7385">
        <w:rPr>
          <w:rFonts w:ascii="Times New Roman" w:hAnsi="Times New Roman" w:cs="Times New Roman"/>
          <w:sz w:val="24"/>
          <w:szCs w:val="24"/>
        </w:rPr>
        <w:t>s</w:t>
      </w:r>
      <w:r w:rsidR="00EE4861">
        <w:rPr>
          <w:rFonts w:ascii="Times New Roman" w:hAnsi="Times New Roman" w:cs="Times New Roman"/>
          <w:sz w:val="24"/>
          <w:szCs w:val="24"/>
        </w:rPr>
        <w:t xml:space="preserve">, </w:t>
      </w:r>
      <w:r w:rsidR="007B7385">
        <w:rPr>
          <w:rFonts w:ascii="Times New Roman" w:hAnsi="Times New Roman" w:cs="Times New Roman"/>
          <w:sz w:val="24"/>
          <w:szCs w:val="24"/>
        </w:rPr>
        <w:t xml:space="preserve">books, </w:t>
      </w:r>
      <w:r w:rsidR="00EE4861">
        <w:rPr>
          <w:rFonts w:ascii="Times New Roman" w:hAnsi="Times New Roman" w:cs="Times New Roman"/>
          <w:sz w:val="24"/>
          <w:szCs w:val="24"/>
        </w:rPr>
        <w:t xml:space="preserve">etc.).  In weeks 5 and 6, students will submit </w:t>
      </w:r>
      <w:r>
        <w:rPr>
          <w:rFonts w:ascii="Times New Roman" w:hAnsi="Times New Roman" w:cs="Times New Roman"/>
          <w:sz w:val="24"/>
          <w:szCs w:val="24"/>
        </w:rPr>
        <w:t>working papers</w:t>
      </w:r>
      <w:r w:rsidR="007B7385">
        <w:rPr>
          <w:rFonts w:ascii="Times New Roman" w:hAnsi="Times New Roman" w:cs="Times New Roman"/>
          <w:sz w:val="24"/>
          <w:szCs w:val="24"/>
        </w:rPr>
        <w:t xml:space="preserve"> on at least five sources each week.</w:t>
      </w:r>
      <w:r>
        <w:rPr>
          <w:rFonts w:ascii="Times New Roman" w:hAnsi="Times New Roman" w:cs="Times New Roman"/>
          <w:sz w:val="24"/>
          <w:szCs w:val="24"/>
        </w:rPr>
        <w:t xml:space="preserve">  These summaries, as well as a copy of the article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source) will be submitted to the instruc</w:t>
      </w:r>
      <w:r w:rsidR="003B50D1">
        <w:rPr>
          <w:rFonts w:ascii="Times New Roman" w:hAnsi="Times New Roman" w:cs="Times New Roman"/>
          <w:sz w:val="24"/>
          <w:szCs w:val="24"/>
        </w:rPr>
        <w:t>tor</w:t>
      </w:r>
      <w:r w:rsidR="00CB5AC9">
        <w:rPr>
          <w:rFonts w:ascii="Times New Roman" w:hAnsi="Times New Roman" w:cs="Times New Roman"/>
          <w:sz w:val="24"/>
          <w:szCs w:val="24"/>
        </w:rPr>
        <w:t>.</w:t>
      </w:r>
    </w:p>
    <w:p w:rsidR="00C267EA" w:rsidRDefault="00C267EA">
      <w:pPr>
        <w:rPr>
          <w:rFonts w:ascii="Times New Roman" w:hAnsi="Times New Roman" w:cs="Times New Roman"/>
          <w:sz w:val="24"/>
          <w:szCs w:val="24"/>
        </w:rPr>
      </w:pPr>
    </w:p>
    <w:p w:rsidR="00C267EA" w:rsidRDefault="00C267EA">
      <w:pPr>
        <w:rPr>
          <w:rFonts w:ascii="Times New Roman" w:hAnsi="Times New Roman" w:cs="Times New Roman"/>
          <w:sz w:val="24"/>
          <w:szCs w:val="24"/>
        </w:rPr>
      </w:pPr>
    </w:p>
    <w:p w:rsidR="003B50D1" w:rsidRDefault="003B50D1">
      <w:pPr>
        <w:rPr>
          <w:rFonts w:ascii="Times New Roman" w:hAnsi="Times New Roman" w:cs="Times New Roman"/>
          <w:sz w:val="24"/>
          <w:szCs w:val="24"/>
        </w:rPr>
      </w:pPr>
      <w:r>
        <w:rPr>
          <w:rFonts w:ascii="Times New Roman" w:hAnsi="Times New Roman" w:cs="Times New Roman"/>
          <w:sz w:val="24"/>
          <w:szCs w:val="24"/>
        </w:rPr>
        <w:lastRenderedPageBreak/>
        <w:t>3.  Literature Review</w:t>
      </w:r>
    </w:p>
    <w:p w:rsidR="000B6B9C" w:rsidRDefault="003B50D1" w:rsidP="003B50D1">
      <w:pPr>
        <w:rPr>
          <w:rFonts w:ascii="Times New Roman" w:hAnsi="Times New Roman" w:cs="Times New Roman"/>
          <w:sz w:val="24"/>
          <w:szCs w:val="24"/>
        </w:rPr>
      </w:pPr>
      <w:r>
        <w:rPr>
          <w:rFonts w:ascii="Times New Roman" w:hAnsi="Times New Roman" w:cs="Times New Roman"/>
          <w:sz w:val="24"/>
          <w:szCs w:val="24"/>
        </w:rPr>
        <w:t xml:space="preserve">Due in Week </w:t>
      </w:r>
      <w:r w:rsidR="00C267EA">
        <w:rPr>
          <w:rFonts w:ascii="Times New Roman" w:hAnsi="Times New Roman" w:cs="Times New Roman"/>
          <w:sz w:val="24"/>
          <w:szCs w:val="24"/>
        </w:rPr>
        <w:t>10</w:t>
      </w:r>
      <w:r>
        <w:rPr>
          <w:rFonts w:ascii="Times New Roman" w:hAnsi="Times New Roman" w:cs="Times New Roman"/>
          <w:sz w:val="24"/>
          <w:szCs w:val="24"/>
        </w:rPr>
        <w:t>, t</w:t>
      </w:r>
      <w:r w:rsidR="000B6B9C">
        <w:rPr>
          <w:rFonts w:ascii="Times New Roman" w:hAnsi="Times New Roman" w:cs="Times New Roman"/>
          <w:sz w:val="24"/>
          <w:szCs w:val="24"/>
        </w:rPr>
        <w:t xml:space="preserve">his assignment is intended to reinforce in-depth understanding of the readings.  </w:t>
      </w:r>
      <w:r w:rsidR="000B6B9C" w:rsidRPr="000B6B9C">
        <w:rPr>
          <w:rFonts w:ascii="Times New Roman" w:hAnsi="Times New Roman" w:cs="Times New Roman"/>
          <w:sz w:val="24"/>
          <w:szCs w:val="24"/>
          <w:u w:val="single"/>
        </w:rPr>
        <w:t>It is not a</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summary of the readings</w:t>
      </w:r>
      <w:r w:rsidR="000B6B9C">
        <w:rPr>
          <w:rFonts w:ascii="Times New Roman" w:hAnsi="Times New Roman" w:cs="Times New Roman"/>
          <w:sz w:val="24"/>
          <w:szCs w:val="24"/>
        </w:rPr>
        <w:t>. Authors should explore theoretical and practical concepts in the readings to identify their strengths, limitations, and benefits.  Authors should identify how the approach/model/theory/framework may apply to practical situations.  The assignment is intended to continue the development of critical and analytical</w:t>
      </w:r>
      <w:r>
        <w:rPr>
          <w:rFonts w:ascii="Times New Roman" w:hAnsi="Times New Roman" w:cs="Times New Roman"/>
          <w:sz w:val="24"/>
          <w:szCs w:val="24"/>
        </w:rPr>
        <w:t xml:space="preserve"> thinking and writing.  The literature review </w:t>
      </w:r>
      <w:r w:rsidR="000B6B9C">
        <w:rPr>
          <w:rFonts w:ascii="Times New Roman" w:hAnsi="Times New Roman" w:cs="Times New Roman"/>
          <w:sz w:val="24"/>
          <w:szCs w:val="24"/>
        </w:rPr>
        <w:t xml:space="preserve">should present a thesis (an argument or viewpoint) about a </w:t>
      </w:r>
      <w:proofErr w:type="gramStart"/>
      <w:r w:rsidR="000B6B9C">
        <w:rPr>
          <w:rFonts w:ascii="Times New Roman" w:hAnsi="Times New Roman" w:cs="Times New Roman"/>
          <w:sz w:val="24"/>
          <w:szCs w:val="24"/>
        </w:rPr>
        <w:t>particular practice</w:t>
      </w:r>
      <w:proofErr w:type="gramEnd"/>
      <w:r w:rsidR="000B6B9C">
        <w:rPr>
          <w:rFonts w:ascii="Times New Roman" w:hAnsi="Times New Roman" w:cs="Times New Roman"/>
          <w:sz w:val="24"/>
          <w:szCs w:val="24"/>
        </w:rPr>
        <w:t xml:space="preserve">, theory, or set of theories.  The thesis statement </w:t>
      </w:r>
      <w:r w:rsidR="000B6B9C" w:rsidRPr="000B6B9C">
        <w:rPr>
          <w:rFonts w:ascii="Times New Roman" w:hAnsi="Times New Roman" w:cs="Times New Roman"/>
          <w:sz w:val="24"/>
          <w:szCs w:val="24"/>
          <w:u w:val="single"/>
        </w:rPr>
        <w:t>must be included</w:t>
      </w:r>
      <w:r w:rsidR="000B6B9C">
        <w:rPr>
          <w:rFonts w:ascii="Times New Roman" w:hAnsi="Times New Roman" w:cs="Times New Roman"/>
          <w:sz w:val="24"/>
          <w:szCs w:val="24"/>
        </w:rPr>
        <w:t xml:space="preserve"> in the first paragraph </w:t>
      </w:r>
      <w:r w:rsidR="000B6B9C" w:rsidRPr="000B6B9C">
        <w:rPr>
          <w:rFonts w:ascii="Times New Roman" w:hAnsi="Times New Roman" w:cs="Times New Roman"/>
          <w:sz w:val="24"/>
          <w:szCs w:val="24"/>
          <w:u w:val="single"/>
        </w:rPr>
        <w:t>and must take one of these</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forms</w:t>
      </w:r>
      <w:r w:rsidR="000B6B9C">
        <w:rPr>
          <w:rFonts w:ascii="Times New Roman" w:hAnsi="Times New Roman" w:cs="Times New Roman"/>
          <w:sz w:val="24"/>
          <w:szCs w:val="24"/>
        </w:rPr>
        <w:t>:</w:t>
      </w:r>
    </w:p>
    <w:p w:rsidR="00A908D4" w:rsidRDefault="00A908D4" w:rsidP="00A908D4">
      <w:pPr>
        <w:spacing w:after="0" w:line="240" w:lineRule="auto"/>
        <w:rPr>
          <w:rFonts w:ascii="Times New Roman" w:hAnsi="Times New Roman" w:cs="Times New Roman"/>
          <w:sz w:val="24"/>
          <w:szCs w:val="24"/>
        </w:rPr>
      </w:pPr>
    </w:p>
    <w:p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1.  This paper will demonstrate that the “market theory of efficiency” is not a clear measurement of efficiency when compared to the “polis” view of efficiency.</w:t>
      </w:r>
    </w:p>
    <w:p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This paper examines Meg Greenfield’s experiences reporting Washington politics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Deborah Stone’s discussion of the “distortion of facts in the polis.”  The discussion will demonstrate that . . . </w:t>
      </w:r>
    </w:p>
    <w:p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This paper will examine the effect of the absence of clarity about goal priorities.  This paper will show that when goal priorities of the organization are not clear and understood by all executives and senior managers, the organization will not be successful.  </w:t>
      </w:r>
    </w:p>
    <w:p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This paper will show that no matter how much officials talk about the importance of performance </w:t>
      </w:r>
      <w:proofErr w:type="gramStart"/>
      <w:r>
        <w:rPr>
          <w:rFonts w:ascii="Times New Roman" w:hAnsi="Times New Roman" w:cs="Times New Roman"/>
          <w:sz w:val="24"/>
          <w:szCs w:val="24"/>
        </w:rPr>
        <w:t>measurement,</w:t>
      </w:r>
      <w:proofErr w:type="gramEnd"/>
      <w:r>
        <w:rPr>
          <w:rFonts w:ascii="Times New Roman" w:hAnsi="Times New Roman" w:cs="Times New Roman"/>
          <w:sz w:val="24"/>
          <w:szCs w:val="24"/>
        </w:rPr>
        <w:t xml:space="preserve"> nonprofit and public managers will not be able successfully to adopt and implement the practice.</w:t>
      </w:r>
    </w:p>
    <w:p w:rsidR="00A908D4" w:rsidRDefault="00A908D4" w:rsidP="00A908D4">
      <w:pPr>
        <w:spacing w:after="0" w:line="240" w:lineRule="auto"/>
        <w:rPr>
          <w:rFonts w:ascii="Times New Roman" w:hAnsi="Times New Roman" w:cs="Times New Roman"/>
          <w:sz w:val="24"/>
          <w:szCs w:val="24"/>
        </w:rPr>
      </w:pPr>
    </w:p>
    <w:p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paper should demonstrate that the student can related the content to other concepts presented in the class.  It is important to demonstrate the ability to write clear, simple, organized prose that is easily understood by any </w:t>
      </w:r>
      <w:r w:rsidR="003B50D1">
        <w:rPr>
          <w:rFonts w:ascii="Times New Roman" w:hAnsi="Times New Roman" w:cs="Times New Roman"/>
          <w:sz w:val="24"/>
          <w:szCs w:val="24"/>
        </w:rPr>
        <w:t>reader.</w:t>
      </w:r>
    </w:p>
    <w:p w:rsidR="00A908D4" w:rsidRDefault="00A908D4" w:rsidP="00A908D4">
      <w:pPr>
        <w:spacing w:after="0" w:line="240" w:lineRule="auto"/>
        <w:rPr>
          <w:rFonts w:ascii="Times New Roman" w:hAnsi="Times New Roman" w:cs="Times New Roman"/>
          <w:sz w:val="24"/>
          <w:szCs w:val="24"/>
        </w:rPr>
      </w:pPr>
    </w:p>
    <w:p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you may include more sources in the final paper, the literature review assignment </w:t>
      </w:r>
      <w:r w:rsidR="00A908D4">
        <w:rPr>
          <w:rFonts w:ascii="Times New Roman" w:hAnsi="Times New Roman" w:cs="Times New Roman"/>
          <w:sz w:val="24"/>
          <w:szCs w:val="24"/>
        </w:rPr>
        <w:t>will</w:t>
      </w:r>
      <w:r>
        <w:rPr>
          <w:rFonts w:ascii="Times New Roman" w:hAnsi="Times New Roman" w:cs="Times New Roman"/>
          <w:sz w:val="24"/>
          <w:szCs w:val="24"/>
        </w:rPr>
        <w:t xml:space="preserve"> ask the student to</w:t>
      </w:r>
      <w:r w:rsidR="00A908D4">
        <w:rPr>
          <w:rFonts w:ascii="Times New Roman" w:hAnsi="Times New Roman" w:cs="Times New Roman"/>
          <w:sz w:val="24"/>
          <w:szCs w:val="24"/>
        </w:rPr>
        <w:t xml:space="preserve"> provide a thorough review of relevant literature and a </w:t>
      </w:r>
      <w:r>
        <w:rPr>
          <w:rFonts w:ascii="Times New Roman" w:hAnsi="Times New Roman" w:cs="Times New Roman"/>
          <w:sz w:val="24"/>
          <w:szCs w:val="24"/>
        </w:rPr>
        <w:t>“</w:t>
      </w:r>
      <w:r w:rsidR="00A908D4">
        <w:rPr>
          <w:rFonts w:ascii="Times New Roman" w:hAnsi="Times New Roman" w:cs="Times New Roman"/>
          <w:sz w:val="24"/>
          <w:szCs w:val="24"/>
        </w:rPr>
        <w:t>complete</w:t>
      </w:r>
      <w:r>
        <w:rPr>
          <w:rFonts w:ascii="Times New Roman" w:hAnsi="Times New Roman" w:cs="Times New Roman"/>
          <w:sz w:val="24"/>
          <w:szCs w:val="24"/>
        </w:rPr>
        <w:t>”</w:t>
      </w:r>
      <w:r w:rsidR="00A908D4">
        <w:rPr>
          <w:rFonts w:ascii="Times New Roman" w:hAnsi="Times New Roman" w:cs="Times New Roman"/>
          <w:sz w:val="24"/>
          <w:szCs w:val="24"/>
        </w:rPr>
        <w:t xml:space="preserve"> bibliography, to create a coherent background in support of project </w:t>
      </w:r>
      <w:r>
        <w:rPr>
          <w:rFonts w:ascii="Times New Roman" w:hAnsi="Times New Roman" w:cs="Times New Roman"/>
          <w:sz w:val="24"/>
          <w:szCs w:val="24"/>
        </w:rPr>
        <w:t xml:space="preserve">objectives.  </w:t>
      </w:r>
      <w:r w:rsidR="00A908D4">
        <w:rPr>
          <w:rFonts w:ascii="Times New Roman" w:hAnsi="Times New Roman" w:cs="Times New Roman"/>
          <w:sz w:val="24"/>
          <w:szCs w:val="24"/>
        </w:rPr>
        <w:t>The review concludes with research questions and hypotheses/propositions.</w:t>
      </w:r>
    </w:p>
    <w:p w:rsidR="00CB5AC9" w:rsidRDefault="00CB5AC9" w:rsidP="00A908D4">
      <w:pPr>
        <w:spacing w:after="0" w:line="240" w:lineRule="auto"/>
        <w:rPr>
          <w:rFonts w:ascii="Times New Roman" w:hAnsi="Times New Roman" w:cs="Times New Roman"/>
          <w:sz w:val="24"/>
          <w:szCs w:val="24"/>
        </w:rPr>
      </w:pPr>
    </w:p>
    <w:p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Final </w:t>
      </w:r>
      <w:r w:rsidR="00A908D4">
        <w:rPr>
          <w:rFonts w:ascii="Times New Roman" w:hAnsi="Times New Roman" w:cs="Times New Roman"/>
          <w:sz w:val="24"/>
          <w:szCs w:val="24"/>
        </w:rPr>
        <w:t>Report</w:t>
      </w:r>
    </w:p>
    <w:p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This report integrates and extends prior documents to provide a comprehensive report</w:t>
      </w:r>
      <w:r w:rsidR="003B50D1">
        <w:rPr>
          <w:rFonts w:ascii="Times New Roman" w:hAnsi="Times New Roman" w:cs="Times New Roman"/>
          <w:sz w:val="24"/>
          <w:szCs w:val="24"/>
        </w:rPr>
        <w:t>.  You may submit a first draft to the instructor and to a government contact, if you have one.  The final paper should include:</w:t>
      </w:r>
    </w:p>
    <w:p w:rsidR="00A908D4" w:rsidRPr="00C267EA" w:rsidRDefault="00A908D4" w:rsidP="00C267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p>
    <w:p w:rsidR="00A908D4"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Literature review</w:t>
      </w:r>
    </w:p>
    <w:p w:rsidR="00CD7F4E"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design</w:t>
      </w:r>
    </w:p>
    <w:p w:rsidR="00C267EA" w:rsidRDefault="00C267EA"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Findings</w:t>
      </w:r>
    </w:p>
    <w:p w:rsidR="00C267EA" w:rsidRDefault="00C267EA"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for policy or organizational change</w:t>
      </w:r>
    </w:p>
    <w:p w:rsidR="00064F06" w:rsidRDefault="00CD7F4E" w:rsidP="00064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rsidR="000B50BE" w:rsidRDefault="000B50BE" w:rsidP="00064F06">
      <w:pPr>
        <w:spacing w:after="0" w:line="240" w:lineRule="auto"/>
        <w:rPr>
          <w:rFonts w:ascii="Times New Roman" w:hAnsi="Times New Roman" w:cs="Times New Roman"/>
          <w:sz w:val="24"/>
          <w:szCs w:val="24"/>
        </w:rPr>
      </w:pPr>
    </w:p>
    <w:p w:rsidR="00C267EA" w:rsidRDefault="00C267EA" w:rsidP="00064F06">
      <w:pPr>
        <w:spacing w:after="0" w:line="240" w:lineRule="auto"/>
        <w:rPr>
          <w:rFonts w:ascii="Times New Roman" w:hAnsi="Times New Roman" w:cs="Times New Roman"/>
          <w:sz w:val="24"/>
          <w:szCs w:val="24"/>
        </w:rPr>
      </w:pPr>
    </w:p>
    <w:p w:rsidR="00C267EA" w:rsidRDefault="00C267EA" w:rsidP="00064F06">
      <w:pPr>
        <w:spacing w:after="0" w:line="240" w:lineRule="auto"/>
        <w:rPr>
          <w:rFonts w:ascii="Times New Roman" w:hAnsi="Times New Roman" w:cs="Times New Roman"/>
          <w:sz w:val="24"/>
          <w:szCs w:val="24"/>
        </w:rPr>
      </w:pPr>
    </w:p>
    <w:p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Final Report will be graded on these Criteria:</w:t>
      </w:r>
    </w:p>
    <w:p w:rsidR="000B50BE" w:rsidRDefault="000B50BE" w:rsidP="00064F06">
      <w:pPr>
        <w:spacing w:after="0" w:line="240" w:lineRule="auto"/>
        <w:rPr>
          <w:rFonts w:ascii="Times New Roman" w:hAnsi="Times New Roman" w:cs="Times New Roman"/>
          <w:sz w:val="24"/>
          <w:szCs w:val="24"/>
        </w:rPr>
      </w:pPr>
    </w:p>
    <w:p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3D1">
        <w:rPr>
          <w:rFonts w:ascii="Times New Roman" w:hAnsi="Times New Roman" w:cs="Times New Roman"/>
          <w:sz w:val="24"/>
          <w:szCs w:val="24"/>
        </w:rPr>
        <w:t xml:space="preserve">1.  </w:t>
      </w:r>
      <w:r>
        <w:rPr>
          <w:rFonts w:ascii="Times New Roman" w:hAnsi="Times New Roman" w:cs="Times New Roman"/>
          <w:sz w:val="24"/>
          <w:szCs w:val="24"/>
        </w:rPr>
        <w:t xml:space="preserve">The project itself will consist of a substantial project that offers an intellectual contribution to the field and/or </w:t>
      </w:r>
      <w:r w:rsidR="00BA73D1">
        <w:rPr>
          <w:rFonts w:ascii="Times New Roman" w:hAnsi="Times New Roman" w:cs="Times New Roman"/>
          <w:sz w:val="24"/>
          <w:szCs w:val="24"/>
        </w:rPr>
        <w:t>a practical contribution to the organization or jurisdiction under which the project is undertaken.</w:t>
      </w:r>
    </w:p>
    <w:p w:rsidR="000B50BE" w:rsidRDefault="000B50BE" w:rsidP="00064F06">
      <w:pPr>
        <w:spacing w:after="0" w:line="240" w:lineRule="auto"/>
        <w:rPr>
          <w:rFonts w:ascii="Times New Roman" w:hAnsi="Times New Roman" w:cs="Times New Roman"/>
          <w:sz w:val="24"/>
          <w:szCs w:val="24"/>
        </w:rPr>
      </w:pPr>
    </w:p>
    <w:p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2.  The project will be well-researched, with a relatively large number of high-quality published resources being cited in the paper.</w:t>
      </w:r>
    </w:p>
    <w:p w:rsidR="000B50BE" w:rsidRDefault="000B50BE" w:rsidP="00064F06">
      <w:pPr>
        <w:spacing w:after="0" w:line="240" w:lineRule="auto"/>
        <w:rPr>
          <w:rFonts w:ascii="Times New Roman" w:hAnsi="Times New Roman" w:cs="Times New Roman"/>
          <w:sz w:val="24"/>
          <w:szCs w:val="24"/>
        </w:rPr>
      </w:pPr>
    </w:p>
    <w:p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3.  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formulating an opinion or conclusion.”  On the Value Rubric for Critical Thinking created by the AACU, grading will be focused on the student’</w:t>
      </w:r>
      <w:r w:rsidR="00BE2B7B">
        <w:rPr>
          <w:rFonts w:ascii="Times New Roman" w:hAnsi="Times New Roman" w:cs="Times New Roman"/>
          <w:sz w:val="24"/>
          <w:szCs w:val="24"/>
        </w:rPr>
        <w:t>s</w:t>
      </w:r>
      <w:r>
        <w:rPr>
          <w:rFonts w:ascii="Times New Roman" w:hAnsi="Times New Roman" w:cs="Times New Roman"/>
          <w:sz w:val="24"/>
          <w:szCs w:val="24"/>
        </w:rPr>
        <w:t xml:space="preserve"> ability to “select and use information to investigate a point of view or conclusion” (the use of evidence).  A “capstone” level of proficiency would be demonstrated by showing that “information is taken from sources with enough interpretation</w:t>
      </w:r>
      <w:r w:rsidR="00BE2B7B">
        <w:rPr>
          <w:rFonts w:ascii="Times New Roman" w:hAnsi="Times New Roman" w:cs="Times New Roman"/>
          <w:sz w:val="24"/>
          <w:szCs w:val="24"/>
        </w:rPr>
        <w:t>/evaluation to develop a comprehensive analysis or synthesis.  Viewpoints of experts are questioned thoroughly.”</w:t>
      </w:r>
    </w:p>
    <w:p w:rsidR="000B50BE" w:rsidRDefault="000B50BE" w:rsidP="00064F06">
      <w:pPr>
        <w:spacing w:after="0" w:line="240" w:lineRule="auto"/>
        <w:rPr>
          <w:rFonts w:ascii="Times New Roman" w:hAnsi="Times New Roman" w:cs="Times New Roman"/>
          <w:sz w:val="24"/>
          <w:szCs w:val="24"/>
        </w:rPr>
      </w:pPr>
    </w:p>
    <w:p w:rsidR="00BE2B7B"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4.  Students must demonstrate a capstone level of proficiency in information literacy.  According to the AACU, information literacy is “the ability to know when there is a need for information, to be able to identify, locate, evaluate, and effectively and responsibly use and share that information for the problem at hand.”  On the Value Rubric for Information Literacy created by the AACU, grading will be focused on the student’s ability to “use information effectively to accomplish a specific purpose.”  A “capstone” level of proficiency would be demonstrated by showing the ability to “communicate, organize, and synthesize information from sources to fully achieve a specific purpose, with clarity and depth.”</w:t>
      </w:r>
    </w:p>
    <w:p w:rsidR="000B50BE" w:rsidRDefault="000B50BE" w:rsidP="00064F06">
      <w:pPr>
        <w:spacing w:after="0" w:line="240" w:lineRule="auto"/>
        <w:rPr>
          <w:rFonts w:ascii="Times New Roman" w:hAnsi="Times New Roman" w:cs="Times New Roman"/>
          <w:sz w:val="24"/>
          <w:szCs w:val="24"/>
        </w:rPr>
      </w:pPr>
    </w:p>
    <w:p w:rsidR="00BE2B7B" w:rsidRPr="00064F06"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Students must demonstrate a capstone level of proficiency in critical thinking.  According to the AACU, quantitative literacy is “a habit of mind, competency, and comfort in working with numerical data.  Individuals with strong Quantitative Literacy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w:t>
      </w:r>
      <w:r w:rsidR="000B50BE">
        <w:rPr>
          <w:rFonts w:ascii="Times New Roman" w:hAnsi="Times New Roman" w:cs="Times New Roman"/>
          <w:sz w:val="24"/>
          <w:szCs w:val="24"/>
        </w:rPr>
        <w:t>etc., as appropriate.”  On the Value Rubric for Quantitative Literacy created by the AACU, grading will be focused on the student’s “ability to make and evaluate important assumptions in estimation, modelling, and data analysis.”  A “capstone” level of proficiency would be demonstrated when the student “explicitly describes assumptions and provides compelling rationale for why each assumption is appropriate.  The student shows awareness that confidence in final conclusions is limited by the accuracy of the assumptions.”</w:t>
      </w:r>
      <w:r>
        <w:rPr>
          <w:rFonts w:ascii="Times New Roman" w:hAnsi="Times New Roman" w:cs="Times New Roman"/>
          <w:sz w:val="24"/>
          <w:szCs w:val="24"/>
        </w:rPr>
        <w:t xml:space="preserve"> </w:t>
      </w:r>
    </w:p>
    <w:p w:rsidR="00CD7F4E" w:rsidRDefault="00CD7F4E" w:rsidP="00CD7F4E">
      <w:pPr>
        <w:spacing w:after="0" w:line="240" w:lineRule="auto"/>
        <w:rPr>
          <w:rFonts w:ascii="Times New Roman" w:hAnsi="Times New Roman" w:cs="Times New Roman"/>
          <w:sz w:val="24"/>
          <w:szCs w:val="24"/>
        </w:rPr>
      </w:pPr>
    </w:p>
    <w:p w:rsidR="000B50BE" w:rsidRDefault="000B50BE" w:rsidP="00CD7F4E">
      <w:pPr>
        <w:spacing w:after="0" w:line="240" w:lineRule="auto"/>
        <w:rPr>
          <w:rFonts w:ascii="Times New Roman" w:hAnsi="Times New Roman" w:cs="Times New Roman"/>
          <w:sz w:val="24"/>
          <w:szCs w:val="24"/>
        </w:rPr>
      </w:pPr>
    </w:p>
    <w:p w:rsidR="00C267EA" w:rsidRDefault="00C267EA" w:rsidP="00CD7F4E">
      <w:pPr>
        <w:spacing w:after="0" w:line="240" w:lineRule="auto"/>
        <w:rPr>
          <w:rFonts w:ascii="Times New Roman" w:hAnsi="Times New Roman" w:cs="Times New Roman"/>
          <w:sz w:val="24"/>
          <w:szCs w:val="24"/>
        </w:rPr>
      </w:pPr>
    </w:p>
    <w:p w:rsidR="00C267EA" w:rsidRDefault="00C267EA" w:rsidP="00CD7F4E">
      <w:pPr>
        <w:spacing w:after="0" w:line="240" w:lineRule="auto"/>
        <w:rPr>
          <w:rFonts w:ascii="Times New Roman" w:hAnsi="Times New Roman" w:cs="Times New Roman"/>
          <w:sz w:val="24"/>
          <w:szCs w:val="24"/>
        </w:rPr>
      </w:pPr>
    </w:p>
    <w:p w:rsidR="00C267EA" w:rsidRDefault="00C267EA" w:rsidP="00CD7F4E">
      <w:pPr>
        <w:spacing w:after="0" w:line="240" w:lineRule="auto"/>
        <w:rPr>
          <w:rFonts w:ascii="Times New Roman" w:hAnsi="Times New Roman" w:cs="Times New Roman"/>
          <w:sz w:val="24"/>
          <w:szCs w:val="24"/>
        </w:rPr>
      </w:pPr>
      <w:bookmarkStart w:id="0" w:name="_GoBack"/>
      <w:bookmarkEnd w:id="0"/>
    </w:p>
    <w:p w:rsidR="00CD7F4E" w:rsidRPr="00CD7F4E" w:rsidRDefault="00CD7F4E" w:rsidP="00CD7F4E">
      <w:pPr>
        <w:spacing w:after="0" w:line="240" w:lineRule="auto"/>
        <w:rPr>
          <w:rFonts w:ascii="Times New Roman" w:hAnsi="Times New Roman" w:cs="Times New Roman"/>
          <w:b/>
          <w:sz w:val="24"/>
          <w:szCs w:val="24"/>
        </w:rPr>
      </w:pPr>
      <w:r w:rsidRPr="00CD7F4E">
        <w:rPr>
          <w:rFonts w:ascii="Times New Roman" w:hAnsi="Times New Roman" w:cs="Times New Roman"/>
          <w:b/>
          <w:sz w:val="24"/>
          <w:szCs w:val="24"/>
        </w:rPr>
        <w:lastRenderedPageBreak/>
        <w:t>Final Note on Written Assignments</w:t>
      </w:r>
    </w:p>
    <w:p w:rsidR="00CD7F4E" w:rsidRDefault="00CD7F4E" w:rsidP="00CD7F4E">
      <w:pPr>
        <w:spacing w:after="0" w:line="240" w:lineRule="auto"/>
        <w:rPr>
          <w:rFonts w:ascii="Times New Roman" w:hAnsi="Times New Roman" w:cs="Times New Roman"/>
          <w:sz w:val="24"/>
          <w:szCs w:val="24"/>
        </w:rPr>
      </w:pPr>
    </w:p>
    <w:p w:rsidR="00CD7F4E" w:rsidRDefault="00CD7F4E" w:rsidP="00CD7F4E">
      <w:pPr>
        <w:spacing w:after="0" w:line="240" w:lineRule="auto"/>
        <w:rPr>
          <w:rFonts w:ascii="Times New Roman" w:hAnsi="Times New Roman" w:cs="Times New Roman"/>
          <w:sz w:val="24"/>
          <w:szCs w:val="24"/>
        </w:rPr>
      </w:pPr>
      <w:r>
        <w:rPr>
          <w:rFonts w:ascii="Times New Roman" w:hAnsi="Times New Roman" w:cs="Times New Roman"/>
          <w:sz w:val="24"/>
          <w:szCs w:val="24"/>
        </w:rPr>
        <w:t>All written assignments will have the following minimum requirements, which are in keeping with standards of the America</w:t>
      </w:r>
      <w:r w:rsidR="007B7385">
        <w:rPr>
          <w:rFonts w:ascii="Times New Roman" w:hAnsi="Times New Roman" w:cs="Times New Roman"/>
          <w:sz w:val="24"/>
          <w:szCs w:val="24"/>
        </w:rPr>
        <w:t>n Psychological Association (APA), which will serve</w:t>
      </w:r>
      <w:r>
        <w:rPr>
          <w:rFonts w:ascii="Times New Roman" w:hAnsi="Times New Roman" w:cs="Times New Roman"/>
          <w:sz w:val="24"/>
          <w:szCs w:val="24"/>
        </w:rPr>
        <w:t xml:space="preserve"> as the style manual for th</w:t>
      </w:r>
      <w:r w:rsidR="007D6D48">
        <w:rPr>
          <w:rFonts w:ascii="Times New Roman" w:hAnsi="Times New Roman" w:cs="Times New Roman"/>
          <w:sz w:val="24"/>
          <w:szCs w:val="24"/>
        </w:rPr>
        <w:t>e paper:  Paper should be double-spaced</w:t>
      </w:r>
      <w:r>
        <w:rPr>
          <w:rFonts w:ascii="Times New Roman" w:hAnsi="Times New Roman" w:cs="Times New Roman"/>
          <w:sz w:val="24"/>
          <w:szCs w:val="24"/>
        </w:rPr>
        <w:t>; use of 12 pt. font; numbering of all pages; complete citation of sources by author and date, including page number for direct references or quotations; use of a reference section; and careful, well-edited writing.</w:t>
      </w:r>
    </w:p>
    <w:p w:rsidR="00CD7F4E" w:rsidRDefault="00CD7F4E" w:rsidP="00CD7F4E">
      <w:pPr>
        <w:spacing w:after="0" w:line="240" w:lineRule="auto"/>
        <w:rPr>
          <w:rFonts w:ascii="Times New Roman" w:hAnsi="Times New Roman" w:cs="Times New Roman"/>
          <w:sz w:val="24"/>
          <w:szCs w:val="24"/>
        </w:rPr>
      </w:pPr>
    </w:p>
    <w:p w:rsidR="00CD7F4E" w:rsidRDefault="00CD7F4E" w:rsidP="00CD7F4E">
      <w:pPr>
        <w:spacing w:after="0" w:line="240" w:lineRule="auto"/>
        <w:rPr>
          <w:rFonts w:ascii="Times New Roman" w:hAnsi="Times New Roman" w:cs="Times New Roman"/>
          <w:sz w:val="24"/>
          <w:szCs w:val="24"/>
        </w:rPr>
      </w:pPr>
    </w:p>
    <w:p w:rsidR="00CD7F4E" w:rsidRPr="00CD7F4E" w:rsidRDefault="00CD7F4E" w:rsidP="00CD7F4E">
      <w:pPr>
        <w:spacing w:after="0" w:line="240" w:lineRule="auto"/>
        <w:rPr>
          <w:rFonts w:ascii="Times New Roman" w:hAnsi="Times New Roman" w:cs="Times New Roman"/>
          <w:sz w:val="24"/>
          <w:szCs w:val="24"/>
        </w:rPr>
      </w:pPr>
    </w:p>
    <w:p w:rsidR="00CD7F4E" w:rsidRPr="008A7AE7" w:rsidRDefault="00CD7F4E" w:rsidP="00CD7F4E">
      <w:pPr>
        <w:jc w:val="center"/>
        <w:rPr>
          <w:sz w:val="24"/>
          <w:szCs w:val="24"/>
          <w:u w:val="single"/>
        </w:rPr>
      </w:pPr>
      <w:r w:rsidRPr="008A7AE7">
        <w:rPr>
          <w:sz w:val="24"/>
          <w:szCs w:val="24"/>
          <w:u w:val="single"/>
        </w:rPr>
        <w:t>University Mandated Statements</w:t>
      </w:r>
    </w:p>
    <w:p w:rsidR="00CD7F4E" w:rsidRDefault="00CD7F4E" w:rsidP="00CD7F4E">
      <w:pPr>
        <w:rPr>
          <w:sz w:val="24"/>
          <w:szCs w:val="24"/>
        </w:rPr>
      </w:pPr>
    </w:p>
    <w:p w:rsidR="00CD7F4E" w:rsidRPr="00CD7F4E" w:rsidRDefault="00CD7F4E" w:rsidP="00CD7F4E">
      <w:pPr>
        <w:rPr>
          <w:b/>
          <w:sz w:val="24"/>
          <w:szCs w:val="24"/>
        </w:rPr>
      </w:pPr>
      <w:r w:rsidRPr="008A7AE7">
        <w:rPr>
          <w:b/>
          <w:sz w:val="24"/>
          <w:szCs w:val="24"/>
        </w:rPr>
        <w:t>Students’ Rights and Responsibilities</w:t>
      </w:r>
      <w:r>
        <w:rPr>
          <w:sz w:val="24"/>
          <w:szCs w:val="24"/>
        </w:rPr>
        <w:tab/>
      </w:r>
    </w:p>
    <w:p w:rsidR="00CD7F4E" w:rsidRDefault="00CD7F4E" w:rsidP="00CD7F4E">
      <w:pPr>
        <w:rPr>
          <w:sz w:val="24"/>
          <w:szCs w:val="24"/>
        </w:rPr>
      </w:pPr>
      <w:r>
        <w:rPr>
          <w:sz w:val="24"/>
          <w:szCs w:val="24"/>
        </w:rPr>
        <w:tab/>
        <w:t xml:space="preserve">To know and understand the policies that affect your rights and responsibilities as a student at UT Tyler, please follow this link: </w:t>
      </w:r>
      <w:hyperlink r:id="rId7" w:history="1">
        <w:r w:rsidRPr="00913B6B">
          <w:rPr>
            <w:rStyle w:val="Hyperlink"/>
            <w:szCs w:val="24"/>
          </w:rPr>
          <w:t>http://www.uttyler.edu/wellness/rightsresponsibilities.php</w:t>
        </w:r>
      </w:hyperlink>
    </w:p>
    <w:p w:rsidR="00CD7F4E" w:rsidRPr="00CD7F4E" w:rsidRDefault="00CD7F4E" w:rsidP="00CD7F4E">
      <w:pPr>
        <w:rPr>
          <w:b/>
          <w:sz w:val="24"/>
          <w:szCs w:val="24"/>
        </w:rPr>
      </w:pPr>
      <w:r w:rsidRPr="008A7AE7">
        <w:rPr>
          <w:b/>
          <w:sz w:val="24"/>
          <w:szCs w:val="24"/>
        </w:rPr>
        <w:t>Grade Replacement/Forgiveness and Census Date Policies</w:t>
      </w:r>
    </w:p>
    <w:p w:rsidR="00CD7F4E" w:rsidRDefault="00CD7F4E" w:rsidP="00CD7F4E">
      <w:pPr>
        <w:rPr>
          <w:sz w:val="24"/>
          <w:szCs w:val="24"/>
        </w:rPr>
      </w:pPr>
      <w:r>
        <w:rPr>
          <w:sz w:val="24"/>
          <w:szCs w:val="24"/>
        </w:rPr>
        <w:tab/>
        <w:t xml:space="preserve">Students repeating a course for grade forgiveness/grade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8" w:history="1">
        <w:r w:rsidRPr="00913B6B">
          <w:rPr>
            <w:rStyle w:val="Hyperlink"/>
            <w:szCs w:val="24"/>
          </w:rPr>
          <w:t>http://www.uttyler.edu/registrar</w:t>
        </w:r>
      </w:hyperlink>
      <w:r>
        <w:rPr>
          <w:sz w:val="24"/>
          <w:szCs w:val="24"/>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CD7F4E" w:rsidRDefault="00CD7F4E" w:rsidP="00CD7F4E">
      <w:pPr>
        <w:rPr>
          <w:sz w:val="24"/>
          <w:szCs w:val="24"/>
        </w:rPr>
      </w:pPr>
      <w:r>
        <w:rPr>
          <w:sz w:val="24"/>
          <w:szCs w:val="24"/>
        </w:rPr>
        <w:t>The Census Date is the deadline for many forms and enrollment actions that students need to be aware of.  These include:</w:t>
      </w:r>
    </w:p>
    <w:p w:rsidR="00CD7F4E" w:rsidRDefault="00CD7F4E" w:rsidP="00CD7F4E">
      <w:pPr>
        <w:numPr>
          <w:ilvl w:val="0"/>
          <w:numId w:val="2"/>
        </w:numPr>
        <w:spacing w:after="0" w:line="240" w:lineRule="auto"/>
        <w:rPr>
          <w:sz w:val="24"/>
          <w:szCs w:val="24"/>
        </w:rPr>
      </w:pPr>
      <w:r>
        <w:rPr>
          <w:sz w:val="24"/>
          <w:szCs w:val="24"/>
        </w:rPr>
        <w:t xml:space="preserve"> Submitting Grade Replacement Contracts, Transient Forms, requests to withhold directory information, approvals for taking courses as Audit, Pass/Fail, or Credit/No Credit.</w:t>
      </w:r>
    </w:p>
    <w:p w:rsidR="00CD7F4E" w:rsidRDefault="00CD7F4E" w:rsidP="00CD7F4E">
      <w:pPr>
        <w:numPr>
          <w:ilvl w:val="0"/>
          <w:numId w:val="2"/>
        </w:numPr>
        <w:spacing w:after="0" w:line="240" w:lineRule="auto"/>
        <w:rPr>
          <w:sz w:val="24"/>
          <w:szCs w:val="24"/>
        </w:rPr>
      </w:pPr>
      <w:r>
        <w:rPr>
          <w:sz w:val="24"/>
          <w:szCs w:val="24"/>
        </w:rPr>
        <w:t>Receiving 100% refunds for partial withdrawals. (There is no refund for these after the Census Date).</w:t>
      </w:r>
    </w:p>
    <w:p w:rsidR="00CD7F4E" w:rsidRDefault="00CD7F4E" w:rsidP="00CD7F4E">
      <w:pPr>
        <w:numPr>
          <w:ilvl w:val="0"/>
          <w:numId w:val="2"/>
        </w:numPr>
        <w:spacing w:after="0" w:line="240" w:lineRule="auto"/>
        <w:rPr>
          <w:sz w:val="24"/>
          <w:szCs w:val="24"/>
        </w:rPr>
      </w:pPr>
      <w:r>
        <w:rPr>
          <w:sz w:val="24"/>
          <w:szCs w:val="24"/>
        </w:rPr>
        <w:t>Schedule adjustments (section changes, adding a new class, dropping without a W grade).</w:t>
      </w:r>
    </w:p>
    <w:p w:rsidR="00CD7F4E" w:rsidRDefault="00CD7F4E" w:rsidP="00CD7F4E">
      <w:pPr>
        <w:numPr>
          <w:ilvl w:val="0"/>
          <w:numId w:val="2"/>
        </w:numPr>
        <w:spacing w:after="0" w:line="240" w:lineRule="auto"/>
        <w:rPr>
          <w:sz w:val="24"/>
          <w:szCs w:val="24"/>
        </w:rPr>
      </w:pPr>
      <w:r>
        <w:rPr>
          <w:sz w:val="24"/>
          <w:szCs w:val="24"/>
        </w:rPr>
        <w:t>Being reinstated or re-enrolled in classes after being dropped for non-payment.</w:t>
      </w:r>
    </w:p>
    <w:p w:rsidR="00CD7F4E" w:rsidRDefault="00CD7F4E" w:rsidP="00CD7F4E">
      <w:pPr>
        <w:numPr>
          <w:ilvl w:val="0"/>
          <w:numId w:val="2"/>
        </w:numPr>
        <w:spacing w:after="0" w:line="240" w:lineRule="auto"/>
        <w:rPr>
          <w:sz w:val="24"/>
          <w:szCs w:val="24"/>
        </w:rPr>
      </w:pPr>
      <w:r>
        <w:rPr>
          <w:sz w:val="24"/>
          <w:szCs w:val="24"/>
        </w:rPr>
        <w:t>Completing the process for tuition exemptions or waivers through Financial Aid</w:t>
      </w:r>
    </w:p>
    <w:p w:rsidR="00CD7F4E" w:rsidRPr="00CD7F4E" w:rsidRDefault="00CD7F4E" w:rsidP="00CD7F4E">
      <w:pPr>
        <w:spacing w:after="0" w:line="240" w:lineRule="auto"/>
        <w:ind w:left="1080"/>
        <w:rPr>
          <w:sz w:val="24"/>
          <w:szCs w:val="24"/>
        </w:rPr>
      </w:pPr>
    </w:p>
    <w:p w:rsidR="00CD7F4E" w:rsidRPr="00CD7F4E" w:rsidRDefault="00CD7F4E" w:rsidP="00CD7F4E">
      <w:pPr>
        <w:rPr>
          <w:b/>
          <w:sz w:val="24"/>
          <w:szCs w:val="24"/>
        </w:rPr>
      </w:pPr>
      <w:r w:rsidRPr="005516AD">
        <w:rPr>
          <w:b/>
          <w:sz w:val="24"/>
          <w:szCs w:val="24"/>
        </w:rPr>
        <w:t>St</w:t>
      </w:r>
      <w:r>
        <w:rPr>
          <w:b/>
          <w:sz w:val="24"/>
          <w:szCs w:val="24"/>
        </w:rPr>
        <w:t>ate-Mandated Course Drop Policy</w:t>
      </w:r>
    </w:p>
    <w:p w:rsidR="00CD7F4E" w:rsidRDefault="00CD7F4E" w:rsidP="00CD7F4E">
      <w:pPr>
        <w:rPr>
          <w:sz w:val="24"/>
          <w:szCs w:val="24"/>
        </w:rPr>
      </w:pPr>
      <w:r>
        <w:rPr>
          <w:sz w:val="24"/>
          <w:szCs w:val="24"/>
        </w:rPr>
        <w:tab/>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specific date).</w:t>
      </w:r>
    </w:p>
    <w:p w:rsidR="00CD7F4E" w:rsidRDefault="00CD7F4E" w:rsidP="00CD7F4E">
      <w:pPr>
        <w:rPr>
          <w:sz w:val="24"/>
          <w:szCs w:val="24"/>
        </w:rPr>
      </w:pPr>
      <w:r>
        <w:rPr>
          <w:sz w:val="24"/>
          <w:szCs w:val="24"/>
        </w:rPr>
        <w:tab/>
      </w:r>
    </w:p>
    <w:p w:rsidR="00CD7F4E" w:rsidRPr="00A32465" w:rsidRDefault="00CD7F4E" w:rsidP="00CD7F4E">
      <w:pPr>
        <w:rPr>
          <w:sz w:val="24"/>
          <w:szCs w:val="24"/>
        </w:rPr>
      </w:pPr>
      <w:r>
        <w:rPr>
          <w:sz w:val="24"/>
          <w:szCs w:val="24"/>
        </w:rPr>
        <w:tab/>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CD7F4E" w:rsidRDefault="00CD7F4E" w:rsidP="00CD7F4E">
      <w:pPr>
        <w:pStyle w:val="Heading1"/>
        <w:rPr>
          <w:b/>
          <w:szCs w:val="24"/>
        </w:rPr>
      </w:pPr>
      <w:r w:rsidRPr="005516AD">
        <w:rPr>
          <w:b/>
          <w:szCs w:val="24"/>
        </w:rPr>
        <w:t>Disability Services</w:t>
      </w:r>
    </w:p>
    <w:p w:rsidR="00CD7F4E" w:rsidRPr="00CD7F4E" w:rsidRDefault="00CD7F4E" w:rsidP="00CD7F4E"/>
    <w:p w:rsidR="00CD7F4E" w:rsidRDefault="00CD7F4E" w:rsidP="00CD7F4E">
      <w:pPr>
        <w:rPr>
          <w:sz w:val="24"/>
          <w:szCs w:val="24"/>
        </w:rPr>
      </w:pPr>
      <w:r>
        <w:rPr>
          <w:sz w:val="24"/>
          <w:szCs w:val="24"/>
        </w:rPr>
        <w:tab/>
        <w:t>In accordance with federal law, a student requesting accommodation must provide documentation of his/her disability to the Disability Services counselor.  If you have a disability, including a learning disability, for which you request an accommodation, please contact the Disability Services Office in UC 3150, or call 903-566-7079.</w:t>
      </w:r>
    </w:p>
    <w:p w:rsidR="00CD7F4E" w:rsidRPr="00CD7F4E" w:rsidRDefault="00CD7F4E" w:rsidP="00CD7F4E">
      <w:pPr>
        <w:rPr>
          <w:b/>
          <w:sz w:val="24"/>
          <w:szCs w:val="24"/>
        </w:rPr>
      </w:pPr>
      <w:r w:rsidRPr="005516AD">
        <w:rPr>
          <w:b/>
          <w:sz w:val="24"/>
          <w:szCs w:val="24"/>
        </w:rPr>
        <w:t>Student Absen</w:t>
      </w:r>
      <w:r>
        <w:rPr>
          <w:b/>
          <w:sz w:val="24"/>
          <w:szCs w:val="24"/>
        </w:rPr>
        <w:t>ce Due to Religious Observance</w:t>
      </w:r>
      <w:r>
        <w:rPr>
          <w:b/>
          <w:sz w:val="24"/>
          <w:szCs w:val="24"/>
        </w:rPr>
        <w:tab/>
      </w:r>
    </w:p>
    <w:p w:rsidR="00CD7F4E" w:rsidRPr="00CD7F4E" w:rsidRDefault="00CD7F4E" w:rsidP="00CD7F4E">
      <w:pPr>
        <w:rPr>
          <w:sz w:val="24"/>
          <w:szCs w:val="24"/>
        </w:rPr>
      </w:pPr>
      <w:r>
        <w:rPr>
          <w:sz w:val="24"/>
          <w:szCs w:val="24"/>
        </w:rPr>
        <w:tab/>
        <w:t xml:space="preserve">Students who anticipate being absent from class due to a religious observance are requested to inform the instructor of such absences by the </w:t>
      </w:r>
      <w:proofErr w:type="gramStart"/>
      <w:r>
        <w:rPr>
          <w:sz w:val="24"/>
          <w:szCs w:val="24"/>
        </w:rPr>
        <w:t>second class</w:t>
      </w:r>
      <w:proofErr w:type="gramEnd"/>
      <w:r>
        <w:rPr>
          <w:sz w:val="24"/>
          <w:szCs w:val="24"/>
        </w:rPr>
        <w:t xml:space="preserve"> meeting of the semester.</w:t>
      </w:r>
    </w:p>
    <w:p w:rsidR="00CD7F4E" w:rsidRPr="00CD7F4E" w:rsidRDefault="00CD7F4E" w:rsidP="00CD7F4E">
      <w:pPr>
        <w:rPr>
          <w:b/>
          <w:sz w:val="24"/>
          <w:szCs w:val="24"/>
        </w:rPr>
      </w:pPr>
      <w:r w:rsidRPr="005516AD">
        <w:rPr>
          <w:b/>
          <w:sz w:val="24"/>
          <w:szCs w:val="24"/>
        </w:rPr>
        <w:t>Student Absence for University-</w:t>
      </w:r>
      <w:r>
        <w:rPr>
          <w:b/>
          <w:sz w:val="24"/>
          <w:szCs w:val="24"/>
        </w:rPr>
        <w:t>Sponsored Events and Activities</w:t>
      </w:r>
    </w:p>
    <w:p w:rsidR="00CD7F4E" w:rsidRDefault="00CD7F4E" w:rsidP="00CD7F4E">
      <w:pPr>
        <w:rPr>
          <w:sz w:val="24"/>
          <w:szCs w:val="24"/>
        </w:rPr>
      </w:pPr>
      <w:r>
        <w:rPr>
          <w:sz w:val="24"/>
          <w:szCs w:val="24"/>
        </w:rPr>
        <w:tab/>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CD7F4E" w:rsidRPr="00CD7F4E" w:rsidRDefault="00CD7F4E" w:rsidP="00CD7F4E">
      <w:pPr>
        <w:rPr>
          <w:sz w:val="24"/>
          <w:szCs w:val="24"/>
        </w:rPr>
      </w:pPr>
      <w:r>
        <w:rPr>
          <w:sz w:val="24"/>
          <w:szCs w:val="24"/>
        </w:rPr>
        <w:br/>
      </w:r>
      <w:r w:rsidRPr="003B1162">
        <w:rPr>
          <w:b/>
          <w:sz w:val="24"/>
          <w:szCs w:val="24"/>
        </w:rPr>
        <w:t>Social Security and FERPA Statement</w:t>
      </w:r>
    </w:p>
    <w:p w:rsidR="00CD7F4E" w:rsidRDefault="00CD7F4E" w:rsidP="00CD7F4E">
      <w:pPr>
        <w:rPr>
          <w:sz w:val="24"/>
          <w:szCs w:val="24"/>
        </w:rPr>
      </w:pPr>
      <w:r>
        <w:rPr>
          <w:b/>
          <w:sz w:val="24"/>
          <w:szCs w:val="24"/>
        </w:rPr>
        <w:tab/>
      </w:r>
      <w:r>
        <w:rPr>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3B50D1" w:rsidRDefault="003B50D1" w:rsidP="00CD7F4E">
      <w:pPr>
        <w:rPr>
          <w:sz w:val="24"/>
          <w:szCs w:val="24"/>
        </w:rPr>
      </w:pPr>
    </w:p>
    <w:p w:rsidR="00CD7F4E" w:rsidRPr="00CD7F4E" w:rsidRDefault="00CD7F4E" w:rsidP="00CD7F4E">
      <w:pPr>
        <w:rPr>
          <w:b/>
          <w:sz w:val="24"/>
          <w:szCs w:val="24"/>
        </w:rPr>
      </w:pPr>
      <w:r>
        <w:rPr>
          <w:b/>
          <w:sz w:val="24"/>
          <w:szCs w:val="24"/>
        </w:rPr>
        <w:lastRenderedPageBreak/>
        <w:t>Emergency Exits and Evacuation</w:t>
      </w:r>
    </w:p>
    <w:p w:rsidR="00CD7F4E" w:rsidRPr="003B1162" w:rsidRDefault="00CD7F4E" w:rsidP="00CD7F4E">
      <w:pPr>
        <w:rPr>
          <w:sz w:val="24"/>
          <w:szCs w:val="24"/>
        </w:rPr>
      </w:pPr>
      <w:r>
        <w:rPr>
          <w:sz w:val="24"/>
          <w:szCs w:val="24"/>
        </w:rPr>
        <w:tab/>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the Fire Department, or Fire Prevention Services.</w:t>
      </w:r>
    </w:p>
    <w:p w:rsidR="00CD7F4E" w:rsidRDefault="00CD7F4E" w:rsidP="00CD7F4E">
      <w:pPr>
        <w:pStyle w:val="Heading1"/>
        <w:rPr>
          <w:szCs w:val="24"/>
        </w:rPr>
      </w:pPr>
    </w:p>
    <w:p w:rsidR="00CD7F4E" w:rsidRDefault="00CD7F4E" w:rsidP="00CD7F4E">
      <w:pPr>
        <w:pStyle w:val="Heading1"/>
        <w:rPr>
          <w:szCs w:val="24"/>
        </w:rPr>
      </w:pPr>
    </w:p>
    <w:p w:rsidR="00CD7F4E" w:rsidRPr="003B1162" w:rsidRDefault="00CD7F4E" w:rsidP="00CD7F4E">
      <w:pPr>
        <w:pStyle w:val="Heading1"/>
        <w:rPr>
          <w:b/>
          <w:szCs w:val="24"/>
        </w:rPr>
      </w:pPr>
      <w:r w:rsidRPr="003B1162">
        <w:rPr>
          <w:b/>
          <w:szCs w:val="24"/>
        </w:rPr>
        <w:t>The Writing Center</w:t>
      </w:r>
    </w:p>
    <w:p w:rsidR="00CD7F4E" w:rsidRPr="00A32465" w:rsidRDefault="00CD7F4E" w:rsidP="00CD7F4E">
      <w:pPr>
        <w:rPr>
          <w:sz w:val="24"/>
          <w:szCs w:val="24"/>
        </w:rPr>
      </w:pPr>
    </w:p>
    <w:p w:rsidR="00CD7F4E" w:rsidRPr="00A32465" w:rsidRDefault="00CD7F4E" w:rsidP="00CD7F4E">
      <w:pPr>
        <w:rPr>
          <w:sz w:val="24"/>
          <w:szCs w:val="24"/>
        </w:rPr>
      </w:pPr>
      <w:r w:rsidRPr="00A32465">
        <w:rPr>
          <w:sz w:val="24"/>
          <w:szCs w:val="24"/>
        </w:rPr>
        <w:tab/>
        <w:t xml:space="preserve">Located in BUS 202, the </w:t>
      </w:r>
      <w:smartTag w:uri="urn:schemas-microsoft-com:office:smarttags" w:element="place">
        <w:smartTag w:uri="urn:schemas-microsoft-com:office:smarttags" w:element="PlaceName">
          <w:r w:rsidRPr="00A32465">
            <w:rPr>
              <w:sz w:val="24"/>
              <w:szCs w:val="24"/>
            </w:rPr>
            <w:t>UT-Tyler</w:t>
          </w:r>
        </w:smartTag>
        <w:r w:rsidRPr="00A32465">
          <w:rPr>
            <w:sz w:val="24"/>
            <w:szCs w:val="24"/>
          </w:rPr>
          <w:t xml:space="preserve"> </w:t>
        </w:r>
        <w:smartTag w:uri="urn:schemas-microsoft-com:office:smarttags" w:element="PlaceName">
          <w:r w:rsidRPr="00A32465">
            <w:rPr>
              <w:sz w:val="24"/>
              <w:szCs w:val="24"/>
            </w:rPr>
            <w:t>Writing</w:t>
          </w:r>
        </w:smartTag>
        <w:r w:rsidRPr="00A32465">
          <w:rPr>
            <w:sz w:val="24"/>
            <w:szCs w:val="24"/>
          </w:rPr>
          <w:t xml:space="preserve"> </w:t>
        </w:r>
        <w:smartTag w:uri="urn:schemas-microsoft-com:office:smarttags" w:element="PlaceType">
          <w:r w:rsidRPr="00A32465">
            <w:rPr>
              <w:sz w:val="24"/>
              <w:szCs w:val="24"/>
            </w:rPr>
            <w:t>Center</w:t>
          </w:r>
        </w:smartTag>
      </w:smartTag>
      <w:r w:rsidRPr="00A32465">
        <w:rPr>
          <w:sz w:val="24"/>
          <w:szCs w:val="24"/>
        </w:rPr>
        <w:t xml:space="preserve"> provides professional writing tutoring for all students in all disciplines.  If you wish to use the </w:t>
      </w:r>
      <w:smartTag w:uri="urn:schemas-microsoft-com:office:smarttags" w:element="place">
        <w:smartTag w:uri="urn:schemas-microsoft-com:office:smarttags" w:element="PlaceName">
          <w:r w:rsidRPr="00A32465">
            <w:rPr>
              <w:sz w:val="24"/>
              <w:szCs w:val="24"/>
            </w:rPr>
            <w:t>Writing</w:t>
          </w:r>
        </w:smartTag>
        <w:r w:rsidRPr="00A32465">
          <w:rPr>
            <w:sz w:val="24"/>
            <w:szCs w:val="24"/>
          </w:rPr>
          <w:t xml:space="preserve"> </w:t>
        </w:r>
        <w:smartTag w:uri="urn:schemas-microsoft-com:office:smarttags" w:element="PlaceType">
          <w:r w:rsidRPr="00A32465">
            <w:rPr>
              <w:sz w:val="24"/>
              <w:szCs w:val="24"/>
            </w:rPr>
            <w:t>Center</w:t>
          </w:r>
        </w:smartTag>
      </w:smartTag>
      <w:r w:rsidRPr="00A32465">
        <w:rPr>
          <w:sz w:val="24"/>
          <w:szCs w:val="24"/>
        </w:rPr>
        <w:t xml:space="preserve">, you should plan for a minimum of two hour-long tutorials per assignment: the first to provide an initial consultation and drafting plan, and the second to follow up.  Be prepared to take an active role in your learning – you will be expected to write and/or discuss your work during the tutorial.  While </w:t>
      </w:r>
      <w:smartTag w:uri="urn:schemas-microsoft-com:office:smarttags" w:element="place">
        <w:smartTag w:uri="urn:schemas-microsoft-com:office:smarttags" w:element="PlaceName">
          <w:r w:rsidRPr="00A32465">
            <w:rPr>
              <w:sz w:val="24"/>
              <w:szCs w:val="24"/>
            </w:rPr>
            <w:t>Writing</w:t>
          </w:r>
        </w:smartTag>
        <w:r w:rsidRPr="00A32465">
          <w:rPr>
            <w:sz w:val="24"/>
            <w:szCs w:val="24"/>
          </w:rPr>
          <w:t xml:space="preserve"> </w:t>
        </w:r>
        <w:smartTag w:uri="urn:schemas-microsoft-com:office:smarttags" w:element="PlaceType">
          <w:r w:rsidRPr="00A32465">
            <w:rPr>
              <w:sz w:val="24"/>
              <w:szCs w:val="24"/>
            </w:rPr>
            <w:t>Center</w:t>
          </w:r>
        </w:smartTag>
      </w:smartTag>
      <w:r w:rsidRPr="00A32465">
        <w:rPr>
          <w:sz w:val="24"/>
          <w:szCs w:val="24"/>
        </w:rPr>
        <w:t xml:space="preserve"> tutors are happy to provide constructive criticism and teach effective writing techniques, under no circumstances will they fix your paper for you.  Appointments: 565-5995.  More information: </w:t>
      </w:r>
      <w:hyperlink r:id="rId9" w:history="1">
        <w:r w:rsidRPr="00A32465">
          <w:rPr>
            <w:rStyle w:val="Hyperlink"/>
            <w:szCs w:val="24"/>
          </w:rPr>
          <w:t>www.uttyler.edu/writingcenter</w:t>
        </w:r>
      </w:hyperlink>
      <w:r w:rsidRPr="00A32465">
        <w:rPr>
          <w:sz w:val="24"/>
          <w:szCs w:val="24"/>
        </w:rPr>
        <w:t>.</w:t>
      </w:r>
    </w:p>
    <w:p w:rsidR="00CD7F4E" w:rsidRPr="00A32465" w:rsidRDefault="00CD7F4E" w:rsidP="00CD7F4E">
      <w:pPr>
        <w:rPr>
          <w:sz w:val="24"/>
          <w:szCs w:val="24"/>
        </w:rPr>
      </w:pPr>
    </w:p>
    <w:p w:rsidR="00CD7F4E" w:rsidRPr="00A32465" w:rsidRDefault="00CD7F4E" w:rsidP="00CD7F4E">
      <w:pPr>
        <w:rPr>
          <w:sz w:val="24"/>
          <w:szCs w:val="24"/>
        </w:rPr>
      </w:pPr>
    </w:p>
    <w:p w:rsidR="00CD7F4E" w:rsidRPr="00A32465" w:rsidRDefault="00CD7F4E" w:rsidP="00CD7F4E">
      <w:pPr>
        <w:rPr>
          <w:sz w:val="24"/>
          <w:szCs w:val="24"/>
        </w:rPr>
      </w:pPr>
    </w:p>
    <w:p w:rsidR="00CD7F4E" w:rsidRPr="00A32465" w:rsidRDefault="00CD7F4E" w:rsidP="00CD7F4E">
      <w:pPr>
        <w:widowControl w:val="0"/>
        <w:rPr>
          <w:snapToGrid w:val="0"/>
          <w:sz w:val="24"/>
          <w:szCs w:val="24"/>
        </w:rPr>
      </w:pPr>
    </w:p>
    <w:p w:rsidR="00A908D4" w:rsidRDefault="00A908D4" w:rsidP="00A908D4">
      <w:pPr>
        <w:spacing w:after="0" w:line="240" w:lineRule="auto"/>
        <w:rPr>
          <w:rFonts w:ascii="Times New Roman" w:hAnsi="Times New Roman" w:cs="Times New Roman"/>
          <w:sz w:val="24"/>
          <w:szCs w:val="24"/>
        </w:rPr>
      </w:pPr>
    </w:p>
    <w:p w:rsidR="00C235C6" w:rsidRDefault="00C235C6" w:rsidP="00A908D4">
      <w:pPr>
        <w:spacing w:after="0" w:line="240" w:lineRule="auto"/>
        <w:rPr>
          <w:rFonts w:ascii="Times New Roman" w:hAnsi="Times New Roman" w:cs="Times New Roman"/>
          <w:sz w:val="24"/>
          <w:szCs w:val="24"/>
        </w:rPr>
      </w:pPr>
    </w:p>
    <w:p w:rsidR="00C235C6" w:rsidRPr="00AF751C" w:rsidRDefault="00C235C6">
      <w:pPr>
        <w:rPr>
          <w:rFonts w:ascii="Times New Roman" w:hAnsi="Times New Roman" w:cs="Times New Roman"/>
          <w:sz w:val="24"/>
          <w:szCs w:val="24"/>
        </w:rPr>
      </w:pPr>
    </w:p>
    <w:sectPr w:rsidR="00C235C6" w:rsidRPr="00AF75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25" w:rsidRDefault="00FE6D25" w:rsidP="00AF751C">
      <w:pPr>
        <w:spacing w:after="0" w:line="240" w:lineRule="auto"/>
      </w:pPr>
      <w:r>
        <w:separator/>
      </w:r>
    </w:p>
  </w:endnote>
  <w:endnote w:type="continuationSeparator" w:id="0">
    <w:p w:rsidR="00FE6D25" w:rsidRDefault="00FE6D25" w:rsidP="00A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25" w:rsidRDefault="00FE6D25" w:rsidP="00AF751C">
      <w:pPr>
        <w:spacing w:after="0" w:line="240" w:lineRule="auto"/>
      </w:pPr>
      <w:r>
        <w:separator/>
      </w:r>
    </w:p>
  </w:footnote>
  <w:footnote w:type="continuationSeparator" w:id="0">
    <w:p w:rsidR="00FE6D25" w:rsidRDefault="00FE6D25" w:rsidP="00AF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782613"/>
      <w:docPartObj>
        <w:docPartGallery w:val="Page Numbers (Top of Page)"/>
        <w:docPartUnique/>
      </w:docPartObj>
    </w:sdtPr>
    <w:sdtEndPr>
      <w:rPr>
        <w:noProof/>
      </w:rPr>
    </w:sdtEndPr>
    <w:sdtContent>
      <w:p w:rsidR="00AF751C" w:rsidRDefault="00AF751C">
        <w:pPr>
          <w:pStyle w:val="Header"/>
          <w:jc w:val="right"/>
        </w:pPr>
        <w:r>
          <w:fldChar w:fldCharType="begin"/>
        </w:r>
        <w:r>
          <w:instrText xml:space="preserve"> PAGE   \* MERGEFORMAT </w:instrText>
        </w:r>
        <w:r>
          <w:fldChar w:fldCharType="separate"/>
        </w:r>
        <w:r w:rsidR="007D414F">
          <w:rPr>
            <w:noProof/>
          </w:rPr>
          <w:t>4</w:t>
        </w:r>
        <w:r>
          <w:rPr>
            <w:noProof/>
          </w:rPr>
          <w:fldChar w:fldCharType="end"/>
        </w:r>
      </w:p>
    </w:sdtContent>
  </w:sdt>
  <w:p w:rsidR="00AF751C" w:rsidRDefault="00AF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FA6EA1"/>
    <w:multiLevelType w:val="hybridMultilevel"/>
    <w:tmpl w:val="7C5C5C8C"/>
    <w:lvl w:ilvl="0" w:tplc="8B1C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C3"/>
    <w:rsid w:val="0003053B"/>
    <w:rsid w:val="00052A9A"/>
    <w:rsid w:val="00064F06"/>
    <w:rsid w:val="000B50BE"/>
    <w:rsid w:val="000B6B9C"/>
    <w:rsid w:val="00110613"/>
    <w:rsid w:val="001602D1"/>
    <w:rsid w:val="001D5C28"/>
    <w:rsid w:val="00212308"/>
    <w:rsid w:val="00236E68"/>
    <w:rsid w:val="00273FCB"/>
    <w:rsid w:val="00347873"/>
    <w:rsid w:val="003503CA"/>
    <w:rsid w:val="003B50D1"/>
    <w:rsid w:val="003F2CF7"/>
    <w:rsid w:val="0041519C"/>
    <w:rsid w:val="00435345"/>
    <w:rsid w:val="004C485E"/>
    <w:rsid w:val="00536807"/>
    <w:rsid w:val="005400FB"/>
    <w:rsid w:val="005836F5"/>
    <w:rsid w:val="005B38CA"/>
    <w:rsid w:val="00617DC4"/>
    <w:rsid w:val="006712D6"/>
    <w:rsid w:val="006B578C"/>
    <w:rsid w:val="006B770E"/>
    <w:rsid w:val="006C7015"/>
    <w:rsid w:val="0071197C"/>
    <w:rsid w:val="007B7385"/>
    <w:rsid w:val="007D414F"/>
    <w:rsid w:val="007D6D48"/>
    <w:rsid w:val="0084312D"/>
    <w:rsid w:val="009E0B5F"/>
    <w:rsid w:val="009F2A32"/>
    <w:rsid w:val="00A5276D"/>
    <w:rsid w:val="00A714C6"/>
    <w:rsid w:val="00A908D4"/>
    <w:rsid w:val="00AF751C"/>
    <w:rsid w:val="00B57979"/>
    <w:rsid w:val="00B879FE"/>
    <w:rsid w:val="00BA73D1"/>
    <w:rsid w:val="00BE2B7B"/>
    <w:rsid w:val="00C17325"/>
    <w:rsid w:val="00C235C6"/>
    <w:rsid w:val="00C267EA"/>
    <w:rsid w:val="00CB23CD"/>
    <w:rsid w:val="00CB5AC9"/>
    <w:rsid w:val="00CD7F4E"/>
    <w:rsid w:val="00D33AA0"/>
    <w:rsid w:val="00D40981"/>
    <w:rsid w:val="00DC2243"/>
    <w:rsid w:val="00E6463B"/>
    <w:rsid w:val="00E7348B"/>
    <w:rsid w:val="00EA41C3"/>
    <w:rsid w:val="00EE158B"/>
    <w:rsid w:val="00EE4861"/>
    <w:rsid w:val="00F5428F"/>
    <w:rsid w:val="00F96F65"/>
    <w:rsid w:val="00FE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0E5E6E"/>
  <w15:chartTrackingRefBased/>
  <w15:docId w15:val="{48D40695-C377-4991-A1D4-564AE585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D7F4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1C"/>
  </w:style>
  <w:style w:type="paragraph" w:styleId="Footer">
    <w:name w:val="footer"/>
    <w:basedOn w:val="Normal"/>
    <w:link w:val="FooterChar"/>
    <w:uiPriority w:val="99"/>
    <w:unhideWhenUsed/>
    <w:rsid w:val="00A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1C"/>
  </w:style>
  <w:style w:type="paragraph" w:styleId="ListParagraph">
    <w:name w:val="List Paragraph"/>
    <w:basedOn w:val="Normal"/>
    <w:uiPriority w:val="34"/>
    <w:qFormat/>
    <w:rsid w:val="00A908D4"/>
    <w:pPr>
      <w:ind w:left="720"/>
      <w:contextualSpacing/>
    </w:pPr>
  </w:style>
  <w:style w:type="character" w:customStyle="1" w:styleId="Heading1Char">
    <w:name w:val="Heading 1 Char"/>
    <w:basedOn w:val="DefaultParagraphFont"/>
    <w:link w:val="Heading1"/>
    <w:rsid w:val="00CD7F4E"/>
    <w:rPr>
      <w:rFonts w:ascii="Times New Roman" w:eastAsia="Times New Roman" w:hAnsi="Times New Roman" w:cs="Times New Roman"/>
      <w:sz w:val="24"/>
      <w:szCs w:val="20"/>
    </w:rPr>
  </w:style>
  <w:style w:type="character" w:styleId="Hyperlink">
    <w:name w:val="Hyperlink"/>
    <w:rsid w:val="00CD7F4E"/>
    <w:rPr>
      <w:color w:val="0000FF"/>
      <w:u w:val="single"/>
    </w:rPr>
  </w:style>
  <w:style w:type="paragraph" w:styleId="BalloonText">
    <w:name w:val="Balloon Text"/>
    <w:basedOn w:val="Normal"/>
    <w:link w:val="BalloonTextChar"/>
    <w:uiPriority w:val="99"/>
    <w:semiHidden/>
    <w:unhideWhenUsed/>
    <w:rsid w:val="00DC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43"/>
    <w:rPr>
      <w:rFonts w:ascii="Segoe UI" w:hAnsi="Segoe UI" w:cs="Segoe UI"/>
      <w:sz w:val="18"/>
      <w:szCs w:val="18"/>
    </w:rPr>
  </w:style>
  <w:style w:type="character" w:customStyle="1" w:styleId="a-size-base">
    <w:name w:val="a-size-base"/>
    <w:basedOn w:val="DefaultParagraphFont"/>
    <w:rsid w:val="00F9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registrar" TargetMode="External"/><Relationship Id="rId3" Type="http://schemas.openxmlformats.org/officeDocument/2006/relationships/settings" Target="settings.xml"/><Relationship Id="rId7" Type="http://schemas.openxmlformats.org/officeDocument/2006/relationships/hyperlink" Target="http://www.uttyler.edu/wellness/rightsresponsibiliti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tyler.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Wink</dc:creator>
  <cp:keywords/>
  <dc:description/>
  <cp:lastModifiedBy>Ken Wink</cp:lastModifiedBy>
  <cp:revision>2</cp:revision>
  <cp:lastPrinted>2019-05-08T19:00:00Z</cp:lastPrinted>
  <dcterms:created xsi:type="dcterms:W3CDTF">2019-08-06T19:21:00Z</dcterms:created>
  <dcterms:modified xsi:type="dcterms:W3CDTF">2019-08-06T19:21:00Z</dcterms:modified>
</cp:coreProperties>
</file>