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7DF58" w14:textId="77777777" w:rsidR="000D58A5" w:rsidRPr="007A05E2" w:rsidRDefault="000D58A5" w:rsidP="000D58A5">
      <w:pPr>
        <w:pStyle w:val="Default"/>
        <w:rPr>
          <w:rFonts w:asciiTheme="minorHAnsi" w:hAnsiTheme="minorHAnsi" w:cstheme="minorHAnsi"/>
        </w:rPr>
      </w:pPr>
    </w:p>
    <w:p w14:paraId="63201739" w14:textId="77777777" w:rsidR="000D58A5" w:rsidRPr="007A05E2" w:rsidRDefault="00F34B68" w:rsidP="009066A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A05E2">
        <w:rPr>
          <w:rFonts w:asciiTheme="minorHAnsi" w:hAnsiTheme="minorHAnsi" w:cstheme="minorHAnsi"/>
          <w:b/>
          <w:bCs/>
          <w:sz w:val="22"/>
          <w:szCs w:val="22"/>
        </w:rPr>
        <w:t>Acct 2301.</w:t>
      </w:r>
      <w:r w:rsidR="007E3904" w:rsidRPr="007A05E2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B72FB9" w:rsidRPr="007A05E2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6127C0E5" w14:textId="77777777" w:rsidR="000D58A5" w:rsidRPr="007A05E2" w:rsidRDefault="000D58A5" w:rsidP="009066AD">
      <w:pPr>
        <w:spacing w:after="0" w:line="240" w:lineRule="auto"/>
        <w:jc w:val="center"/>
        <w:rPr>
          <w:rFonts w:cstheme="minorHAnsi"/>
        </w:rPr>
      </w:pPr>
      <w:r w:rsidRPr="007A05E2">
        <w:rPr>
          <w:rFonts w:cstheme="minorHAnsi"/>
          <w:b/>
          <w:bCs/>
        </w:rPr>
        <w:t>Principles of Financial Accounting</w:t>
      </w:r>
    </w:p>
    <w:p w14:paraId="4D1FED34" w14:textId="77777777" w:rsidR="000D58A5" w:rsidRPr="007A05E2" w:rsidRDefault="009A7978" w:rsidP="009066A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A05E2">
        <w:rPr>
          <w:rFonts w:asciiTheme="minorHAnsi" w:hAnsiTheme="minorHAnsi" w:cstheme="minorHAnsi"/>
          <w:b/>
          <w:bCs/>
          <w:sz w:val="22"/>
          <w:szCs w:val="22"/>
        </w:rPr>
        <w:t>Spring 20</w:t>
      </w:r>
      <w:r w:rsidR="001D7BB1" w:rsidRPr="007A05E2">
        <w:rPr>
          <w:rFonts w:asciiTheme="minorHAnsi" w:hAnsiTheme="minorHAnsi" w:cstheme="minorHAnsi"/>
          <w:b/>
          <w:bCs/>
          <w:sz w:val="22"/>
          <w:szCs w:val="22"/>
        </w:rPr>
        <w:t>20</w:t>
      </w:r>
    </w:p>
    <w:p w14:paraId="5CDBBFD4" w14:textId="77777777" w:rsidR="009066AD" w:rsidRPr="007A05E2" w:rsidRDefault="00B72FB9" w:rsidP="009066AD">
      <w:pPr>
        <w:spacing w:after="0" w:line="240" w:lineRule="auto"/>
        <w:jc w:val="center"/>
        <w:rPr>
          <w:rFonts w:cstheme="minorHAnsi"/>
          <w:b/>
          <w:bCs/>
        </w:rPr>
      </w:pPr>
      <w:r w:rsidRPr="007A05E2">
        <w:rPr>
          <w:rFonts w:cstheme="minorHAnsi"/>
          <w:b/>
          <w:bCs/>
        </w:rPr>
        <w:t>8:00-9:20</w:t>
      </w:r>
      <w:r w:rsidR="009A7978" w:rsidRPr="007A05E2">
        <w:rPr>
          <w:rFonts w:cstheme="minorHAnsi"/>
          <w:b/>
          <w:bCs/>
        </w:rPr>
        <w:t xml:space="preserve"> am</w:t>
      </w:r>
      <w:r w:rsidR="000D58A5" w:rsidRPr="007A05E2">
        <w:rPr>
          <w:rFonts w:cstheme="minorHAnsi"/>
          <w:b/>
          <w:bCs/>
        </w:rPr>
        <w:t xml:space="preserve"> T</w:t>
      </w:r>
      <w:r w:rsidR="009A7978" w:rsidRPr="007A05E2">
        <w:rPr>
          <w:rFonts w:cstheme="minorHAnsi"/>
          <w:b/>
          <w:bCs/>
        </w:rPr>
        <w:t>u and Th</w:t>
      </w:r>
      <w:r w:rsidR="009066AD" w:rsidRPr="007A05E2">
        <w:rPr>
          <w:rFonts w:cstheme="minorHAnsi"/>
          <w:b/>
          <w:bCs/>
        </w:rPr>
        <w:t xml:space="preserve"> </w:t>
      </w:r>
    </w:p>
    <w:p w14:paraId="755AFCFB" w14:textId="77777777" w:rsidR="00255704" w:rsidRPr="007A05E2" w:rsidRDefault="009066AD" w:rsidP="009066AD">
      <w:pPr>
        <w:spacing w:after="0" w:line="240" w:lineRule="auto"/>
        <w:jc w:val="center"/>
        <w:rPr>
          <w:rFonts w:cstheme="minorHAnsi"/>
          <w:b/>
          <w:bCs/>
        </w:rPr>
      </w:pPr>
      <w:r w:rsidRPr="007A05E2">
        <w:rPr>
          <w:rFonts w:cstheme="minorHAnsi"/>
          <w:b/>
          <w:bCs/>
        </w:rPr>
        <w:t>SCOB 203</w:t>
      </w:r>
    </w:p>
    <w:p w14:paraId="3EA828A3" w14:textId="77777777" w:rsidR="000D58A5" w:rsidRPr="007A05E2" w:rsidRDefault="000D58A5" w:rsidP="000D58A5">
      <w:pPr>
        <w:spacing w:after="0"/>
        <w:rPr>
          <w:rFonts w:cstheme="minorHAnsi"/>
          <w:bCs/>
        </w:rPr>
      </w:pPr>
      <w:r w:rsidRPr="007A05E2">
        <w:rPr>
          <w:rFonts w:cstheme="minorHAnsi"/>
          <w:b/>
          <w:bCs/>
        </w:rPr>
        <w:t>Instructor:</w:t>
      </w:r>
      <w:r w:rsidRPr="007A05E2">
        <w:rPr>
          <w:rFonts w:cstheme="minorHAnsi"/>
          <w:b/>
          <w:bCs/>
        </w:rPr>
        <w:tab/>
      </w:r>
      <w:r w:rsidR="00B72FB9" w:rsidRPr="007A05E2">
        <w:rPr>
          <w:rFonts w:cstheme="minorHAnsi"/>
          <w:bCs/>
        </w:rPr>
        <w:t>Roger Lirely, DBA</w:t>
      </w:r>
    </w:p>
    <w:p w14:paraId="542BCE01" w14:textId="77777777" w:rsidR="000D58A5" w:rsidRPr="007A05E2" w:rsidRDefault="007E3904" w:rsidP="000D58A5">
      <w:pPr>
        <w:spacing w:after="0"/>
        <w:rPr>
          <w:rFonts w:cstheme="minorHAnsi"/>
          <w:bCs/>
        </w:rPr>
      </w:pPr>
      <w:r w:rsidRPr="007A05E2">
        <w:rPr>
          <w:rFonts w:cstheme="minorHAnsi"/>
          <w:bCs/>
        </w:rPr>
        <w:tab/>
      </w:r>
      <w:r w:rsidRPr="007A05E2">
        <w:rPr>
          <w:rFonts w:cstheme="minorHAnsi"/>
          <w:bCs/>
        </w:rPr>
        <w:tab/>
      </w:r>
      <w:r w:rsidR="004A3300" w:rsidRPr="007A05E2">
        <w:rPr>
          <w:rFonts w:cstheme="minorHAnsi"/>
          <w:bCs/>
        </w:rPr>
        <w:t>Office - S</w:t>
      </w:r>
      <w:r w:rsidRPr="007A05E2">
        <w:rPr>
          <w:rFonts w:cstheme="minorHAnsi"/>
          <w:bCs/>
        </w:rPr>
        <w:t>COB 350.</w:t>
      </w:r>
      <w:r w:rsidR="00B72FB9" w:rsidRPr="007A05E2">
        <w:rPr>
          <w:rFonts w:cstheme="minorHAnsi"/>
          <w:bCs/>
        </w:rPr>
        <w:t>09</w:t>
      </w:r>
    </w:p>
    <w:p w14:paraId="2F8ADF92" w14:textId="77777777" w:rsidR="000D58A5" w:rsidRPr="007A05E2" w:rsidRDefault="000D58A5" w:rsidP="000D58A5">
      <w:pPr>
        <w:spacing w:after="0"/>
        <w:rPr>
          <w:rFonts w:cstheme="minorHAnsi"/>
          <w:bCs/>
        </w:rPr>
      </w:pPr>
      <w:r w:rsidRPr="007A05E2">
        <w:rPr>
          <w:rFonts w:cstheme="minorHAnsi"/>
          <w:bCs/>
        </w:rPr>
        <w:tab/>
      </w:r>
      <w:r w:rsidRPr="007A05E2">
        <w:rPr>
          <w:rFonts w:cstheme="minorHAnsi"/>
          <w:bCs/>
        </w:rPr>
        <w:tab/>
      </w:r>
      <w:r w:rsidR="00B72FB9" w:rsidRPr="007A05E2">
        <w:rPr>
          <w:rFonts w:cstheme="minorHAnsi"/>
          <w:bCs/>
        </w:rPr>
        <w:t>RLirely@uttyler.edu</w:t>
      </w:r>
    </w:p>
    <w:p w14:paraId="7DAFAA65" w14:textId="77777777" w:rsidR="000D58A5" w:rsidRPr="007A05E2" w:rsidRDefault="007E3904" w:rsidP="000D58A5">
      <w:pPr>
        <w:spacing w:after="0"/>
        <w:rPr>
          <w:rFonts w:cstheme="minorHAnsi"/>
          <w:bCs/>
        </w:rPr>
      </w:pPr>
      <w:r w:rsidRPr="007A05E2">
        <w:rPr>
          <w:rFonts w:cstheme="minorHAnsi"/>
          <w:bCs/>
        </w:rPr>
        <w:tab/>
      </w:r>
      <w:r w:rsidRPr="007A05E2">
        <w:rPr>
          <w:rFonts w:cstheme="minorHAnsi"/>
          <w:bCs/>
        </w:rPr>
        <w:tab/>
      </w:r>
    </w:p>
    <w:p w14:paraId="5728D409" w14:textId="77777777" w:rsidR="00B04A94" w:rsidRPr="007A05E2" w:rsidRDefault="000D58A5" w:rsidP="009A7978">
      <w:pPr>
        <w:pStyle w:val="WPNormal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7A05E2">
        <w:rPr>
          <w:rFonts w:asciiTheme="minorHAnsi" w:hAnsiTheme="minorHAnsi" w:cstheme="minorHAnsi"/>
          <w:b/>
          <w:bCs/>
        </w:rPr>
        <w:t>Office Hours:</w:t>
      </w:r>
      <w:r w:rsidR="00B15EF0" w:rsidRPr="007A05E2">
        <w:rPr>
          <w:rFonts w:asciiTheme="minorHAnsi" w:hAnsiTheme="minorHAnsi" w:cstheme="minorHAnsi"/>
          <w:bCs/>
        </w:rPr>
        <w:tab/>
      </w:r>
      <w:r w:rsidR="007E3904" w:rsidRPr="007A05E2">
        <w:rPr>
          <w:rFonts w:asciiTheme="minorHAnsi" w:hAnsiTheme="minorHAnsi" w:cstheme="minorHAnsi"/>
          <w:sz w:val="22"/>
          <w:szCs w:val="22"/>
        </w:rPr>
        <w:t>Tue</w:t>
      </w:r>
      <w:r w:rsidR="003048EC" w:rsidRPr="007A05E2">
        <w:rPr>
          <w:rFonts w:asciiTheme="minorHAnsi" w:hAnsiTheme="minorHAnsi" w:cstheme="minorHAnsi"/>
          <w:sz w:val="22"/>
          <w:szCs w:val="22"/>
        </w:rPr>
        <w:t xml:space="preserve">s: </w:t>
      </w:r>
      <w:r w:rsidR="00771734" w:rsidRPr="007A05E2">
        <w:rPr>
          <w:rFonts w:asciiTheme="minorHAnsi" w:hAnsiTheme="minorHAnsi" w:cstheme="minorHAnsi"/>
          <w:sz w:val="22"/>
          <w:szCs w:val="22"/>
        </w:rPr>
        <w:t>9</w:t>
      </w:r>
      <w:r w:rsidR="003048EC" w:rsidRPr="007A05E2">
        <w:rPr>
          <w:rFonts w:asciiTheme="minorHAnsi" w:hAnsiTheme="minorHAnsi" w:cstheme="minorHAnsi"/>
          <w:sz w:val="22"/>
          <w:szCs w:val="22"/>
        </w:rPr>
        <w:t>:</w:t>
      </w:r>
      <w:r w:rsidR="00771734" w:rsidRPr="007A05E2">
        <w:rPr>
          <w:rFonts w:asciiTheme="minorHAnsi" w:hAnsiTheme="minorHAnsi" w:cstheme="minorHAnsi"/>
          <w:sz w:val="22"/>
          <w:szCs w:val="22"/>
        </w:rPr>
        <w:t>3</w:t>
      </w:r>
      <w:r w:rsidR="003048EC" w:rsidRPr="007A05E2">
        <w:rPr>
          <w:rFonts w:asciiTheme="minorHAnsi" w:hAnsiTheme="minorHAnsi" w:cstheme="minorHAnsi"/>
          <w:sz w:val="22"/>
          <w:szCs w:val="22"/>
        </w:rPr>
        <w:t>0pm – 1</w:t>
      </w:r>
      <w:r w:rsidR="00771734" w:rsidRPr="007A05E2">
        <w:rPr>
          <w:rFonts w:asciiTheme="minorHAnsi" w:hAnsiTheme="minorHAnsi" w:cstheme="minorHAnsi"/>
          <w:sz w:val="22"/>
          <w:szCs w:val="22"/>
        </w:rPr>
        <w:t>1:00AM</w:t>
      </w:r>
    </w:p>
    <w:p w14:paraId="545B341C" w14:textId="77777777" w:rsidR="00771734" w:rsidRPr="007A05E2" w:rsidRDefault="00771734" w:rsidP="009A7978">
      <w:pPr>
        <w:pStyle w:val="WPNormal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7A05E2">
        <w:rPr>
          <w:rFonts w:asciiTheme="minorHAnsi" w:hAnsiTheme="minorHAnsi" w:cstheme="minorHAnsi"/>
          <w:b/>
          <w:bCs/>
        </w:rPr>
        <w:tab/>
      </w:r>
      <w:r w:rsidRPr="007A05E2">
        <w:rPr>
          <w:rFonts w:asciiTheme="minorHAnsi" w:hAnsiTheme="minorHAnsi" w:cstheme="minorHAnsi"/>
          <w:b/>
          <w:bCs/>
        </w:rPr>
        <w:tab/>
      </w:r>
      <w:r w:rsidRPr="007A05E2">
        <w:rPr>
          <w:rFonts w:asciiTheme="minorHAnsi" w:hAnsiTheme="minorHAnsi" w:cstheme="minorHAnsi"/>
          <w:sz w:val="22"/>
          <w:szCs w:val="22"/>
        </w:rPr>
        <w:t>Tues 4:30 – 5:30PM</w:t>
      </w:r>
    </w:p>
    <w:p w14:paraId="49EB0404" w14:textId="77777777" w:rsidR="000D58A5" w:rsidRPr="007A05E2" w:rsidRDefault="000D58A5" w:rsidP="000D58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A05E2">
        <w:rPr>
          <w:rFonts w:asciiTheme="minorHAnsi" w:hAnsiTheme="minorHAnsi" w:cstheme="minorHAnsi"/>
          <w:b/>
          <w:bCs/>
          <w:sz w:val="22"/>
          <w:szCs w:val="22"/>
        </w:rPr>
        <w:t xml:space="preserve">Preferred means of communication: </w:t>
      </w:r>
    </w:p>
    <w:p w14:paraId="5805F23B" w14:textId="77777777" w:rsidR="000D58A5" w:rsidRPr="007A05E2" w:rsidRDefault="000D58A5" w:rsidP="000D58A5">
      <w:pPr>
        <w:spacing w:after="0"/>
        <w:rPr>
          <w:rFonts w:cstheme="minorHAnsi"/>
        </w:rPr>
      </w:pPr>
      <w:r w:rsidRPr="007A05E2">
        <w:rPr>
          <w:rFonts w:cstheme="minorHAnsi"/>
        </w:rPr>
        <w:t xml:space="preserve">Unless circumstances beyond my control preclude me from doing so, I will be available in my office during the office hours listed above. All other communication should be </w:t>
      </w:r>
      <w:r w:rsidR="004A3300" w:rsidRPr="007A05E2">
        <w:rPr>
          <w:rFonts w:cstheme="minorHAnsi"/>
          <w:highlight w:val="yellow"/>
          <w:u w:val="single"/>
        </w:rPr>
        <w:t>via email</w:t>
      </w:r>
      <w:r w:rsidRPr="007A05E2">
        <w:rPr>
          <w:rFonts w:cstheme="minorHAnsi"/>
        </w:rPr>
        <w:t>. I monitor my email frequently and sho</w:t>
      </w:r>
      <w:r w:rsidR="00B74067" w:rsidRPr="007A05E2">
        <w:rPr>
          <w:rFonts w:cstheme="minorHAnsi"/>
        </w:rPr>
        <w:t>uld be able to respond within 24 hours M-F and within 48</w:t>
      </w:r>
      <w:r w:rsidRPr="007A05E2">
        <w:rPr>
          <w:rFonts w:cstheme="minorHAnsi"/>
        </w:rPr>
        <w:t xml:space="preserve"> hours on the weekend.</w:t>
      </w:r>
    </w:p>
    <w:p w14:paraId="772AA709" w14:textId="77777777" w:rsidR="00572D43" w:rsidRPr="007A05E2" w:rsidRDefault="00572D43" w:rsidP="000D58A5">
      <w:pPr>
        <w:spacing w:after="0"/>
        <w:rPr>
          <w:rFonts w:cstheme="minorHAnsi"/>
        </w:rPr>
      </w:pPr>
    </w:p>
    <w:p w14:paraId="3A56E9CC" w14:textId="77777777" w:rsidR="00E8142C" w:rsidRPr="007A05E2" w:rsidRDefault="00572D43" w:rsidP="000D58A5">
      <w:pPr>
        <w:spacing w:after="0"/>
        <w:rPr>
          <w:rFonts w:cstheme="minorHAnsi"/>
          <w:b/>
        </w:rPr>
      </w:pPr>
      <w:r w:rsidRPr="007A05E2">
        <w:rPr>
          <w:rFonts w:cstheme="minorHAnsi"/>
          <w:b/>
        </w:rPr>
        <w:t>Evaluation: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1782"/>
        <w:gridCol w:w="810"/>
        <w:gridCol w:w="2939"/>
        <w:gridCol w:w="1021"/>
      </w:tblGrid>
      <w:tr w:rsidR="00CB46AA" w:rsidRPr="007A05E2" w14:paraId="705CD3FB" w14:textId="77777777" w:rsidTr="00CB46AA">
        <w:tc>
          <w:tcPr>
            <w:tcW w:w="1993" w:type="dxa"/>
          </w:tcPr>
          <w:p w14:paraId="335415BF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  <w:r w:rsidRPr="007A05E2">
              <w:rPr>
                <w:rFonts w:cstheme="minorHAnsi"/>
                <w:b/>
              </w:rPr>
              <w:t>Assignment</w:t>
            </w:r>
          </w:p>
        </w:tc>
        <w:tc>
          <w:tcPr>
            <w:tcW w:w="1782" w:type="dxa"/>
          </w:tcPr>
          <w:p w14:paraId="3BD303AC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  <w:r w:rsidRPr="007A05E2">
              <w:rPr>
                <w:rFonts w:cstheme="minorHAnsi"/>
                <w:b/>
              </w:rPr>
              <w:t>Assignment Percent of grade</w:t>
            </w:r>
          </w:p>
        </w:tc>
        <w:tc>
          <w:tcPr>
            <w:tcW w:w="810" w:type="dxa"/>
          </w:tcPr>
          <w:p w14:paraId="2940BBAC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</w:p>
        </w:tc>
        <w:tc>
          <w:tcPr>
            <w:tcW w:w="2939" w:type="dxa"/>
          </w:tcPr>
          <w:p w14:paraId="336C7553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  <w:r w:rsidRPr="007A05E2">
              <w:rPr>
                <w:rFonts w:cstheme="minorHAnsi"/>
                <w:b/>
              </w:rPr>
              <w:t>Course Average</w:t>
            </w:r>
          </w:p>
        </w:tc>
        <w:tc>
          <w:tcPr>
            <w:tcW w:w="1021" w:type="dxa"/>
          </w:tcPr>
          <w:p w14:paraId="62DDC1B3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  <w:r w:rsidRPr="007A05E2">
              <w:rPr>
                <w:rFonts w:cstheme="minorHAnsi"/>
                <w:b/>
              </w:rPr>
              <w:t>Grade</w:t>
            </w:r>
          </w:p>
        </w:tc>
      </w:tr>
      <w:tr w:rsidR="00CB46AA" w:rsidRPr="007A05E2" w14:paraId="3FCF4B25" w14:textId="77777777" w:rsidTr="00CB46AA">
        <w:tc>
          <w:tcPr>
            <w:tcW w:w="1993" w:type="dxa"/>
          </w:tcPr>
          <w:p w14:paraId="343D29DD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  <w:r w:rsidRPr="007A05E2">
              <w:rPr>
                <w:rFonts w:cstheme="minorHAnsi"/>
                <w:b/>
              </w:rPr>
              <w:t>Exam 1</w:t>
            </w:r>
          </w:p>
        </w:tc>
        <w:tc>
          <w:tcPr>
            <w:tcW w:w="1782" w:type="dxa"/>
          </w:tcPr>
          <w:p w14:paraId="297BC97F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  <w:r w:rsidRPr="007A05E2">
              <w:rPr>
                <w:rFonts w:cstheme="minorHAnsi"/>
                <w:b/>
              </w:rPr>
              <w:t>20%</w:t>
            </w:r>
          </w:p>
        </w:tc>
        <w:tc>
          <w:tcPr>
            <w:tcW w:w="810" w:type="dxa"/>
          </w:tcPr>
          <w:p w14:paraId="0CEDC82F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</w:p>
        </w:tc>
        <w:tc>
          <w:tcPr>
            <w:tcW w:w="2939" w:type="dxa"/>
          </w:tcPr>
          <w:p w14:paraId="19256BA6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  <w:r w:rsidRPr="007A05E2">
              <w:rPr>
                <w:rFonts w:cstheme="minorHAnsi"/>
                <w:b/>
              </w:rPr>
              <w:t>90% and above</w:t>
            </w:r>
          </w:p>
        </w:tc>
        <w:tc>
          <w:tcPr>
            <w:tcW w:w="1021" w:type="dxa"/>
          </w:tcPr>
          <w:p w14:paraId="4B9F781A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  <w:r w:rsidRPr="007A05E2">
              <w:rPr>
                <w:rFonts w:cstheme="minorHAnsi"/>
                <w:b/>
              </w:rPr>
              <w:t>A</w:t>
            </w:r>
          </w:p>
        </w:tc>
      </w:tr>
      <w:tr w:rsidR="00CB46AA" w:rsidRPr="007A05E2" w14:paraId="7FC94559" w14:textId="77777777" w:rsidTr="00CB46AA">
        <w:tc>
          <w:tcPr>
            <w:tcW w:w="1993" w:type="dxa"/>
          </w:tcPr>
          <w:p w14:paraId="0E82B225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  <w:r w:rsidRPr="007A05E2">
              <w:rPr>
                <w:rFonts w:cstheme="minorHAnsi"/>
                <w:b/>
              </w:rPr>
              <w:t>Exam 2</w:t>
            </w:r>
          </w:p>
        </w:tc>
        <w:tc>
          <w:tcPr>
            <w:tcW w:w="1782" w:type="dxa"/>
          </w:tcPr>
          <w:p w14:paraId="46F8F7E7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  <w:r w:rsidRPr="007A05E2">
              <w:rPr>
                <w:rFonts w:cstheme="minorHAnsi"/>
                <w:b/>
              </w:rPr>
              <w:t>20%</w:t>
            </w:r>
          </w:p>
        </w:tc>
        <w:tc>
          <w:tcPr>
            <w:tcW w:w="810" w:type="dxa"/>
          </w:tcPr>
          <w:p w14:paraId="584B372D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</w:p>
        </w:tc>
        <w:tc>
          <w:tcPr>
            <w:tcW w:w="2939" w:type="dxa"/>
          </w:tcPr>
          <w:p w14:paraId="5890A684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  <w:r w:rsidRPr="007A05E2">
              <w:rPr>
                <w:rFonts w:cstheme="minorHAnsi"/>
                <w:b/>
              </w:rPr>
              <w:t>80% to 89.99%</w:t>
            </w:r>
          </w:p>
        </w:tc>
        <w:tc>
          <w:tcPr>
            <w:tcW w:w="1021" w:type="dxa"/>
          </w:tcPr>
          <w:p w14:paraId="405108BE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  <w:r w:rsidRPr="007A05E2">
              <w:rPr>
                <w:rFonts w:cstheme="minorHAnsi"/>
                <w:b/>
              </w:rPr>
              <w:t>B</w:t>
            </w:r>
          </w:p>
        </w:tc>
      </w:tr>
      <w:tr w:rsidR="00CB46AA" w:rsidRPr="007A05E2" w14:paraId="33B91C31" w14:textId="77777777" w:rsidTr="00CB46AA">
        <w:tc>
          <w:tcPr>
            <w:tcW w:w="1993" w:type="dxa"/>
          </w:tcPr>
          <w:p w14:paraId="67766FD9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  <w:r w:rsidRPr="007A05E2">
              <w:rPr>
                <w:rFonts w:cstheme="minorHAnsi"/>
                <w:b/>
              </w:rPr>
              <w:t>Exam 3</w:t>
            </w:r>
          </w:p>
        </w:tc>
        <w:tc>
          <w:tcPr>
            <w:tcW w:w="1782" w:type="dxa"/>
          </w:tcPr>
          <w:p w14:paraId="45ADD63C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  <w:r w:rsidRPr="007A05E2">
              <w:rPr>
                <w:rFonts w:cstheme="minorHAnsi"/>
                <w:b/>
              </w:rPr>
              <w:t>20%</w:t>
            </w:r>
          </w:p>
        </w:tc>
        <w:tc>
          <w:tcPr>
            <w:tcW w:w="810" w:type="dxa"/>
          </w:tcPr>
          <w:p w14:paraId="3900A60C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</w:p>
        </w:tc>
        <w:tc>
          <w:tcPr>
            <w:tcW w:w="2939" w:type="dxa"/>
          </w:tcPr>
          <w:p w14:paraId="68EEE390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  <w:r w:rsidRPr="007A05E2">
              <w:rPr>
                <w:rFonts w:cstheme="minorHAnsi"/>
                <w:b/>
              </w:rPr>
              <w:t>70% to 79.99%</w:t>
            </w:r>
          </w:p>
        </w:tc>
        <w:tc>
          <w:tcPr>
            <w:tcW w:w="1021" w:type="dxa"/>
          </w:tcPr>
          <w:p w14:paraId="2F9CF6E9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  <w:r w:rsidRPr="007A05E2">
              <w:rPr>
                <w:rFonts w:cstheme="minorHAnsi"/>
                <w:b/>
              </w:rPr>
              <w:t>C</w:t>
            </w:r>
          </w:p>
        </w:tc>
      </w:tr>
      <w:tr w:rsidR="00CB46AA" w:rsidRPr="007A05E2" w14:paraId="7C891961" w14:textId="77777777" w:rsidTr="00CB46AA">
        <w:tc>
          <w:tcPr>
            <w:tcW w:w="1993" w:type="dxa"/>
          </w:tcPr>
          <w:p w14:paraId="5F7B4B95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  <w:r w:rsidRPr="007A05E2">
              <w:rPr>
                <w:rFonts w:cstheme="minorHAnsi"/>
                <w:b/>
              </w:rPr>
              <w:t>Exam 4 (Comp. Final)</w:t>
            </w:r>
          </w:p>
        </w:tc>
        <w:tc>
          <w:tcPr>
            <w:tcW w:w="1782" w:type="dxa"/>
          </w:tcPr>
          <w:p w14:paraId="180F6D6C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  <w:r w:rsidRPr="007A05E2">
              <w:rPr>
                <w:rFonts w:cstheme="minorHAnsi"/>
                <w:b/>
              </w:rPr>
              <w:t>2</w:t>
            </w:r>
            <w:r w:rsidR="00286DC4" w:rsidRPr="007A05E2">
              <w:rPr>
                <w:rFonts w:cstheme="minorHAnsi"/>
                <w:b/>
              </w:rPr>
              <w:t>3</w:t>
            </w:r>
            <w:r w:rsidRPr="007A05E2">
              <w:rPr>
                <w:rFonts w:cstheme="minorHAnsi"/>
                <w:b/>
              </w:rPr>
              <w:t>%</w:t>
            </w:r>
          </w:p>
        </w:tc>
        <w:tc>
          <w:tcPr>
            <w:tcW w:w="810" w:type="dxa"/>
          </w:tcPr>
          <w:p w14:paraId="22E576FE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</w:p>
        </w:tc>
        <w:tc>
          <w:tcPr>
            <w:tcW w:w="2939" w:type="dxa"/>
          </w:tcPr>
          <w:p w14:paraId="5812AEEF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  <w:r w:rsidRPr="007A05E2">
              <w:rPr>
                <w:rFonts w:cstheme="minorHAnsi"/>
                <w:b/>
              </w:rPr>
              <w:t>60% to 69.99%</w:t>
            </w:r>
          </w:p>
        </w:tc>
        <w:tc>
          <w:tcPr>
            <w:tcW w:w="1021" w:type="dxa"/>
          </w:tcPr>
          <w:p w14:paraId="5FCDFDA9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  <w:r w:rsidRPr="007A05E2">
              <w:rPr>
                <w:rFonts w:cstheme="minorHAnsi"/>
                <w:b/>
              </w:rPr>
              <w:t>D</w:t>
            </w:r>
          </w:p>
        </w:tc>
      </w:tr>
      <w:tr w:rsidR="00CB46AA" w:rsidRPr="007A05E2" w14:paraId="45DA7A98" w14:textId="77777777" w:rsidTr="00CB46AA">
        <w:tc>
          <w:tcPr>
            <w:tcW w:w="1993" w:type="dxa"/>
          </w:tcPr>
          <w:p w14:paraId="329F880A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  <w:r w:rsidRPr="007A05E2">
              <w:rPr>
                <w:rFonts w:cstheme="minorHAnsi"/>
                <w:b/>
              </w:rPr>
              <w:t>Homework Average</w:t>
            </w:r>
            <w:r w:rsidRPr="007A05E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</w:tcPr>
          <w:p w14:paraId="2D32AD64" w14:textId="77777777" w:rsidR="00CB46AA" w:rsidRPr="007A05E2" w:rsidRDefault="00286DC4" w:rsidP="000D58A5">
            <w:pPr>
              <w:rPr>
                <w:rFonts w:cstheme="minorHAnsi"/>
                <w:b/>
              </w:rPr>
            </w:pPr>
            <w:r w:rsidRPr="007A05E2">
              <w:rPr>
                <w:rFonts w:cstheme="minorHAnsi"/>
                <w:b/>
              </w:rPr>
              <w:t>8%</w:t>
            </w:r>
          </w:p>
        </w:tc>
        <w:tc>
          <w:tcPr>
            <w:tcW w:w="810" w:type="dxa"/>
          </w:tcPr>
          <w:p w14:paraId="0C32B34B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</w:p>
        </w:tc>
        <w:tc>
          <w:tcPr>
            <w:tcW w:w="2939" w:type="dxa"/>
          </w:tcPr>
          <w:p w14:paraId="1014EF2F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  <w:r w:rsidRPr="007A05E2">
              <w:rPr>
                <w:rFonts w:cstheme="minorHAnsi"/>
                <w:b/>
              </w:rPr>
              <w:t>59.99% and below</w:t>
            </w:r>
          </w:p>
        </w:tc>
        <w:tc>
          <w:tcPr>
            <w:tcW w:w="1021" w:type="dxa"/>
          </w:tcPr>
          <w:p w14:paraId="0E2894A0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  <w:r w:rsidRPr="007A05E2">
              <w:rPr>
                <w:rFonts w:cstheme="minorHAnsi"/>
                <w:b/>
              </w:rPr>
              <w:t>F</w:t>
            </w:r>
          </w:p>
        </w:tc>
      </w:tr>
      <w:tr w:rsidR="00CB46AA" w:rsidRPr="007A05E2" w14:paraId="693152D1" w14:textId="77777777" w:rsidTr="00CB46AA">
        <w:tc>
          <w:tcPr>
            <w:tcW w:w="1993" w:type="dxa"/>
          </w:tcPr>
          <w:p w14:paraId="699DE319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  <w:r w:rsidRPr="007A05E2">
              <w:rPr>
                <w:rFonts w:cstheme="minorHAnsi"/>
                <w:b/>
              </w:rPr>
              <w:t>Accounting Cycle Problem (paper)</w:t>
            </w:r>
          </w:p>
        </w:tc>
        <w:tc>
          <w:tcPr>
            <w:tcW w:w="1782" w:type="dxa"/>
          </w:tcPr>
          <w:p w14:paraId="691E13AA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  <w:r w:rsidRPr="007A05E2">
              <w:rPr>
                <w:rFonts w:cstheme="minorHAnsi"/>
                <w:b/>
              </w:rPr>
              <w:t>5%</w:t>
            </w:r>
          </w:p>
        </w:tc>
        <w:tc>
          <w:tcPr>
            <w:tcW w:w="810" w:type="dxa"/>
          </w:tcPr>
          <w:p w14:paraId="41E55BF1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</w:p>
        </w:tc>
        <w:tc>
          <w:tcPr>
            <w:tcW w:w="2939" w:type="dxa"/>
          </w:tcPr>
          <w:p w14:paraId="1704F7B5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14:paraId="349F9559" w14:textId="77777777" w:rsidR="00CB46AA" w:rsidRPr="007A05E2" w:rsidRDefault="00CB46AA" w:rsidP="000D58A5">
            <w:pPr>
              <w:rPr>
                <w:rFonts w:cstheme="minorHAnsi"/>
                <w:b/>
              </w:rPr>
            </w:pPr>
          </w:p>
        </w:tc>
      </w:tr>
      <w:tr w:rsidR="00286DC4" w:rsidRPr="007A05E2" w14:paraId="533C38F1" w14:textId="77777777" w:rsidTr="00CB46AA">
        <w:tc>
          <w:tcPr>
            <w:tcW w:w="1993" w:type="dxa"/>
          </w:tcPr>
          <w:p w14:paraId="244313D0" w14:textId="77777777" w:rsidR="00286DC4" w:rsidRPr="007A05E2" w:rsidRDefault="00286DC4" w:rsidP="000D58A5">
            <w:pPr>
              <w:rPr>
                <w:rFonts w:cstheme="minorHAnsi"/>
                <w:b/>
              </w:rPr>
            </w:pPr>
            <w:r w:rsidRPr="007A05E2">
              <w:rPr>
                <w:rFonts w:cstheme="minorHAnsi"/>
                <w:b/>
              </w:rPr>
              <w:t>Writing exercise</w:t>
            </w:r>
          </w:p>
        </w:tc>
        <w:tc>
          <w:tcPr>
            <w:tcW w:w="1782" w:type="dxa"/>
          </w:tcPr>
          <w:p w14:paraId="3C5BDE04" w14:textId="77777777" w:rsidR="00286DC4" w:rsidRPr="007A05E2" w:rsidRDefault="00286DC4" w:rsidP="000D58A5">
            <w:pPr>
              <w:rPr>
                <w:rFonts w:cstheme="minorHAnsi"/>
                <w:b/>
              </w:rPr>
            </w:pPr>
            <w:r w:rsidRPr="007A05E2">
              <w:rPr>
                <w:rFonts w:cstheme="minorHAnsi"/>
                <w:b/>
              </w:rPr>
              <w:t>4% (1% first draft, 3% final draft)</w:t>
            </w:r>
          </w:p>
        </w:tc>
        <w:tc>
          <w:tcPr>
            <w:tcW w:w="810" w:type="dxa"/>
          </w:tcPr>
          <w:p w14:paraId="2B6115EC" w14:textId="77777777" w:rsidR="00286DC4" w:rsidRPr="007A05E2" w:rsidRDefault="00286DC4" w:rsidP="000D58A5">
            <w:pPr>
              <w:rPr>
                <w:rFonts w:cstheme="minorHAnsi"/>
                <w:b/>
              </w:rPr>
            </w:pPr>
          </w:p>
        </w:tc>
        <w:tc>
          <w:tcPr>
            <w:tcW w:w="2939" w:type="dxa"/>
          </w:tcPr>
          <w:p w14:paraId="4692C9BD" w14:textId="77777777" w:rsidR="00286DC4" w:rsidRPr="007A05E2" w:rsidRDefault="00286DC4" w:rsidP="000D58A5">
            <w:pPr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14:paraId="08522AAF" w14:textId="77777777" w:rsidR="00286DC4" w:rsidRPr="007A05E2" w:rsidRDefault="00286DC4" w:rsidP="000D58A5">
            <w:pPr>
              <w:rPr>
                <w:rFonts w:cstheme="minorHAnsi"/>
                <w:b/>
              </w:rPr>
            </w:pPr>
          </w:p>
        </w:tc>
      </w:tr>
    </w:tbl>
    <w:p w14:paraId="48614653" w14:textId="77777777" w:rsidR="00286DC4" w:rsidRPr="007A05E2" w:rsidRDefault="00286DC4" w:rsidP="00DD171A">
      <w:pPr>
        <w:pStyle w:val="Default"/>
        <w:rPr>
          <w:rFonts w:asciiTheme="minorHAnsi" w:hAnsiTheme="minorHAnsi" w:cstheme="minorHAnsi"/>
          <w:u w:val="single"/>
        </w:rPr>
      </w:pPr>
    </w:p>
    <w:p w14:paraId="56D3B0A6" w14:textId="77777777" w:rsidR="00DD171A" w:rsidRPr="007A05E2" w:rsidRDefault="00DD171A" w:rsidP="00DD171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A05E2">
        <w:rPr>
          <w:rFonts w:asciiTheme="minorHAnsi" w:hAnsiTheme="minorHAnsi" w:cstheme="minorHAnsi"/>
          <w:b/>
          <w:bCs/>
          <w:sz w:val="22"/>
          <w:szCs w:val="22"/>
        </w:rPr>
        <w:t xml:space="preserve">Course Description: </w:t>
      </w:r>
      <w:r w:rsidRPr="007A05E2">
        <w:rPr>
          <w:rFonts w:asciiTheme="minorHAnsi" w:hAnsiTheme="minorHAnsi" w:cstheme="minorHAnsi"/>
          <w:sz w:val="22"/>
          <w:szCs w:val="22"/>
        </w:rPr>
        <w:t xml:space="preserve">An introduction to the financial statements and their use in decision making. Topics include the accounting cycle, concepts and principles used in recording equity, revenues and expenses and internal controls. </w:t>
      </w:r>
    </w:p>
    <w:p w14:paraId="122CA99F" w14:textId="77777777" w:rsidR="00DD171A" w:rsidRPr="007A05E2" w:rsidRDefault="00DD171A" w:rsidP="00DD171A">
      <w:pPr>
        <w:spacing w:after="0"/>
        <w:rPr>
          <w:rFonts w:cstheme="minorHAnsi"/>
        </w:rPr>
      </w:pPr>
      <w:r w:rsidRPr="007A05E2">
        <w:rPr>
          <w:rFonts w:cstheme="minorHAnsi"/>
          <w:b/>
          <w:bCs/>
        </w:rPr>
        <w:t xml:space="preserve">Prerequisite: </w:t>
      </w:r>
      <w:r w:rsidRPr="007A05E2">
        <w:rPr>
          <w:rFonts w:cstheme="minorHAnsi"/>
        </w:rPr>
        <w:t>None</w:t>
      </w:r>
    </w:p>
    <w:p w14:paraId="56740004" w14:textId="77777777" w:rsidR="00DD171A" w:rsidRPr="007A05E2" w:rsidRDefault="00DD171A" w:rsidP="00DD171A">
      <w:pPr>
        <w:pStyle w:val="Default"/>
        <w:rPr>
          <w:rFonts w:asciiTheme="minorHAnsi" w:hAnsiTheme="minorHAnsi" w:cstheme="minorHAnsi"/>
        </w:rPr>
      </w:pPr>
    </w:p>
    <w:p w14:paraId="3B318FB1" w14:textId="77777777" w:rsidR="00DD171A" w:rsidRPr="007A05E2" w:rsidRDefault="00DD171A" w:rsidP="00DD171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A05E2">
        <w:rPr>
          <w:rFonts w:asciiTheme="minorHAnsi" w:hAnsiTheme="minorHAnsi" w:cstheme="minorHAnsi"/>
        </w:rPr>
        <w:t xml:space="preserve"> </w:t>
      </w:r>
      <w:r w:rsidRPr="007A05E2">
        <w:rPr>
          <w:rFonts w:asciiTheme="minorHAnsi" w:hAnsiTheme="minorHAnsi" w:cstheme="minorHAnsi"/>
          <w:b/>
          <w:bCs/>
          <w:sz w:val="22"/>
          <w:szCs w:val="22"/>
        </w:rPr>
        <w:t xml:space="preserve">Course Objectives: </w:t>
      </w:r>
    </w:p>
    <w:p w14:paraId="776244E6" w14:textId="77777777" w:rsidR="003F24E3" w:rsidRPr="007A05E2" w:rsidRDefault="003F24E3" w:rsidP="003F24E3">
      <w:pPr>
        <w:pStyle w:val="ListParagraph"/>
        <w:numPr>
          <w:ilvl w:val="0"/>
          <w:numId w:val="4"/>
        </w:numPr>
        <w:rPr>
          <w:rFonts w:cstheme="minorHAnsi"/>
        </w:rPr>
      </w:pPr>
      <w:r w:rsidRPr="007A05E2">
        <w:rPr>
          <w:rFonts w:cstheme="minorHAnsi"/>
        </w:rPr>
        <w:t xml:space="preserve">Identify the four principal financial statements and their users and determine the relationship among them. </w:t>
      </w:r>
    </w:p>
    <w:p w14:paraId="0FFA3653" w14:textId="77777777" w:rsidR="003F24E3" w:rsidRPr="007A05E2" w:rsidRDefault="003F24E3" w:rsidP="003F24E3">
      <w:pPr>
        <w:pStyle w:val="ListParagraph"/>
        <w:numPr>
          <w:ilvl w:val="0"/>
          <w:numId w:val="4"/>
        </w:numPr>
        <w:rPr>
          <w:rFonts w:cstheme="minorHAnsi"/>
        </w:rPr>
      </w:pPr>
      <w:r w:rsidRPr="007A05E2">
        <w:rPr>
          <w:rFonts w:cstheme="minorHAnsi"/>
        </w:rPr>
        <w:t xml:space="preserve">Determine how financial accounting information is communicated through financial statements including the importance of the notes to the financial statements. </w:t>
      </w:r>
    </w:p>
    <w:p w14:paraId="0D02D0EB" w14:textId="77777777" w:rsidR="003F24E3" w:rsidRPr="007A05E2" w:rsidRDefault="003F24E3" w:rsidP="003F24E3">
      <w:pPr>
        <w:pStyle w:val="ListParagraph"/>
        <w:numPr>
          <w:ilvl w:val="0"/>
          <w:numId w:val="4"/>
        </w:numPr>
        <w:rPr>
          <w:rFonts w:cstheme="minorHAnsi"/>
        </w:rPr>
      </w:pPr>
      <w:r w:rsidRPr="007A05E2">
        <w:rPr>
          <w:rFonts w:cstheme="minorHAnsi"/>
        </w:rPr>
        <w:t>Demonstrate how business transactions affect the accounting equation and the financial statements</w:t>
      </w:r>
      <w:r w:rsidR="003048EC" w:rsidRPr="007A05E2">
        <w:rPr>
          <w:rFonts w:cstheme="minorHAnsi"/>
        </w:rPr>
        <w:t>.</w:t>
      </w:r>
    </w:p>
    <w:p w14:paraId="401574C7" w14:textId="77777777" w:rsidR="003F24E3" w:rsidRPr="007A05E2" w:rsidRDefault="003F24E3" w:rsidP="003F24E3">
      <w:pPr>
        <w:pStyle w:val="ListParagraph"/>
        <w:numPr>
          <w:ilvl w:val="0"/>
          <w:numId w:val="4"/>
        </w:numPr>
        <w:rPr>
          <w:rFonts w:cstheme="minorHAnsi"/>
        </w:rPr>
      </w:pPr>
      <w:r w:rsidRPr="007A05E2">
        <w:rPr>
          <w:rFonts w:cstheme="minorHAnsi"/>
        </w:rPr>
        <w:lastRenderedPageBreak/>
        <w:t>Define the accounting c</w:t>
      </w:r>
      <w:r w:rsidR="00CB46AA" w:rsidRPr="007A05E2">
        <w:rPr>
          <w:rFonts w:cstheme="minorHAnsi"/>
        </w:rPr>
        <w:t>ycle, construct journal entries</w:t>
      </w:r>
      <w:r w:rsidR="003048EC" w:rsidRPr="007A05E2">
        <w:rPr>
          <w:rFonts w:cstheme="minorHAnsi"/>
        </w:rPr>
        <w:t xml:space="preserve">, adjusting journal entries </w:t>
      </w:r>
      <w:r w:rsidRPr="007A05E2">
        <w:rPr>
          <w:rFonts w:cstheme="minorHAnsi"/>
        </w:rPr>
        <w:t>and construct the related basic financial statements</w:t>
      </w:r>
      <w:r w:rsidR="003048EC" w:rsidRPr="007A05E2">
        <w:rPr>
          <w:rFonts w:cstheme="minorHAnsi"/>
        </w:rPr>
        <w:t>.</w:t>
      </w:r>
    </w:p>
    <w:p w14:paraId="122DD2FB" w14:textId="77777777" w:rsidR="003F24E3" w:rsidRPr="007A05E2" w:rsidRDefault="003F24E3" w:rsidP="003F24E3">
      <w:pPr>
        <w:pStyle w:val="ListParagraph"/>
        <w:numPr>
          <w:ilvl w:val="0"/>
          <w:numId w:val="4"/>
        </w:numPr>
        <w:rPr>
          <w:rFonts w:cstheme="minorHAnsi"/>
        </w:rPr>
      </w:pPr>
      <w:r w:rsidRPr="007A05E2">
        <w:rPr>
          <w:rFonts w:cstheme="minorHAnsi"/>
        </w:rPr>
        <w:t>Identify the components, responsibilities and limitations of internal control</w:t>
      </w:r>
      <w:r w:rsidR="003048EC" w:rsidRPr="007A05E2">
        <w:rPr>
          <w:rFonts w:cstheme="minorHAnsi"/>
        </w:rPr>
        <w:t>.</w:t>
      </w:r>
    </w:p>
    <w:p w14:paraId="0303B51D" w14:textId="77777777" w:rsidR="003F24E3" w:rsidRPr="007A05E2" w:rsidRDefault="003F24E3" w:rsidP="003F24E3">
      <w:pPr>
        <w:pStyle w:val="ListParagraph"/>
        <w:numPr>
          <w:ilvl w:val="0"/>
          <w:numId w:val="4"/>
        </w:numPr>
        <w:rPr>
          <w:rFonts w:cstheme="minorHAnsi"/>
        </w:rPr>
      </w:pPr>
      <w:r w:rsidRPr="007A05E2">
        <w:rPr>
          <w:rFonts w:cstheme="minorHAnsi"/>
        </w:rPr>
        <w:t>Explain the financial statement effects and tax effects of inventory cost flow assumptions and analyze management of inventory using the ratios</w:t>
      </w:r>
      <w:r w:rsidR="003048EC" w:rsidRPr="007A05E2">
        <w:rPr>
          <w:rFonts w:cstheme="minorHAnsi"/>
        </w:rPr>
        <w:t>.</w:t>
      </w:r>
    </w:p>
    <w:p w14:paraId="4047C96A" w14:textId="77777777" w:rsidR="003F24E3" w:rsidRPr="007A05E2" w:rsidRDefault="003F24E3" w:rsidP="003F24E3">
      <w:pPr>
        <w:pStyle w:val="ListParagraph"/>
        <w:numPr>
          <w:ilvl w:val="0"/>
          <w:numId w:val="4"/>
        </w:numPr>
        <w:rPr>
          <w:rFonts w:cstheme="minorHAnsi"/>
        </w:rPr>
      </w:pPr>
      <w:r w:rsidRPr="007A05E2">
        <w:rPr>
          <w:rFonts w:cstheme="minorHAnsi"/>
        </w:rPr>
        <w:t xml:space="preserve">Identify the major accounting issues with respect to noncurrent assets including the allocation of cost to expense over time and calculate depreciation and amortization of assets. </w:t>
      </w:r>
    </w:p>
    <w:p w14:paraId="1D06C3F9" w14:textId="77777777" w:rsidR="003F24E3" w:rsidRPr="007A05E2" w:rsidRDefault="00C85ECD" w:rsidP="003F24E3">
      <w:pPr>
        <w:pStyle w:val="ListParagraph"/>
        <w:numPr>
          <w:ilvl w:val="0"/>
          <w:numId w:val="4"/>
        </w:numPr>
        <w:rPr>
          <w:rFonts w:cstheme="minorHAnsi"/>
        </w:rPr>
      </w:pPr>
      <w:r w:rsidRPr="007A05E2">
        <w:rPr>
          <w:rFonts w:cstheme="minorHAnsi"/>
        </w:rPr>
        <w:t xml:space="preserve">Explain and account for financing alternatives including installment notes, leases and bonds.  </w:t>
      </w:r>
      <w:r w:rsidR="003F24E3" w:rsidRPr="007A05E2">
        <w:rPr>
          <w:rFonts w:cstheme="minorHAnsi"/>
        </w:rPr>
        <w:t xml:space="preserve">Describe the nature of bonds and why the market value of a bond moves inversely with changes in interest rates and understand the relationship of the bond valuation to the time value of money.  Compute a bond’s value. </w:t>
      </w:r>
    </w:p>
    <w:p w14:paraId="2798F77B" w14:textId="77777777" w:rsidR="003F24E3" w:rsidRPr="007A05E2" w:rsidRDefault="003F24E3" w:rsidP="003F24E3">
      <w:pPr>
        <w:pStyle w:val="ListParagraph"/>
        <w:numPr>
          <w:ilvl w:val="0"/>
          <w:numId w:val="4"/>
        </w:numPr>
        <w:rPr>
          <w:rFonts w:cstheme="minorHAnsi"/>
        </w:rPr>
      </w:pPr>
      <w:r w:rsidRPr="007A05E2">
        <w:rPr>
          <w:rFonts w:cstheme="minorHAnsi"/>
        </w:rPr>
        <w:t>Indicate the transactions that affect stockholders’ equity and evaluate company performance using information on stockholders’ equity</w:t>
      </w:r>
    </w:p>
    <w:p w14:paraId="325B0339" w14:textId="77777777" w:rsidR="003F24E3" w:rsidRPr="007A05E2" w:rsidRDefault="003F24E3" w:rsidP="003F24E3">
      <w:pPr>
        <w:pStyle w:val="ListParagraph"/>
        <w:numPr>
          <w:ilvl w:val="0"/>
          <w:numId w:val="4"/>
        </w:numPr>
        <w:rPr>
          <w:rFonts w:cstheme="minorHAnsi"/>
        </w:rPr>
      </w:pPr>
      <w:r w:rsidRPr="007A05E2">
        <w:rPr>
          <w:rFonts w:cstheme="minorHAnsi"/>
        </w:rPr>
        <w:t>Classify transactions for the statement of cash flows and relate that statement to the income statement and balance sheet.</w:t>
      </w:r>
    </w:p>
    <w:p w14:paraId="68977DDE" w14:textId="77777777" w:rsidR="003F24E3" w:rsidRPr="007A05E2" w:rsidRDefault="003F24E3" w:rsidP="003F24E3">
      <w:pPr>
        <w:pStyle w:val="ListParagraph"/>
        <w:numPr>
          <w:ilvl w:val="0"/>
          <w:numId w:val="4"/>
        </w:numPr>
        <w:rPr>
          <w:rFonts w:cstheme="minorHAnsi"/>
        </w:rPr>
      </w:pPr>
      <w:r w:rsidRPr="007A05E2">
        <w:rPr>
          <w:rFonts w:cstheme="minorHAnsi"/>
        </w:rPr>
        <w:t xml:space="preserve">Define the significance of the independent auditor’s report. </w:t>
      </w:r>
    </w:p>
    <w:p w14:paraId="16C49786" w14:textId="77777777" w:rsidR="003F24E3" w:rsidRPr="007A05E2" w:rsidRDefault="003F24E3" w:rsidP="00DD171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EF5BC69" w14:textId="77777777" w:rsidR="00DD171A" w:rsidRPr="007A05E2" w:rsidRDefault="00DD171A" w:rsidP="00DD171A">
      <w:pPr>
        <w:pStyle w:val="Default"/>
        <w:ind w:left="765"/>
        <w:rPr>
          <w:rFonts w:asciiTheme="minorHAnsi" w:hAnsiTheme="minorHAnsi" w:cstheme="minorHAnsi"/>
          <w:sz w:val="22"/>
          <w:szCs w:val="22"/>
        </w:rPr>
      </w:pPr>
    </w:p>
    <w:p w14:paraId="0449BBA0" w14:textId="77777777" w:rsidR="00572D43" w:rsidRPr="007A05E2" w:rsidRDefault="00572D43" w:rsidP="00572D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A05E2">
        <w:rPr>
          <w:rFonts w:asciiTheme="minorHAnsi" w:hAnsiTheme="minorHAnsi" w:cstheme="minorHAnsi"/>
          <w:b/>
          <w:bCs/>
          <w:sz w:val="22"/>
          <w:szCs w:val="22"/>
        </w:rPr>
        <w:t xml:space="preserve">Required Course Materials: </w:t>
      </w:r>
    </w:p>
    <w:p w14:paraId="1BAF9470" w14:textId="77777777" w:rsidR="00A4605B" w:rsidRPr="007A05E2" w:rsidRDefault="00A4605B" w:rsidP="00A4605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34A54"/>
          <w:sz w:val="32"/>
          <w:szCs w:val="32"/>
        </w:rPr>
      </w:pPr>
      <w:r w:rsidRPr="007A05E2">
        <w:rPr>
          <w:rFonts w:asciiTheme="minorHAnsi" w:hAnsiTheme="minorHAnsi" w:cstheme="minorHAnsi"/>
          <w:sz w:val="28"/>
          <w:szCs w:val="28"/>
        </w:rPr>
        <w:t>Please read the following carefully as there are several different options for you to purchase this book and the Connect access.</w:t>
      </w:r>
    </w:p>
    <w:p w14:paraId="39DE3FB7" w14:textId="77777777" w:rsidR="00A4605B" w:rsidRPr="007A05E2" w:rsidRDefault="00A4605B" w:rsidP="00572D4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E3F1DB5" w14:textId="77777777" w:rsidR="00DA6085" w:rsidRPr="007A05E2" w:rsidRDefault="00572D43" w:rsidP="00DA6085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434A54"/>
          <w:sz w:val="24"/>
          <w:szCs w:val="24"/>
        </w:rPr>
      </w:pPr>
      <w:r w:rsidRPr="007A05E2">
        <w:rPr>
          <w:rFonts w:asciiTheme="minorHAnsi" w:hAnsiTheme="minorHAnsi" w:cstheme="minorHAnsi"/>
          <w:b w:val="0"/>
          <w:sz w:val="24"/>
          <w:szCs w:val="24"/>
        </w:rPr>
        <w:t xml:space="preserve">Textbook: </w:t>
      </w:r>
      <w:r w:rsidRPr="007A05E2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Financial Accounting </w:t>
      </w:r>
      <w:r w:rsidR="00A4605B" w:rsidRPr="007A05E2">
        <w:rPr>
          <w:rFonts w:asciiTheme="minorHAnsi" w:hAnsiTheme="minorHAnsi" w:cstheme="minorHAnsi"/>
          <w:b w:val="0"/>
          <w:sz w:val="24"/>
          <w:szCs w:val="24"/>
          <w:highlight w:val="yellow"/>
          <w:u w:val="single"/>
        </w:rPr>
        <w:t>5</w:t>
      </w:r>
      <w:r w:rsidR="00B74067" w:rsidRPr="007A05E2">
        <w:rPr>
          <w:rFonts w:asciiTheme="minorHAnsi" w:hAnsiTheme="minorHAnsi" w:cstheme="minorHAnsi"/>
          <w:b w:val="0"/>
          <w:sz w:val="24"/>
          <w:szCs w:val="24"/>
          <w:highlight w:val="yellow"/>
          <w:u w:val="single"/>
          <w:vertAlign w:val="superscript"/>
        </w:rPr>
        <w:t>th</w:t>
      </w:r>
      <w:r w:rsidR="00B74067" w:rsidRPr="007A05E2">
        <w:rPr>
          <w:rFonts w:asciiTheme="minorHAnsi" w:hAnsiTheme="minorHAnsi" w:cstheme="minorHAnsi"/>
          <w:b w:val="0"/>
          <w:sz w:val="24"/>
          <w:szCs w:val="24"/>
          <w:highlight w:val="yellow"/>
          <w:u w:val="single"/>
        </w:rPr>
        <w:t xml:space="preserve"> edition</w:t>
      </w:r>
      <w:r w:rsidRPr="007A05E2">
        <w:rPr>
          <w:rFonts w:asciiTheme="minorHAnsi" w:hAnsiTheme="minorHAnsi" w:cstheme="minorHAnsi"/>
          <w:b w:val="0"/>
          <w:sz w:val="24"/>
          <w:szCs w:val="24"/>
        </w:rPr>
        <w:t xml:space="preserve"> Authors Spiceland, Thomas and Herrmann. Published by McGraw-Hill Irwin. </w:t>
      </w:r>
      <w:r w:rsidR="00B74067" w:rsidRPr="007A05E2">
        <w:rPr>
          <w:rFonts w:asciiTheme="minorHAnsi" w:hAnsiTheme="minorHAnsi" w:cstheme="minorHAnsi"/>
          <w:b w:val="0"/>
          <w:sz w:val="24"/>
          <w:szCs w:val="24"/>
        </w:rPr>
        <w:t xml:space="preserve">You will not be able to use any other edition besides the </w:t>
      </w:r>
      <w:r w:rsidR="00A4605B" w:rsidRPr="007A05E2">
        <w:rPr>
          <w:rFonts w:asciiTheme="minorHAnsi" w:hAnsiTheme="minorHAnsi" w:cstheme="minorHAnsi"/>
          <w:b w:val="0"/>
          <w:sz w:val="24"/>
          <w:szCs w:val="24"/>
        </w:rPr>
        <w:t>5</w:t>
      </w:r>
      <w:r w:rsidR="00B74067" w:rsidRPr="007A05E2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="00B74067" w:rsidRPr="007A05E2">
        <w:rPr>
          <w:rFonts w:asciiTheme="minorHAnsi" w:hAnsiTheme="minorHAnsi" w:cstheme="minorHAnsi"/>
          <w:b w:val="0"/>
          <w:sz w:val="24"/>
          <w:szCs w:val="24"/>
        </w:rPr>
        <w:t xml:space="preserve"> edition.  </w:t>
      </w:r>
      <w:r w:rsidRPr="007A05E2">
        <w:rPr>
          <w:rFonts w:asciiTheme="minorHAnsi" w:hAnsiTheme="minorHAnsi" w:cstheme="minorHAnsi"/>
          <w:b w:val="0"/>
          <w:sz w:val="24"/>
          <w:szCs w:val="24"/>
          <w:highlight w:val="yellow"/>
        </w:rPr>
        <w:t xml:space="preserve">You must purchase the </w:t>
      </w:r>
      <w:r w:rsidR="0031789A" w:rsidRPr="007A05E2">
        <w:rPr>
          <w:rFonts w:asciiTheme="minorHAnsi" w:hAnsiTheme="minorHAnsi" w:cstheme="minorHAnsi"/>
          <w:b w:val="0"/>
          <w:sz w:val="24"/>
          <w:szCs w:val="24"/>
          <w:highlight w:val="yellow"/>
        </w:rPr>
        <w:t xml:space="preserve">Connect </w:t>
      </w:r>
      <w:r w:rsidR="00DA6085" w:rsidRPr="007A05E2">
        <w:rPr>
          <w:rFonts w:asciiTheme="minorHAnsi" w:hAnsiTheme="minorHAnsi" w:cstheme="minorHAnsi"/>
          <w:b w:val="0"/>
          <w:sz w:val="24"/>
          <w:szCs w:val="24"/>
          <w:highlight w:val="yellow"/>
        </w:rPr>
        <w:t>access code</w:t>
      </w:r>
      <w:r w:rsidRPr="007A05E2">
        <w:rPr>
          <w:rFonts w:asciiTheme="minorHAnsi" w:hAnsiTheme="minorHAnsi" w:cstheme="minorHAnsi"/>
          <w:b w:val="0"/>
          <w:sz w:val="24"/>
          <w:szCs w:val="24"/>
          <w:highlight w:val="yellow"/>
        </w:rPr>
        <w:t xml:space="preserve"> in order to comp</w:t>
      </w:r>
      <w:r w:rsidR="00CB46AA" w:rsidRPr="007A05E2">
        <w:rPr>
          <w:rFonts w:asciiTheme="minorHAnsi" w:hAnsiTheme="minorHAnsi" w:cstheme="minorHAnsi"/>
          <w:b w:val="0"/>
          <w:sz w:val="24"/>
          <w:szCs w:val="24"/>
          <w:highlight w:val="yellow"/>
        </w:rPr>
        <w:t>lete online homework and accounting cycle problems</w:t>
      </w:r>
      <w:r w:rsidRPr="007A05E2">
        <w:rPr>
          <w:rFonts w:asciiTheme="minorHAnsi" w:hAnsiTheme="minorHAnsi" w:cstheme="minorHAnsi"/>
          <w:b w:val="0"/>
          <w:sz w:val="24"/>
          <w:szCs w:val="24"/>
        </w:rPr>
        <w:t>. (Or just purchase the access code for C</w:t>
      </w:r>
      <w:r w:rsidR="00DA6085" w:rsidRPr="007A05E2">
        <w:rPr>
          <w:rFonts w:asciiTheme="minorHAnsi" w:hAnsiTheme="minorHAnsi" w:cstheme="minorHAnsi"/>
          <w:b w:val="0"/>
          <w:sz w:val="24"/>
          <w:szCs w:val="24"/>
        </w:rPr>
        <w:t xml:space="preserve">onnect and use the eBook) </w:t>
      </w:r>
    </w:p>
    <w:p w14:paraId="76637481" w14:textId="77777777" w:rsidR="00A4605B" w:rsidRPr="007A05E2" w:rsidRDefault="00A4605B" w:rsidP="00A4605B">
      <w:pPr>
        <w:pStyle w:val="Default"/>
        <w:rPr>
          <w:rFonts w:asciiTheme="minorHAnsi" w:hAnsiTheme="minorHAnsi" w:cstheme="minorHAnsi"/>
        </w:rPr>
      </w:pPr>
    </w:p>
    <w:p w14:paraId="60796B34" w14:textId="77777777" w:rsidR="00572D43" w:rsidRPr="007A05E2" w:rsidRDefault="00A4605B" w:rsidP="00A4605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A05E2">
        <w:rPr>
          <w:rFonts w:asciiTheme="minorHAnsi" w:hAnsiTheme="minorHAnsi" w:cstheme="minorHAnsi"/>
          <w:sz w:val="22"/>
          <w:szCs w:val="22"/>
        </w:rPr>
        <w:t xml:space="preserve">I only require that you purchase the Connect code since it comes with a free eBook.  </w:t>
      </w:r>
      <w:r w:rsidR="0031789A" w:rsidRPr="007A05E2">
        <w:rPr>
          <w:rFonts w:asciiTheme="minorHAnsi" w:hAnsiTheme="minorHAnsi" w:cstheme="minorHAnsi"/>
          <w:sz w:val="22"/>
          <w:szCs w:val="22"/>
        </w:rPr>
        <w:t>The eBook with Connect access is the cheape</w:t>
      </w:r>
      <w:r w:rsidRPr="007A05E2">
        <w:rPr>
          <w:rFonts w:asciiTheme="minorHAnsi" w:hAnsiTheme="minorHAnsi" w:cstheme="minorHAnsi"/>
          <w:sz w:val="22"/>
          <w:szCs w:val="22"/>
        </w:rPr>
        <w:t>st</w:t>
      </w:r>
      <w:r w:rsidR="0031789A" w:rsidRPr="007A05E2">
        <w:rPr>
          <w:rFonts w:asciiTheme="minorHAnsi" w:hAnsiTheme="minorHAnsi" w:cstheme="minorHAnsi"/>
          <w:sz w:val="22"/>
          <w:szCs w:val="22"/>
        </w:rPr>
        <w:t xml:space="preserve"> option but most students find it much easier to use and follow along in class with an actual hardback textbook. </w:t>
      </w:r>
      <w:r w:rsidR="00B74067" w:rsidRPr="007A05E2">
        <w:rPr>
          <w:rFonts w:asciiTheme="minorHAnsi" w:hAnsiTheme="minorHAnsi" w:cstheme="minorHAnsi"/>
          <w:sz w:val="22"/>
          <w:szCs w:val="22"/>
        </w:rPr>
        <w:t xml:space="preserve"> Be aware that if you choose to only purchase the Connect code and use an </w:t>
      </w:r>
      <w:proofErr w:type="spellStart"/>
      <w:r w:rsidR="00B74067" w:rsidRPr="007A05E2">
        <w:rPr>
          <w:rFonts w:asciiTheme="minorHAnsi" w:hAnsiTheme="minorHAnsi" w:cstheme="minorHAnsi"/>
          <w:sz w:val="22"/>
          <w:szCs w:val="22"/>
        </w:rPr>
        <w:t>ebook</w:t>
      </w:r>
      <w:proofErr w:type="spellEnd"/>
      <w:r w:rsidR="00B74067" w:rsidRPr="007A05E2">
        <w:rPr>
          <w:rFonts w:asciiTheme="minorHAnsi" w:hAnsiTheme="minorHAnsi" w:cstheme="minorHAnsi"/>
          <w:sz w:val="22"/>
          <w:szCs w:val="22"/>
        </w:rPr>
        <w:t xml:space="preserve">, the code is only valid for </w:t>
      </w:r>
      <w:r w:rsidRPr="007A05E2">
        <w:rPr>
          <w:rFonts w:asciiTheme="minorHAnsi" w:hAnsiTheme="minorHAnsi" w:cstheme="minorHAnsi"/>
          <w:sz w:val="22"/>
          <w:szCs w:val="22"/>
        </w:rPr>
        <w:t>one semester.</w:t>
      </w:r>
      <w:r w:rsidR="00B74067" w:rsidRPr="007A05E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128AED" w14:textId="77777777" w:rsidR="000C175B" w:rsidRPr="007A05E2" w:rsidRDefault="000C175B" w:rsidP="000C175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686231" w14:textId="77777777" w:rsidR="00CB46AA" w:rsidRPr="007A05E2" w:rsidRDefault="00CB46AA" w:rsidP="000C175B">
      <w:pPr>
        <w:rPr>
          <w:rFonts w:cstheme="minorHAnsi"/>
          <w:b/>
          <w:u w:val="single"/>
        </w:rPr>
      </w:pPr>
    </w:p>
    <w:p w14:paraId="2E8BBF34" w14:textId="77777777" w:rsidR="00197D5B" w:rsidRPr="007A05E2" w:rsidRDefault="00B06D25" w:rsidP="000C175B">
      <w:pPr>
        <w:rPr>
          <w:rFonts w:cstheme="minorHAnsi"/>
          <w:b/>
          <w:u w:val="single"/>
        </w:rPr>
      </w:pPr>
      <w:r w:rsidRPr="007A05E2">
        <w:rPr>
          <w:rFonts w:cstheme="minorHAnsi"/>
          <w:b/>
          <w:u w:val="single"/>
        </w:rPr>
        <w:t>Information that must appear in each course syllabus</w:t>
      </w:r>
      <w:r w:rsidR="00CB46AA" w:rsidRPr="007A05E2">
        <w:rPr>
          <w:rFonts w:cstheme="minorHAnsi"/>
          <w:b/>
          <w:u w:val="single"/>
        </w:rPr>
        <w:t xml:space="preserve"> (click link below)</w:t>
      </w:r>
      <w:r w:rsidRPr="007A05E2">
        <w:rPr>
          <w:rFonts w:cstheme="minorHAnsi"/>
          <w:b/>
          <w:u w:val="single"/>
        </w:rPr>
        <w:t>:</w:t>
      </w:r>
      <w:r w:rsidR="00197D5B" w:rsidRPr="007A05E2">
        <w:rPr>
          <w:rFonts w:cstheme="minorHAnsi"/>
          <w:b/>
          <w:u w:val="single"/>
        </w:rPr>
        <w:t xml:space="preserve"> </w:t>
      </w:r>
    </w:p>
    <w:p w14:paraId="4232F9B8" w14:textId="77777777" w:rsidR="00B06D25" w:rsidRPr="007A05E2" w:rsidRDefault="00197D5B" w:rsidP="000C175B">
      <w:pPr>
        <w:rPr>
          <w:rFonts w:cstheme="minorHAnsi"/>
        </w:rPr>
      </w:pPr>
      <w:r w:rsidRPr="007A05E2">
        <w:rPr>
          <w:rFonts w:cstheme="minorHAnsi"/>
        </w:rPr>
        <w:t>Includes UT Tyler Honor Code, Student Rights and Re</w:t>
      </w:r>
      <w:r w:rsidR="00CB46AA" w:rsidRPr="007A05E2">
        <w:rPr>
          <w:rFonts w:cstheme="minorHAnsi"/>
        </w:rPr>
        <w:t>sponsibilities, Campus Carry, To</w:t>
      </w:r>
      <w:r w:rsidRPr="007A05E2">
        <w:rPr>
          <w:rFonts w:cstheme="minorHAnsi"/>
        </w:rPr>
        <w:t xml:space="preserve">bacco-Free University, Grade Replacement Policies, Course Drop Policies, Disability Services, Absences due to religious observances and university sponsored events, SS and FERPA, Evacuation, Student Standards of Conduct, and other resources). </w:t>
      </w:r>
    </w:p>
    <w:p w14:paraId="38A2DACA" w14:textId="77777777" w:rsidR="003F24E3" w:rsidRPr="007A05E2" w:rsidRDefault="007A05E2" w:rsidP="00AE3F23">
      <w:pPr>
        <w:rPr>
          <w:rFonts w:cstheme="minorHAnsi"/>
          <w:b/>
        </w:rPr>
      </w:pPr>
      <w:hyperlink r:id="rId11" w:history="1">
        <w:r w:rsidR="00197D5B" w:rsidRPr="007A05E2">
          <w:rPr>
            <w:rStyle w:val="Hyperlink"/>
            <w:rFonts w:cstheme="minorHAnsi"/>
            <w:b/>
          </w:rPr>
          <w:t>http://www.uttyler.edu/academicaffairs/files/syllabuspolicy.pdf</w:t>
        </w:r>
      </w:hyperlink>
    </w:p>
    <w:p w14:paraId="5AB05425" w14:textId="77777777" w:rsidR="00286DC4" w:rsidRPr="007A05E2" w:rsidRDefault="00286DC4">
      <w:pPr>
        <w:rPr>
          <w:rFonts w:cstheme="minorHAnsi"/>
          <w:b/>
          <w:color w:val="000000"/>
          <w:u w:val="single"/>
        </w:rPr>
      </w:pPr>
      <w:r w:rsidRPr="007A05E2">
        <w:rPr>
          <w:rFonts w:cstheme="minorHAnsi"/>
          <w:b/>
          <w:u w:val="single"/>
        </w:rPr>
        <w:br w:type="page"/>
      </w:r>
    </w:p>
    <w:p w14:paraId="3998E456" w14:textId="77777777" w:rsidR="00101944" w:rsidRPr="007A05E2" w:rsidRDefault="00AE3F23" w:rsidP="004849B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A05E2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</w:t>
      </w:r>
      <w:r w:rsidR="00CB46AA" w:rsidRPr="007A05E2">
        <w:rPr>
          <w:rFonts w:asciiTheme="minorHAnsi" w:hAnsiTheme="minorHAnsi" w:cstheme="minorHAnsi"/>
          <w:b/>
          <w:sz w:val="22"/>
          <w:szCs w:val="22"/>
          <w:u w:val="single"/>
        </w:rPr>
        <w:t>cct 2301 Spring 20</w:t>
      </w:r>
      <w:r w:rsidR="00A4605B" w:rsidRPr="007A05E2">
        <w:rPr>
          <w:rFonts w:asciiTheme="minorHAnsi" w:hAnsiTheme="minorHAnsi" w:cstheme="minorHAnsi"/>
          <w:b/>
          <w:sz w:val="22"/>
          <w:szCs w:val="22"/>
          <w:u w:val="single"/>
        </w:rPr>
        <w:t>20</w:t>
      </w:r>
      <w:r w:rsidR="00581731" w:rsidRPr="007A05E2">
        <w:rPr>
          <w:rFonts w:asciiTheme="minorHAnsi" w:hAnsiTheme="minorHAnsi" w:cstheme="minorHAnsi"/>
          <w:b/>
          <w:sz w:val="22"/>
          <w:szCs w:val="22"/>
          <w:u w:val="single"/>
        </w:rPr>
        <w:t xml:space="preserve"> Schedule</w:t>
      </w:r>
      <w:r w:rsidR="00581731" w:rsidRPr="007A05E2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581731" w:rsidRPr="007A05E2">
        <w:rPr>
          <w:rFonts w:asciiTheme="minorHAnsi" w:hAnsiTheme="minorHAnsi" w:cstheme="minorHAnsi"/>
          <w:sz w:val="22"/>
          <w:szCs w:val="22"/>
        </w:rPr>
        <w:t xml:space="preserve">NOTE:  </w:t>
      </w:r>
      <w:r w:rsidR="00581731" w:rsidRPr="007A05E2">
        <w:rPr>
          <w:rFonts w:asciiTheme="minorHAnsi" w:hAnsiTheme="minorHAnsi" w:cstheme="minorHAnsi"/>
          <w:sz w:val="22"/>
          <w:szCs w:val="22"/>
          <w:highlight w:val="yellow"/>
        </w:rPr>
        <w:t>Any due date or assignment/project is subject to change at any time by the professor.</w:t>
      </w:r>
      <w:r w:rsidR="00581731" w:rsidRPr="007A05E2">
        <w:rPr>
          <w:rFonts w:asciiTheme="minorHAnsi" w:hAnsiTheme="minorHAnsi" w:cstheme="minorHAnsi"/>
          <w:sz w:val="22"/>
          <w:szCs w:val="22"/>
        </w:rPr>
        <w:t xml:space="preserve">  Any changes will be announced in class and via Canvas announcement at least one week prior to due date.  Due dates for the entire semester are visible on the 1</w:t>
      </w:r>
      <w:r w:rsidR="00581731" w:rsidRPr="007A05E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581731" w:rsidRPr="007A05E2">
        <w:rPr>
          <w:rFonts w:asciiTheme="minorHAnsi" w:hAnsiTheme="minorHAnsi" w:cstheme="minorHAnsi"/>
          <w:sz w:val="22"/>
          <w:szCs w:val="22"/>
        </w:rPr>
        <w:t xml:space="preserve"> day of class. </w:t>
      </w:r>
    </w:p>
    <w:p w14:paraId="397C895D" w14:textId="77777777" w:rsidR="00101944" w:rsidRPr="007A05E2" w:rsidRDefault="00101944" w:rsidP="004849B7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1234"/>
        <w:gridCol w:w="881"/>
        <w:gridCol w:w="881"/>
        <w:gridCol w:w="4829"/>
        <w:gridCol w:w="1525"/>
      </w:tblGrid>
      <w:tr w:rsidR="001365D2" w:rsidRPr="007A05E2" w14:paraId="3CE799DD" w14:textId="203DDB01" w:rsidTr="00BD2692">
        <w:trPr>
          <w:trHeight w:val="31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919E" w14:textId="77777777" w:rsidR="001365D2" w:rsidRPr="007A05E2" w:rsidRDefault="001365D2" w:rsidP="00A460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7A05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</w:rPr>
              <w:t>Week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5CA0" w14:textId="77777777" w:rsidR="001365D2" w:rsidRPr="007A05E2" w:rsidRDefault="001365D2" w:rsidP="00A460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7A05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</w:rPr>
              <w:t>Day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3447" w14:textId="77777777" w:rsidR="001365D2" w:rsidRPr="007A05E2" w:rsidRDefault="001365D2" w:rsidP="00A460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7A05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</w:rPr>
              <w:t>Date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4C94" w14:textId="77777777" w:rsidR="001365D2" w:rsidRPr="007A05E2" w:rsidRDefault="001365D2" w:rsidP="00A460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78850" w14:textId="7B36E70F" w:rsidR="001365D2" w:rsidRPr="007A05E2" w:rsidRDefault="001365D2" w:rsidP="00A460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7A05E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</w:rPr>
              <w:t>Manual HW</w:t>
            </w:r>
          </w:p>
        </w:tc>
      </w:tr>
      <w:tr w:rsidR="001365D2" w:rsidRPr="007A05E2" w14:paraId="266045BE" w14:textId="5BB0838E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93CC" w14:textId="77777777" w:rsidR="001365D2" w:rsidRPr="007A05E2" w:rsidRDefault="001365D2" w:rsidP="00A460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AAC9" w14:textId="77777777" w:rsidR="001365D2" w:rsidRPr="007A05E2" w:rsidRDefault="001365D2" w:rsidP="00A460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Tues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CB44" w14:textId="77777777" w:rsidR="001365D2" w:rsidRPr="007A05E2" w:rsidRDefault="001365D2" w:rsidP="00A460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1/14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DF45" w14:textId="77777777" w:rsidR="001365D2" w:rsidRPr="007A05E2" w:rsidRDefault="001365D2" w:rsidP="00A460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Ch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3C2C4" w14:textId="77777777" w:rsidR="001365D2" w:rsidRPr="007A05E2" w:rsidRDefault="001365D2" w:rsidP="00A460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365D2" w:rsidRPr="007A05E2" w14:paraId="0FED6DE4" w14:textId="37BF39B6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3E3F" w14:textId="77777777" w:rsidR="001365D2" w:rsidRPr="007A05E2" w:rsidRDefault="001365D2" w:rsidP="00A460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E7E1" w14:textId="77777777" w:rsidR="001365D2" w:rsidRPr="007A05E2" w:rsidRDefault="001365D2" w:rsidP="00A460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7947" w14:textId="77777777" w:rsidR="001365D2" w:rsidRPr="007A05E2" w:rsidRDefault="001365D2" w:rsidP="00A460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1/16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9122" w14:textId="77777777" w:rsidR="001365D2" w:rsidRPr="007A05E2" w:rsidRDefault="001365D2" w:rsidP="00A460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Ch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5D39C" w14:textId="77777777" w:rsidR="001365D2" w:rsidRPr="007A05E2" w:rsidRDefault="001365D2" w:rsidP="00A460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365D2" w:rsidRPr="007A05E2" w14:paraId="2AB658EE" w14:textId="618B28BC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8192" w14:textId="77777777" w:rsidR="001365D2" w:rsidRPr="007A05E2" w:rsidRDefault="001365D2" w:rsidP="00A460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8B4B" w14:textId="77777777" w:rsidR="001365D2" w:rsidRPr="007A05E2" w:rsidRDefault="001365D2" w:rsidP="00A460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7A23" w14:textId="77777777" w:rsidR="001365D2" w:rsidRPr="007A05E2" w:rsidRDefault="001365D2" w:rsidP="00A460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1/19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6BE7" w14:textId="77777777" w:rsidR="001365D2" w:rsidRPr="007A05E2" w:rsidRDefault="001365D2" w:rsidP="00A460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HW Ch 1 due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69914" w14:textId="3DBE75F5" w:rsidR="001365D2" w:rsidRPr="007A05E2" w:rsidRDefault="001365D2" w:rsidP="00A460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365D2" w:rsidRPr="007A05E2" w14:paraId="3D5532C4" w14:textId="1ED817E4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7E66" w14:textId="77777777" w:rsidR="001365D2" w:rsidRPr="007A05E2" w:rsidRDefault="001365D2" w:rsidP="00A460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E405" w14:textId="77777777" w:rsidR="001365D2" w:rsidRPr="007A05E2" w:rsidRDefault="001365D2" w:rsidP="00A460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Tues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9346" w14:textId="77777777" w:rsidR="001365D2" w:rsidRPr="007A05E2" w:rsidRDefault="001365D2" w:rsidP="00A460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1/21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96DC" w14:textId="77777777" w:rsidR="001365D2" w:rsidRPr="007A05E2" w:rsidRDefault="001365D2" w:rsidP="00A460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Ch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94225" w14:textId="15EE61DA" w:rsidR="001365D2" w:rsidRPr="007A05E2" w:rsidRDefault="00BD2692" w:rsidP="00A460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E1-18 due</w:t>
            </w:r>
          </w:p>
        </w:tc>
      </w:tr>
      <w:tr w:rsidR="001365D2" w:rsidRPr="007A05E2" w14:paraId="12DCDBBE" w14:textId="62E7420C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4F91" w14:textId="77777777" w:rsidR="001365D2" w:rsidRPr="007A05E2" w:rsidRDefault="001365D2" w:rsidP="00A460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104C" w14:textId="77777777" w:rsidR="001365D2" w:rsidRPr="007A05E2" w:rsidRDefault="001365D2" w:rsidP="00A460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E3F1" w14:textId="77777777" w:rsidR="001365D2" w:rsidRPr="007A05E2" w:rsidRDefault="001365D2" w:rsidP="00A460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1/23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4E19" w14:textId="77777777" w:rsidR="001365D2" w:rsidRPr="007A05E2" w:rsidRDefault="001365D2" w:rsidP="00A460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Ch 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DBEEB" w14:textId="77777777" w:rsidR="001365D2" w:rsidRPr="007A05E2" w:rsidRDefault="001365D2" w:rsidP="00A460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365D2" w:rsidRPr="007A05E2" w14:paraId="7D7F8D83" w14:textId="01EAA7BC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C684" w14:textId="77777777" w:rsidR="001365D2" w:rsidRPr="007A05E2" w:rsidRDefault="001365D2" w:rsidP="00A460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7C29" w14:textId="77777777" w:rsidR="001365D2" w:rsidRPr="007A05E2" w:rsidRDefault="001365D2" w:rsidP="00A460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124C" w14:textId="77777777" w:rsidR="001365D2" w:rsidRPr="007A05E2" w:rsidRDefault="001365D2" w:rsidP="00A460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1/26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F2E8" w14:textId="77777777" w:rsidR="001365D2" w:rsidRPr="007A05E2" w:rsidRDefault="001365D2" w:rsidP="00A460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HW Ch 2 due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18AA0" w14:textId="42477286" w:rsidR="001365D2" w:rsidRPr="007A05E2" w:rsidRDefault="001365D2" w:rsidP="00A460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D2692" w:rsidRPr="007A05E2" w14:paraId="7BD12F72" w14:textId="73EF06F1" w:rsidTr="00637A46">
        <w:trPr>
          <w:trHeight w:val="323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D5A0" w14:textId="77777777" w:rsidR="00BD2692" w:rsidRPr="007A05E2" w:rsidRDefault="00BD2692" w:rsidP="00BD26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***3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187E" w14:textId="77777777" w:rsidR="00BD2692" w:rsidRPr="007A05E2" w:rsidRDefault="00BD2692" w:rsidP="00BD269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Tues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6A8B" w14:textId="77777777" w:rsidR="00BD2692" w:rsidRPr="007A05E2" w:rsidRDefault="00BD2692" w:rsidP="00BD26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1/28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04F5C" w14:textId="77777777" w:rsidR="00BD2692" w:rsidRPr="007A05E2" w:rsidRDefault="00BD2692" w:rsidP="00BD269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Ch 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A405D" w14:textId="08CB9C50" w:rsidR="00BD2692" w:rsidRPr="007A05E2" w:rsidRDefault="00BD2692" w:rsidP="00BD269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P2-1A</w:t>
            </w:r>
            <w:r w:rsidR="00637A46"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due</w:t>
            </w:r>
          </w:p>
        </w:tc>
      </w:tr>
      <w:tr w:rsidR="00BD2692" w:rsidRPr="007A05E2" w14:paraId="5F20A37E" w14:textId="59F94970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1D01" w14:textId="77777777" w:rsidR="00BD2692" w:rsidRPr="007A05E2" w:rsidRDefault="00BD2692" w:rsidP="00BD269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7B1E" w14:textId="77777777" w:rsidR="00BD2692" w:rsidRPr="007A05E2" w:rsidRDefault="00BD2692" w:rsidP="00BD269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F9E0" w14:textId="77777777" w:rsidR="00BD2692" w:rsidRPr="007A05E2" w:rsidRDefault="00BD2692" w:rsidP="00BD26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1/30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E742" w14:textId="77777777" w:rsidR="00BD2692" w:rsidRPr="007A05E2" w:rsidRDefault="00BD2692" w:rsidP="00BD269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Ch 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33E61" w14:textId="77777777" w:rsidR="00BD2692" w:rsidRPr="007A05E2" w:rsidRDefault="00BD2692" w:rsidP="00BD269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D2692" w:rsidRPr="007A05E2" w14:paraId="28B5A46F" w14:textId="1CCF0715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14C9" w14:textId="77777777" w:rsidR="00BD2692" w:rsidRPr="007A05E2" w:rsidRDefault="00BD2692" w:rsidP="00BD269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07BD" w14:textId="77777777" w:rsidR="00BD2692" w:rsidRPr="007A05E2" w:rsidRDefault="00BD2692" w:rsidP="00BD269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914A" w14:textId="77777777" w:rsidR="00BD2692" w:rsidRPr="007A05E2" w:rsidRDefault="00BD2692" w:rsidP="00BD26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9422" w14:textId="77777777" w:rsidR="00BD2692" w:rsidRPr="007A05E2" w:rsidRDefault="00BD2692" w:rsidP="00BD269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HW Ch 3 due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F7C88" w14:textId="6620135A" w:rsidR="00BD2692" w:rsidRPr="007A05E2" w:rsidRDefault="00BD2692" w:rsidP="00BD269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37A46" w:rsidRPr="007A05E2" w14:paraId="3F03AB8B" w14:textId="585E6A4E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061F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BE42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Tues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D281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2/4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6140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Review for Exam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107E8" w14:textId="2CE475DA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E3-8 due</w:t>
            </w:r>
          </w:p>
        </w:tc>
      </w:tr>
      <w:tr w:rsidR="00637A46" w:rsidRPr="007A05E2" w14:paraId="6ACAD915" w14:textId="2E6EC4EC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C9E4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C5F3DD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293C6C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2/6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0004F5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EXAM 1 (Ch 1-3)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A85667A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37A46" w:rsidRPr="007A05E2" w14:paraId="362A524F" w14:textId="54B6DFAF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EFAC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4278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Tues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DD26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2/11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C656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Pick groups and pass out projects.  If you are not in class, it is your responsibility to find a partner.  NO singles allowed.</w:t>
            </w:r>
          </w:p>
          <w:p w14:paraId="56708850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Ch 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0119F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37A46" w:rsidRPr="007A05E2" w14:paraId="302185A1" w14:textId="276A6EB2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7419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9CEE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12A0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2/13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7EDD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Ch 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5699F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37A46" w:rsidRPr="007A05E2" w14:paraId="50C7692C" w14:textId="28617F19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44D0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9271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B957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2/16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1299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HW Ch 4 due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5B9E6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37A46" w:rsidRPr="007A05E2" w14:paraId="6FB67F54" w14:textId="2821D1BD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A4EA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5603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Tues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82FC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2/18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EBD7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Ch 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7F768" w14:textId="6632AC14" w:rsidR="00637A46" w:rsidRPr="007A05E2" w:rsidRDefault="007452D2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E4-14 due</w:t>
            </w:r>
          </w:p>
        </w:tc>
      </w:tr>
      <w:tr w:rsidR="00637A46" w:rsidRPr="007A05E2" w14:paraId="51555265" w14:textId="584F2EFD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ACD5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2FD5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F104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2/20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C235B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Ch 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A970B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37A46" w:rsidRPr="007A05E2" w14:paraId="0F83F699" w14:textId="1C10FB81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BBBD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33B4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4567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2/23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43F0E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HW Ch 5 due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D4F9D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37A46" w:rsidRPr="007A05E2" w14:paraId="6DC3009F" w14:textId="2375C9FF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FE62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D548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Tues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29A3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2/25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71D12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Ch 6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31147" w14:textId="636B00AA" w:rsidR="00637A46" w:rsidRPr="007A05E2" w:rsidRDefault="007452D2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E5-12 due</w:t>
            </w:r>
          </w:p>
        </w:tc>
      </w:tr>
      <w:tr w:rsidR="00637A46" w:rsidRPr="007A05E2" w14:paraId="028450D2" w14:textId="4DF62B5E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BFBB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5F66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7A05E2">
              <w:rPr>
                <w:rFonts w:eastAsia="Times New Roman" w:cstheme="minorHAnsi"/>
                <w:color w:val="000000"/>
                <w:sz w:val="24"/>
                <w:szCs w:val="24"/>
                <w:highlight w:val="green"/>
              </w:rPr>
              <w:t>Thur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8645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highlight w:val="green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  <w:highlight w:val="green"/>
              </w:rPr>
              <w:t>2/27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0A70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green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  <w:highlight w:val="green"/>
              </w:rPr>
              <w:t>Acct Cycle PROJECT DUE AT 9:30AM.  I will not accept late. Ch 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AA46A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green"/>
              </w:rPr>
            </w:pPr>
          </w:p>
        </w:tc>
      </w:tr>
      <w:tr w:rsidR="00637A46" w:rsidRPr="007A05E2" w14:paraId="55793A71" w14:textId="5340489B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2B95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BBCF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EC63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3/1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52EE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HW due Ch 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E51BA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37A46" w:rsidRPr="007A05E2" w14:paraId="67A4BC15" w14:textId="7B3E52BC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F3EB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71434E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Tues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2FE560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3/3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7F45C8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EXAM 2 (Ch 4, 5, 6)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0F8FDFF" w14:textId="35C0A177" w:rsidR="00637A46" w:rsidRPr="007A05E2" w:rsidRDefault="007452D2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E6-18 due</w:t>
            </w:r>
          </w:p>
        </w:tc>
      </w:tr>
      <w:tr w:rsidR="00637A46" w:rsidRPr="007A05E2" w14:paraId="0F224694" w14:textId="5F33CA44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6BD5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A665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2645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3/5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D3AD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Ch 7   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0E37E4C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37A46" w:rsidRPr="007A05E2" w14:paraId="45E453DB" w14:textId="6FA2325E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4E1E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93B123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Tues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FF5631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3/10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F9A84C5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Spring Break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C733BA1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37A46" w:rsidRPr="007A05E2" w14:paraId="0A131DBA" w14:textId="011A1096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CDAD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EC4CE0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4DFDD9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3/12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104AD2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Spring Break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FFB0DED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37A46" w:rsidRPr="007A05E2" w14:paraId="61F68149" w14:textId="001C78DA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2E55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2A7A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Tues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5B9E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3/17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9950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Writing exercise assigned </w:t>
            </w:r>
          </w:p>
          <w:p w14:paraId="0B694E88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Ch 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4E908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37A46" w:rsidRPr="007A05E2" w14:paraId="3CD8929E" w14:textId="1D374F3A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C219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1BEA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A9E2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3/18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470C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HW Ch 7 due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732F8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37A46" w:rsidRPr="007A05E2" w14:paraId="31547CCF" w14:textId="3594BB8C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8998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7005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6DEB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3/19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C52E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Ch 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BC50D" w14:textId="15AE9F04" w:rsidR="00637A46" w:rsidRPr="007A05E2" w:rsidRDefault="007452D2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E7-20 due</w:t>
            </w:r>
          </w:p>
        </w:tc>
      </w:tr>
      <w:tr w:rsidR="00637A46" w:rsidRPr="007A05E2" w14:paraId="5B4DFD36" w14:textId="309289BF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D7DC" w14:textId="77777777" w:rsidR="00637A46" w:rsidRPr="007A05E2" w:rsidRDefault="00637A46" w:rsidP="00637A46">
            <w:pPr>
              <w:spacing w:after="0" w:line="240" w:lineRule="auto"/>
              <w:ind w:left="7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1919D16A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Tues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0E8395B8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3/24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69136EE3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Writing exercise FIRST DRAFT DUE at 5:00 p.m.</w:t>
            </w:r>
          </w:p>
          <w:p w14:paraId="2991D967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Ch 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0BB3DA1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37A46" w:rsidRPr="007A05E2" w14:paraId="5D992E5E" w14:textId="09DE4C9E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F4AE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9EEA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3979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3/25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8EDA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Ch 8 HW due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DF336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37A46" w:rsidRPr="007A05E2" w14:paraId="0CC38D0D" w14:textId="77CDC1D1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4A6F6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60AE6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0A1A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3/26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9342E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Ch 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15AF9" w14:textId="10FF6E02" w:rsidR="00637A46" w:rsidRPr="007A05E2" w:rsidRDefault="007452D2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E8-18 pt. 2 due</w:t>
            </w:r>
          </w:p>
        </w:tc>
      </w:tr>
      <w:tr w:rsidR="00637A46" w:rsidRPr="007A05E2" w14:paraId="7809FB63" w14:textId="5865BC7C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6D203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38FF6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Mon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A629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3/30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14BE9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Last day to withdraw!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CB8CA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37A46" w:rsidRPr="007A05E2" w14:paraId="2EF2650E" w14:textId="32DE745B" w:rsidTr="00BD2692">
        <w:trPr>
          <w:trHeight w:val="7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0BB0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32930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Tues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16DD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3/31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A0304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Ch 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2A8B1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37A46" w:rsidRPr="007A05E2" w14:paraId="6CE72BEF" w14:textId="2820A52F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B9132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DED1A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DD24A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4/1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9448A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HW due Ch 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DB2DA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37A46" w:rsidRPr="007A05E2" w14:paraId="6484B261" w14:textId="0ACC9A48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D6CCD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B93F3C6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Thurs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5FBE425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4/2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B6C4AF6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Exam 3 (Ch 7, 8 &amp; 9)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647600B" w14:textId="79A6542C" w:rsidR="00637A46" w:rsidRPr="007A05E2" w:rsidRDefault="007452D2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P9-6B due</w:t>
            </w:r>
          </w:p>
        </w:tc>
      </w:tr>
      <w:tr w:rsidR="00637A46" w:rsidRPr="007A05E2" w14:paraId="69DE87B5" w14:textId="114DCF98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2C79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F3C0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Tues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E5C3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4/7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61F2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Ch 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1A334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37A46" w:rsidRPr="007A05E2" w14:paraId="5F9454AC" w14:textId="0F88936F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2244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0E7459AE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20A12CEC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4/9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624522DD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Writing exercise FINAL DRAFT DUE at 5:00 p.m.</w:t>
            </w:r>
          </w:p>
          <w:p w14:paraId="11575CEB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Ch 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58CC725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37A46" w:rsidRPr="007A05E2" w14:paraId="3663038F" w14:textId="65874F95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3841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F36C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5FF4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4/12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81F3C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HW Ch 10 due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505FC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37A46" w:rsidRPr="007A05E2" w14:paraId="616CD2CC" w14:textId="6EB2249C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58B9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6788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Tues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9A54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4/14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851F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Ch 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35973" w14:textId="4E70675D" w:rsidR="00637A46" w:rsidRPr="007A05E2" w:rsidRDefault="007452D2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E10-16 due</w:t>
            </w:r>
          </w:p>
        </w:tc>
      </w:tr>
      <w:tr w:rsidR="00637A46" w:rsidRPr="007A05E2" w14:paraId="31F91DC8" w14:textId="654943A7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C277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0759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E368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4/16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F335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Ch 11 &amp; 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540B9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37A46" w:rsidRPr="007A05E2" w14:paraId="0CDC1AB5" w14:textId="20FAB35A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6037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00AA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35B3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4/19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F9DB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Ch 11 HW due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F573D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37A46" w:rsidRPr="007A05E2" w14:paraId="482F686F" w14:textId="45DDC63E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448D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DB45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Tues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BE43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4/21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BBCD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Ch 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B1F8C" w14:textId="541A7FD7" w:rsidR="00637A46" w:rsidRPr="007A05E2" w:rsidRDefault="007452D2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E11-6 due</w:t>
            </w:r>
          </w:p>
        </w:tc>
      </w:tr>
      <w:tr w:rsidR="00637A46" w:rsidRPr="007A05E2" w14:paraId="640EA720" w14:textId="47DB631A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656AB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D0FD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93ED8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4/22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CC280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Ch 12 HW due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5C891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37A46" w:rsidRPr="007A05E2" w14:paraId="30C6D6C3" w14:textId="7BCA447F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75C8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3680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92DB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4/23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CAE6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Final exam review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2C555" w14:textId="2E7AF39C" w:rsidR="00637A46" w:rsidRPr="007A05E2" w:rsidRDefault="007452D2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E12-9 due</w:t>
            </w:r>
          </w:p>
        </w:tc>
      </w:tr>
      <w:tr w:rsidR="00637A46" w:rsidRPr="007A05E2" w14:paraId="07E34898" w14:textId="438FE3AC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BE65" w14:textId="77777777" w:rsidR="00637A46" w:rsidRPr="007A05E2" w:rsidRDefault="00637A46" w:rsidP="00637A4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7A146F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6EEE2C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B3CD99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Final exam date and time to be announced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21E16F4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37A46" w:rsidRPr="007A05E2" w14:paraId="170345AA" w14:textId="6FE80E35" w:rsidTr="00BD2692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92D0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F3C0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03D0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0E2B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A05E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601EA" w14:textId="77777777" w:rsidR="00637A46" w:rsidRPr="007A05E2" w:rsidRDefault="00637A46" w:rsidP="00637A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14:paraId="020C17D5" w14:textId="77777777" w:rsidR="000F3A84" w:rsidRPr="007A05E2" w:rsidRDefault="000F3A84" w:rsidP="007A05E2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0F3A84" w:rsidRPr="007A05E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5BD20" w14:textId="77777777" w:rsidR="002E6EBE" w:rsidRDefault="002E6EBE" w:rsidP="00701DD7">
      <w:pPr>
        <w:spacing w:after="0" w:line="240" w:lineRule="auto"/>
      </w:pPr>
      <w:r>
        <w:separator/>
      </w:r>
    </w:p>
  </w:endnote>
  <w:endnote w:type="continuationSeparator" w:id="0">
    <w:p w14:paraId="62E5298F" w14:textId="77777777" w:rsidR="002E6EBE" w:rsidRDefault="002E6EBE" w:rsidP="0070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ac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806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D623A" w14:textId="77777777" w:rsidR="00701DD7" w:rsidRDefault="00701DD7">
        <w:pPr>
          <w:pStyle w:val="Footer"/>
          <w:jc w:val="right"/>
        </w:pPr>
        <w:r>
          <w:t xml:space="preserve">Pg.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BE22D0" w14:textId="77777777" w:rsidR="00701DD7" w:rsidRDefault="00701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64445" w14:textId="77777777" w:rsidR="002E6EBE" w:rsidRDefault="002E6EBE" w:rsidP="00701DD7">
      <w:pPr>
        <w:spacing w:after="0" w:line="240" w:lineRule="auto"/>
      </w:pPr>
      <w:r>
        <w:separator/>
      </w:r>
    </w:p>
  </w:footnote>
  <w:footnote w:type="continuationSeparator" w:id="0">
    <w:p w14:paraId="7119E443" w14:textId="77777777" w:rsidR="002E6EBE" w:rsidRDefault="002E6EBE" w:rsidP="00701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0202"/>
    <w:multiLevelType w:val="hybridMultilevel"/>
    <w:tmpl w:val="6124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1710"/>
    <w:multiLevelType w:val="hybridMultilevel"/>
    <w:tmpl w:val="1E58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C123C"/>
    <w:multiLevelType w:val="hybridMultilevel"/>
    <w:tmpl w:val="8FB6B5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C1D3BD9"/>
    <w:multiLevelType w:val="hybridMultilevel"/>
    <w:tmpl w:val="8B88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8A5"/>
    <w:rsid w:val="00073AD0"/>
    <w:rsid w:val="000813B2"/>
    <w:rsid w:val="00082B95"/>
    <w:rsid w:val="000C175B"/>
    <w:rsid w:val="000D58A5"/>
    <w:rsid w:val="000F3A84"/>
    <w:rsid w:val="00101944"/>
    <w:rsid w:val="001365D2"/>
    <w:rsid w:val="00197D5B"/>
    <w:rsid w:val="001D7BB1"/>
    <w:rsid w:val="002230ED"/>
    <w:rsid w:val="00255704"/>
    <w:rsid w:val="00286DC4"/>
    <w:rsid w:val="002E6EBE"/>
    <w:rsid w:val="003048EC"/>
    <w:rsid w:val="0031789A"/>
    <w:rsid w:val="003303F9"/>
    <w:rsid w:val="00347393"/>
    <w:rsid w:val="00355A05"/>
    <w:rsid w:val="00371894"/>
    <w:rsid w:val="003B1405"/>
    <w:rsid w:val="003F24E3"/>
    <w:rsid w:val="00432104"/>
    <w:rsid w:val="0046747E"/>
    <w:rsid w:val="004849B7"/>
    <w:rsid w:val="00495AAD"/>
    <w:rsid w:val="00496B43"/>
    <w:rsid w:val="004A3300"/>
    <w:rsid w:val="004F10A0"/>
    <w:rsid w:val="00572D43"/>
    <w:rsid w:val="00575382"/>
    <w:rsid w:val="00581731"/>
    <w:rsid w:val="005F109C"/>
    <w:rsid w:val="005F6CBE"/>
    <w:rsid w:val="006041FC"/>
    <w:rsid w:val="00627101"/>
    <w:rsid w:val="00637A46"/>
    <w:rsid w:val="0064106B"/>
    <w:rsid w:val="00674EA5"/>
    <w:rsid w:val="00676EAA"/>
    <w:rsid w:val="00701DD7"/>
    <w:rsid w:val="007061A2"/>
    <w:rsid w:val="00706DC4"/>
    <w:rsid w:val="00717B06"/>
    <w:rsid w:val="007452D2"/>
    <w:rsid w:val="00750108"/>
    <w:rsid w:val="00771734"/>
    <w:rsid w:val="007A05E2"/>
    <w:rsid w:val="007C431D"/>
    <w:rsid w:val="007C7890"/>
    <w:rsid w:val="007E3904"/>
    <w:rsid w:val="008049EC"/>
    <w:rsid w:val="00892877"/>
    <w:rsid w:val="008947F4"/>
    <w:rsid w:val="008966D1"/>
    <w:rsid w:val="008B1A9C"/>
    <w:rsid w:val="009066AD"/>
    <w:rsid w:val="00930B5E"/>
    <w:rsid w:val="00983EB3"/>
    <w:rsid w:val="009A086D"/>
    <w:rsid w:val="009A7978"/>
    <w:rsid w:val="009C0C4C"/>
    <w:rsid w:val="009C278B"/>
    <w:rsid w:val="009E0BD8"/>
    <w:rsid w:val="009E2A33"/>
    <w:rsid w:val="00A4605B"/>
    <w:rsid w:val="00A7796D"/>
    <w:rsid w:val="00AE3F23"/>
    <w:rsid w:val="00B04A94"/>
    <w:rsid w:val="00B06D25"/>
    <w:rsid w:val="00B14DFE"/>
    <w:rsid w:val="00B15EF0"/>
    <w:rsid w:val="00B5519B"/>
    <w:rsid w:val="00B72FB9"/>
    <w:rsid w:val="00B74067"/>
    <w:rsid w:val="00BC35AB"/>
    <w:rsid w:val="00BD2692"/>
    <w:rsid w:val="00BF4535"/>
    <w:rsid w:val="00C057D5"/>
    <w:rsid w:val="00C63E1A"/>
    <w:rsid w:val="00C85ECD"/>
    <w:rsid w:val="00CB46AA"/>
    <w:rsid w:val="00CE7FD0"/>
    <w:rsid w:val="00D41306"/>
    <w:rsid w:val="00D941A1"/>
    <w:rsid w:val="00DA6085"/>
    <w:rsid w:val="00DB227C"/>
    <w:rsid w:val="00DD171A"/>
    <w:rsid w:val="00DE4ED1"/>
    <w:rsid w:val="00E35810"/>
    <w:rsid w:val="00E8142C"/>
    <w:rsid w:val="00EF6FDE"/>
    <w:rsid w:val="00F34B68"/>
    <w:rsid w:val="00F46B43"/>
    <w:rsid w:val="00F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2A197"/>
  <w15:chartTrackingRefBased/>
  <w15:docId w15:val="{8E15419A-556C-446B-99CB-86A9D929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6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F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58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171A"/>
    <w:pPr>
      <w:ind w:left="720"/>
      <w:contextualSpacing/>
    </w:pPr>
  </w:style>
  <w:style w:type="paragraph" w:customStyle="1" w:styleId="qt540845">
    <w:name w:val="qt_540845"/>
    <w:basedOn w:val="Normal"/>
    <w:rsid w:val="000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rsid w:val="000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2B9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6085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LightList">
    <w:name w:val="Light List"/>
    <w:basedOn w:val="TableNormal"/>
    <w:uiPriority w:val="61"/>
    <w:rsid w:val="00E814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E8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AE3F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AE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Normal">
    <w:name w:val="WP_Normal"/>
    <w:basedOn w:val="Normal"/>
    <w:rsid w:val="00B04A94"/>
    <w:pPr>
      <w:spacing w:after="0" w:line="240" w:lineRule="auto"/>
    </w:pPr>
    <w:rPr>
      <w:rFonts w:ascii="Monaco" w:eastAsia="Times New Roman" w:hAnsi="Monaco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A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60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1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DD7"/>
  </w:style>
  <w:style w:type="paragraph" w:styleId="Footer">
    <w:name w:val="footer"/>
    <w:basedOn w:val="Normal"/>
    <w:link w:val="FooterChar"/>
    <w:uiPriority w:val="99"/>
    <w:unhideWhenUsed/>
    <w:rsid w:val="00701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ttyler.edu/academicaffairs/files/syllabuspolicy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A4518F1A8BF44857BA09E5F5C1C50" ma:contentTypeVersion="10" ma:contentTypeDescription="Create a new document." ma:contentTypeScope="" ma:versionID="d423beae1f98d3be2d721292c40f1a17">
  <xsd:schema xmlns:xsd="http://www.w3.org/2001/XMLSchema" xmlns:xs="http://www.w3.org/2001/XMLSchema" xmlns:p="http://schemas.microsoft.com/office/2006/metadata/properties" xmlns:ns3="51226ccf-d33b-4ad3-ad4c-2032636e7273" xmlns:ns4="30b11475-8ade-4b63-9159-c9b3f6cd013d" targetNamespace="http://schemas.microsoft.com/office/2006/metadata/properties" ma:root="true" ma:fieldsID="8a6e3a339bb31f451a1a8daa488253fd" ns3:_="" ns4:_="">
    <xsd:import namespace="51226ccf-d33b-4ad3-ad4c-2032636e7273"/>
    <xsd:import namespace="30b11475-8ade-4b63-9159-c9b3f6cd01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6ccf-d33b-4ad3-ad4c-2032636e7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11475-8ade-4b63-9159-c9b3f6cd0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9069-12C9-4634-990C-AFD1F54FD6D8}">
  <ds:schemaRefs>
    <ds:schemaRef ds:uri="30b11475-8ade-4b63-9159-c9b3f6cd013d"/>
    <ds:schemaRef ds:uri="http://purl.org/dc/terms/"/>
    <ds:schemaRef ds:uri="51226ccf-d33b-4ad3-ad4c-2032636e727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E48E80-4CEF-4F28-8114-6A9456BD1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08741-63DE-48FA-BFE1-2DF00465A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26ccf-d33b-4ad3-ad4c-2032636e7273"/>
    <ds:schemaRef ds:uri="30b11475-8ade-4b63-9159-c9b3f6cd0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8D7CB2-7068-4EF2-AFD9-0E47612B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Reynolds</dc:creator>
  <cp:keywords/>
  <dc:description/>
  <cp:lastModifiedBy>Roger Lirely</cp:lastModifiedBy>
  <cp:revision>3</cp:revision>
  <cp:lastPrinted>2018-10-12T22:20:00Z</cp:lastPrinted>
  <dcterms:created xsi:type="dcterms:W3CDTF">2020-01-10T16:00:00Z</dcterms:created>
  <dcterms:modified xsi:type="dcterms:W3CDTF">2020-01-10T16:00:00Z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0x010100470A4518F1A8BF44857BA09E5F5C1C50</vt:lpwstr>
  </property>
</Properties>
</file>