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779CC" w14:textId="77777777" w:rsidR="008010E7" w:rsidRPr="000812E5" w:rsidRDefault="008010E7">
      <w:pPr>
        <w:tabs>
          <w:tab w:val="center" w:pos="4680"/>
        </w:tabs>
        <w:jc w:val="both"/>
        <w:rPr>
          <w:rFonts w:ascii="Times New Roman" w:hAnsi="Times New Roman"/>
          <w:sz w:val="24"/>
        </w:rPr>
      </w:pPr>
    </w:p>
    <w:p w14:paraId="554876D4" w14:textId="77777777" w:rsidR="008010E7" w:rsidRPr="000812E5" w:rsidRDefault="008010E7">
      <w:pPr>
        <w:tabs>
          <w:tab w:val="center" w:pos="4680"/>
        </w:tabs>
        <w:jc w:val="both"/>
        <w:rPr>
          <w:rFonts w:ascii="Times New Roman" w:hAnsi="Times New Roman"/>
          <w:sz w:val="24"/>
        </w:rPr>
      </w:pPr>
    </w:p>
    <w:p w14:paraId="58037643" w14:textId="77777777" w:rsidR="008010E7" w:rsidRPr="000812E5" w:rsidRDefault="008010E7">
      <w:pPr>
        <w:pStyle w:val="Heading1"/>
      </w:pPr>
      <w:r w:rsidRPr="000812E5">
        <w:t xml:space="preserve">THE </w:t>
      </w:r>
      <w:smartTag w:uri="urn:schemas-microsoft-com:office:smarttags" w:element="PlaceType">
        <w:r w:rsidRPr="000812E5">
          <w:t>UNIVERSITY</w:t>
        </w:r>
      </w:smartTag>
      <w:r w:rsidRPr="000812E5">
        <w:t xml:space="preserve"> OF </w:t>
      </w:r>
      <w:smartTag w:uri="urn:schemas-microsoft-com:office:smarttags" w:element="PlaceName">
        <w:r w:rsidRPr="000812E5">
          <w:t>TEXAS</w:t>
        </w:r>
      </w:smartTag>
      <w:r w:rsidRPr="000812E5">
        <w:t xml:space="preserve"> AT </w:t>
      </w:r>
      <w:smartTag w:uri="urn:schemas-microsoft-com:office:smarttags" w:element="place">
        <w:smartTag w:uri="urn:schemas-microsoft-com:office:smarttags" w:element="City">
          <w:r w:rsidRPr="000812E5">
            <w:t>TYLER</w:t>
          </w:r>
        </w:smartTag>
      </w:smartTag>
    </w:p>
    <w:p w14:paraId="17DCBA9D" w14:textId="77777777" w:rsidR="008010E7" w:rsidRPr="000812E5" w:rsidRDefault="008010E7">
      <w:pPr>
        <w:tabs>
          <w:tab w:val="center" w:pos="4680"/>
        </w:tabs>
        <w:jc w:val="both"/>
        <w:rPr>
          <w:rFonts w:ascii="Times New Roman" w:hAnsi="Times New Roman"/>
          <w:b/>
          <w:bCs/>
          <w:sz w:val="24"/>
        </w:rPr>
      </w:pPr>
      <w:r w:rsidRPr="000812E5">
        <w:rPr>
          <w:rFonts w:ascii="Times New Roman" w:hAnsi="Times New Roman"/>
          <w:b/>
          <w:bCs/>
          <w:sz w:val="24"/>
        </w:rPr>
        <w:tab/>
      </w:r>
      <w:r w:rsidR="000322AE">
        <w:rPr>
          <w:rFonts w:ascii="Times New Roman" w:hAnsi="Times New Roman"/>
          <w:b/>
          <w:bCs/>
          <w:sz w:val="24"/>
        </w:rPr>
        <w:t xml:space="preserve">SOULES </w:t>
      </w:r>
      <w:r w:rsidRPr="000812E5">
        <w:rPr>
          <w:rFonts w:ascii="Times New Roman" w:hAnsi="Times New Roman"/>
          <w:b/>
          <w:bCs/>
          <w:sz w:val="24"/>
        </w:rPr>
        <w:t>COLLEGE OF BUSINESS</w:t>
      </w:r>
    </w:p>
    <w:p w14:paraId="09EFDD73" w14:textId="108F1D56" w:rsidR="008010E7" w:rsidRPr="000812E5" w:rsidRDefault="008010E7">
      <w:pPr>
        <w:tabs>
          <w:tab w:val="center" w:pos="4680"/>
        </w:tabs>
        <w:jc w:val="both"/>
        <w:rPr>
          <w:rFonts w:ascii="Times New Roman" w:hAnsi="Times New Roman"/>
          <w:b/>
          <w:bCs/>
          <w:sz w:val="24"/>
        </w:rPr>
      </w:pPr>
      <w:r w:rsidRPr="000812E5">
        <w:rPr>
          <w:rFonts w:ascii="Times New Roman" w:hAnsi="Times New Roman"/>
          <w:b/>
          <w:bCs/>
          <w:sz w:val="24"/>
        </w:rPr>
        <w:tab/>
      </w:r>
      <w:r w:rsidR="00194303">
        <w:rPr>
          <w:rFonts w:ascii="Times New Roman" w:hAnsi="Times New Roman"/>
          <w:b/>
          <w:bCs/>
          <w:sz w:val="24"/>
        </w:rPr>
        <w:t xml:space="preserve">Spring </w:t>
      </w:r>
      <w:r w:rsidR="00C021E0">
        <w:rPr>
          <w:rFonts w:ascii="Times New Roman" w:hAnsi="Times New Roman"/>
          <w:b/>
          <w:bCs/>
          <w:sz w:val="24"/>
        </w:rPr>
        <w:t xml:space="preserve"> </w:t>
      </w:r>
      <w:r w:rsidR="000812E5">
        <w:rPr>
          <w:rFonts w:ascii="Times New Roman" w:hAnsi="Times New Roman"/>
          <w:b/>
          <w:bCs/>
          <w:sz w:val="24"/>
        </w:rPr>
        <w:t>20</w:t>
      </w:r>
      <w:r w:rsidR="007950AD">
        <w:rPr>
          <w:rFonts w:ascii="Times New Roman" w:hAnsi="Times New Roman"/>
          <w:b/>
          <w:bCs/>
          <w:sz w:val="24"/>
        </w:rPr>
        <w:t>20</w:t>
      </w:r>
    </w:p>
    <w:p w14:paraId="520F3209" w14:textId="77777777" w:rsidR="008010E7" w:rsidRPr="000812E5" w:rsidRDefault="008010E7">
      <w:pPr>
        <w:jc w:val="both"/>
        <w:rPr>
          <w:rFonts w:ascii="Times New Roman" w:hAnsi="Times New Roman"/>
          <w:b/>
          <w:bCs/>
          <w:sz w:val="24"/>
        </w:rPr>
      </w:pPr>
    </w:p>
    <w:p w14:paraId="2BFF5205" w14:textId="77777777" w:rsidR="008010E7" w:rsidRPr="000812E5" w:rsidRDefault="008010E7">
      <w:pPr>
        <w:jc w:val="both"/>
        <w:rPr>
          <w:rFonts w:ascii="Times New Roman" w:hAnsi="Times New Roman"/>
          <w:sz w:val="24"/>
        </w:rPr>
      </w:pPr>
      <w:r w:rsidRPr="000812E5">
        <w:rPr>
          <w:rFonts w:ascii="Times New Roman" w:hAnsi="Times New Roman"/>
          <w:b/>
          <w:bCs/>
          <w:sz w:val="24"/>
        </w:rPr>
        <w:t>COURSE NUMBER:</w:t>
      </w:r>
      <w:r w:rsidRPr="000812E5">
        <w:rPr>
          <w:rFonts w:ascii="Times New Roman" w:hAnsi="Times New Roman"/>
          <w:sz w:val="24"/>
        </w:rPr>
        <w:tab/>
      </w:r>
      <w:r w:rsidR="007079BB">
        <w:rPr>
          <w:rFonts w:ascii="Times New Roman" w:hAnsi="Times New Roman"/>
          <w:sz w:val="24"/>
        </w:rPr>
        <w:t xml:space="preserve">ACCT </w:t>
      </w:r>
      <w:r w:rsidR="0018383B">
        <w:rPr>
          <w:rFonts w:ascii="Times New Roman" w:hAnsi="Times New Roman"/>
          <w:sz w:val="24"/>
        </w:rPr>
        <w:t>5</w:t>
      </w:r>
      <w:r w:rsidR="00696CC8">
        <w:rPr>
          <w:rFonts w:ascii="Times New Roman" w:hAnsi="Times New Roman"/>
          <w:sz w:val="24"/>
        </w:rPr>
        <w:t>33</w:t>
      </w:r>
      <w:r w:rsidR="0018383B">
        <w:rPr>
          <w:rFonts w:ascii="Times New Roman" w:hAnsi="Times New Roman"/>
          <w:sz w:val="24"/>
        </w:rPr>
        <w:t>5</w:t>
      </w:r>
      <w:r w:rsidR="00DE0034">
        <w:rPr>
          <w:rFonts w:ascii="Times New Roman" w:hAnsi="Times New Roman"/>
          <w:sz w:val="24"/>
        </w:rPr>
        <w:t>.001</w:t>
      </w:r>
    </w:p>
    <w:p w14:paraId="7CFA5FFB" w14:textId="77777777" w:rsidR="008010E7" w:rsidRPr="000812E5" w:rsidRDefault="008010E7">
      <w:pPr>
        <w:jc w:val="both"/>
        <w:rPr>
          <w:rFonts w:ascii="Times New Roman" w:hAnsi="Times New Roman"/>
          <w:sz w:val="24"/>
        </w:rPr>
      </w:pPr>
    </w:p>
    <w:p w14:paraId="2C411C0B" w14:textId="77777777" w:rsidR="008010E7" w:rsidRPr="000812E5" w:rsidRDefault="008010E7">
      <w:pPr>
        <w:jc w:val="both"/>
        <w:rPr>
          <w:rFonts w:ascii="Times New Roman" w:hAnsi="Times New Roman"/>
          <w:sz w:val="24"/>
        </w:rPr>
      </w:pPr>
      <w:r w:rsidRPr="000812E5">
        <w:rPr>
          <w:rFonts w:ascii="Times New Roman" w:hAnsi="Times New Roman"/>
          <w:b/>
          <w:bCs/>
          <w:sz w:val="24"/>
        </w:rPr>
        <w:t>COURSE TITLE:</w:t>
      </w:r>
      <w:r w:rsidRPr="000812E5">
        <w:rPr>
          <w:rFonts w:ascii="Times New Roman" w:hAnsi="Times New Roman"/>
          <w:sz w:val="24"/>
        </w:rPr>
        <w:tab/>
      </w:r>
      <w:r w:rsidRPr="000812E5">
        <w:rPr>
          <w:rFonts w:ascii="Times New Roman" w:hAnsi="Times New Roman"/>
          <w:sz w:val="24"/>
        </w:rPr>
        <w:tab/>
      </w:r>
      <w:r w:rsidR="0018383B">
        <w:rPr>
          <w:rFonts w:ascii="Times New Roman" w:hAnsi="Times New Roman"/>
          <w:sz w:val="24"/>
        </w:rPr>
        <w:t xml:space="preserve">Advanced </w:t>
      </w:r>
      <w:r w:rsidR="00B476A8">
        <w:rPr>
          <w:rFonts w:ascii="Times New Roman" w:hAnsi="Times New Roman"/>
          <w:sz w:val="24"/>
        </w:rPr>
        <w:t>Government and Not-for-Profit Accounting</w:t>
      </w:r>
    </w:p>
    <w:p w14:paraId="58DD8F36" w14:textId="77777777" w:rsidR="008010E7" w:rsidRPr="000812E5" w:rsidRDefault="008010E7">
      <w:pPr>
        <w:jc w:val="both"/>
        <w:rPr>
          <w:rFonts w:ascii="Times New Roman" w:hAnsi="Times New Roman"/>
          <w:sz w:val="24"/>
        </w:rPr>
      </w:pPr>
    </w:p>
    <w:p w14:paraId="46CBF3D1" w14:textId="77777777" w:rsidR="008010E7" w:rsidRDefault="008010E7">
      <w:pPr>
        <w:jc w:val="both"/>
        <w:rPr>
          <w:rFonts w:ascii="Times New Roman" w:hAnsi="Times New Roman"/>
          <w:sz w:val="24"/>
        </w:rPr>
      </w:pPr>
      <w:r w:rsidRPr="000812E5">
        <w:rPr>
          <w:rFonts w:ascii="Times New Roman" w:hAnsi="Times New Roman"/>
          <w:b/>
          <w:bCs/>
          <w:sz w:val="24"/>
        </w:rPr>
        <w:t>INSTRUCTOR:</w:t>
      </w:r>
      <w:r w:rsidRPr="000812E5">
        <w:rPr>
          <w:rFonts w:ascii="Times New Roman" w:hAnsi="Times New Roman"/>
          <w:sz w:val="24"/>
        </w:rPr>
        <w:tab/>
      </w:r>
      <w:r w:rsidRPr="000812E5">
        <w:rPr>
          <w:rFonts w:ascii="Times New Roman" w:hAnsi="Times New Roman"/>
          <w:sz w:val="24"/>
        </w:rPr>
        <w:tab/>
      </w:r>
      <w:r w:rsidR="000812E5">
        <w:rPr>
          <w:rFonts w:ascii="Times New Roman" w:hAnsi="Times New Roman"/>
          <w:sz w:val="24"/>
        </w:rPr>
        <w:t>Dr</w:t>
      </w:r>
      <w:r w:rsidR="007079BB">
        <w:rPr>
          <w:rFonts w:ascii="Times New Roman" w:hAnsi="Times New Roman"/>
          <w:sz w:val="24"/>
        </w:rPr>
        <w:t>.</w:t>
      </w:r>
      <w:r w:rsidR="000812E5">
        <w:rPr>
          <w:rFonts w:ascii="Times New Roman" w:hAnsi="Times New Roman"/>
          <w:sz w:val="24"/>
        </w:rPr>
        <w:t xml:space="preserve"> Mary Fischer</w:t>
      </w:r>
    </w:p>
    <w:p w14:paraId="195573AB" w14:textId="77777777" w:rsidR="000812E5" w:rsidRPr="000812E5" w:rsidRDefault="000812E5">
      <w:pPr>
        <w:jc w:val="both"/>
        <w:rPr>
          <w:rFonts w:ascii="Times New Roman" w:hAnsi="Times New Roman"/>
          <w:sz w:val="24"/>
        </w:rPr>
      </w:pPr>
    </w:p>
    <w:p w14:paraId="7E431952" w14:textId="77777777" w:rsidR="00E0664D" w:rsidRDefault="008010E7" w:rsidP="001D677D">
      <w:pPr>
        <w:tabs>
          <w:tab w:val="left" w:pos="-1440"/>
        </w:tabs>
        <w:ind w:left="2880" w:hanging="2880"/>
        <w:jc w:val="both"/>
        <w:rPr>
          <w:rFonts w:ascii="Times New Roman" w:hAnsi="Times New Roman"/>
          <w:sz w:val="24"/>
        </w:rPr>
      </w:pPr>
      <w:r w:rsidRPr="000812E5">
        <w:rPr>
          <w:rFonts w:ascii="Times New Roman" w:hAnsi="Times New Roman"/>
          <w:b/>
          <w:bCs/>
          <w:sz w:val="24"/>
        </w:rPr>
        <w:t>REQUIRED TEXT:</w:t>
      </w:r>
      <w:r w:rsidRPr="000812E5">
        <w:rPr>
          <w:rFonts w:ascii="Times New Roman" w:hAnsi="Times New Roman"/>
          <w:sz w:val="24"/>
        </w:rPr>
        <w:tab/>
      </w:r>
      <w:r w:rsidR="00DD69CA">
        <w:rPr>
          <w:rFonts w:ascii="Times New Roman" w:hAnsi="Times New Roman"/>
          <w:i/>
          <w:sz w:val="24"/>
        </w:rPr>
        <w:t>Accounting for Government &amp; Nonprofit Organizations</w:t>
      </w:r>
      <w:r w:rsidR="000A056E">
        <w:rPr>
          <w:rFonts w:ascii="Times New Roman" w:hAnsi="Times New Roman"/>
          <w:sz w:val="24"/>
        </w:rPr>
        <w:t xml:space="preserve"> </w:t>
      </w:r>
      <w:r w:rsidR="00DD69CA">
        <w:rPr>
          <w:rFonts w:ascii="Times New Roman" w:hAnsi="Times New Roman"/>
          <w:sz w:val="24"/>
        </w:rPr>
        <w:t xml:space="preserve">Terry Patton, Suesan Patton and Martin Ives </w:t>
      </w:r>
      <w:r w:rsidR="00C92B2D">
        <w:rPr>
          <w:rFonts w:ascii="Times New Roman" w:hAnsi="Times New Roman"/>
          <w:sz w:val="24"/>
        </w:rPr>
        <w:t>1</w:t>
      </w:r>
      <w:r w:rsidR="00DD69CA">
        <w:rPr>
          <w:rFonts w:ascii="Times New Roman" w:hAnsi="Times New Roman"/>
          <w:sz w:val="24"/>
        </w:rPr>
        <w:t>st</w:t>
      </w:r>
      <w:r w:rsidR="00C92B2D">
        <w:rPr>
          <w:rFonts w:ascii="Times New Roman" w:hAnsi="Times New Roman"/>
          <w:sz w:val="24"/>
        </w:rPr>
        <w:t xml:space="preserve"> </w:t>
      </w:r>
      <w:r w:rsidR="000A056E">
        <w:rPr>
          <w:rFonts w:ascii="Times New Roman" w:hAnsi="Times New Roman"/>
          <w:sz w:val="24"/>
        </w:rPr>
        <w:t xml:space="preserve">Edition, </w:t>
      </w:r>
      <w:r w:rsidR="00DD69CA">
        <w:rPr>
          <w:rFonts w:ascii="Times New Roman" w:hAnsi="Times New Roman"/>
          <w:sz w:val="24"/>
        </w:rPr>
        <w:t xml:space="preserve">Cambridge Business Publications </w:t>
      </w:r>
    </w:p>
    <w:p w14:paraId="6F2F5373" w14:textId="77777777" w:rsidR="008B483F" w:rsidRDefault="00E0664D">
      <w:pPr>
        <w:tabs>
          <w:tab w:val="left" w:pos="-1440"/>
        </w:tabs>
        <w:ind w:left="2880" w:hanging="2880"/>
        <w:jc w:val="both"/>
        <w:rPr>
          <w:rFonts w:ascii="Times New Roman" w:hAnsi="Times New Roman"/>
          <w:i/>
          <w:sz w:val="24"/>
        </w:rPr>
      </w:pPr>
      <w:r>
        <w:rPr>
          <w:rFonts w:ascii="Times New Roman" w:hAnsi="Times New Roman"/>
          <w:b/>
          <w:bCs/>
          <w:sz w:val="24"/>
        </w:rPr>
        <w:tab/>
      </w:r>
      <w:r w:rsidR="0067796E">
        <w:rPr>
          <w:rFonts w:ascii="Times New Roman" w:hAnsi="Times New Roman"/>
          <w:sz w:val="24"/>
        </w:rPr>
        <w:t>ISBN 978-</w:t>
      </w:r>
      <w:r w:rsidR="0036692A">
        <w:rPr>
          <w:rFonts w:ascii="Times New Roman" w:hAnsi="Times New Roman"/>
          <w:sz w:val="24"/>
        </w:rPr>
        <w:t>1</w:t>
      </w:r>
      <w:r w:rsidR="0067796E">
        <w:rPr>
          <w:rFonts w:ascii="Times New Roman" w:hAnsi="Times New Roman"/>
          <w:sz w:val="24"/>
        </w:rPr>
        <w:t>-</w:t>
      </w:r>
      <w:r w:rsidR="00DD69CA">
        <w:rPr>
          <w:rFonts w:ascii="Times New Roman" w:hAnsi="Times New Roman"/>
          <w:sz w:val="24"/>
        </w:rPr>
        <w:t>61853-264-0</w:t>
      </w:r>
    </w:p>
    <w:p w14:paraId="05A15BF1" w14:textId="77777777" w:rsidR="008B483F" w:rsidRDefault="008B483F">
      <w:pPr>
        <w:tabs>
          <w:tab w:val="left" w:pos="-1440"/>
        </w:tabs>
        <w:ind w:left="2880" w:hanging="2880"/>
        <w:jc w:val="both"/>
        <w:rPr>
          <w:rFonts w:ascii="Times New Roman" w:hAnsi="Times New Roman"/>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p>
    <w:p w14:paraId="18CA3956" w14:textId="53EE1F0D" w:rsidR="008010E7" w:rsidRPr="000812E5" w:rsidRDefault="008B483F" w:rsidP="007950AD">
      <w:pPr>
        <w:tabs>
          <w:tab w:val="left" w:pos="-1440"/>
        </w:tabs>
        <w:ind w:left="2880" w:hanging="2880"/>
        <w:jc w:val="both"/>
        <w:rPr>
          <w:rFonts w:ascii="Times New Roman" w:hAnsi="Times New Roman"/>
          <w:b/>
          <w:bCs/>
          <w:sz w:val="24"/>
        </w:rPr>
      </w:pPr>
      <w:r>
        <w:rPr>
          <w:rFonts w:ascii="Times New Roman" w:hAnsi="Times New Roman"/>
          <w:sz w:val="24"/>
        </w:rPr>
        <w:tab/>
      </w:r>
      <w:r w:rsidR="008010E7" w:rsidRPr="000812E5">
        <w:rPr>
          <w:rFonts w:ascii="Times New Roman" w:hAnsi="Times New Roman"/>
          <w:b/>
          <w:bCs/>
          <w:sz w:val="24"/>
        </w:rPr>
        <w:t>COURSE</w:t>
      </w:r>
    </w:p>
    <w:p w14:paraId="21065623" w14:textId="77777777" w:rsidR="000A056E" w:rsidRDefault="008010E7" w:rsidP="000A056E">
      <w:pPr>
        <w:tabs>
          <w:tab w:val="left" w:pos="-1440"/>
        </w:tabs>
        <w:ind w:left="2880" w:hanging="2880"/>
        <w:jc w:val="both"/>
        <w:rPr>
          <w:rFonts w:ascii="Times New Roman" w:hAnsi="Times New Roman"/>
          <w:sz w:val="24"/>
        </w:rPr>
      </w:pPr>
      <w:r w:rsidRPr="000812E5">
        <w:rPr>
          <w:rFonts w:ascii="Times New Roman" w:hAnsi="Times New Roman"/>
          <w:b/>
          <w:bCs/>
          <w:sz w:val="24"/>
        </w:rPr>
        <w:t>DESCRIPTION:</w:t>
      </w:r>
      <w:r w:rsidRPr="000812E5">
        <w:rPr>
          <w:rFonts w:ascii="Times New Roman" w:hAnsi="Times New Roman"/>
          <w:sz w:val="24"/>
        </w:rPr>
        <w:tab/>
      </w:r>
      <w:r w:rsidR="000A056E">
        <w:rPr>
          <w:rFonts w:ascii="Times New Roman" w:hAnsi="Times New Roman"/>
          <w:sz w:val="24"/>
        </w:rPr>
        <w:t xml:space="preserve">Accounting for governments and not-for-profit organizations. Coverage includes budgets, revenues, expenditures, </w:t>
      </w:r>
      <w:r w:rsidR="0018383B">
        <w:rPr>
          <w:rFonts w:ascii="Times New Roman" w:hAnsi="Times New Roman"/>
          <w:sz w:val="24"/>
        </w:rPr>
        <w:t>expenses</w:t>
      </w:r>
      <w:r w:rsidR="000A056E">
        <w:rPr>
          <w:rFonts w:ascii="Times New Roman" w:hAnsi="Times New Roman"/>
          <w:sz w:val="24"/>
        </w:rPr>
        <w:t xml:space="preserve">, </w:t>
      </w:r>
      <w:r w:rsidR="0018383B">
        <w:rPr>
          <w:rFonts w:ascii="Times New Roman" w:hAnsi="Times New Roman"/>
          <w:sz w:val="24"/>
        </w:rPr>
        <w:t xml:space="preserve">and required financial reports.   </w:t>
      </w:r>
    </w:p>
    <w:p w14:paraId="0B23318B" w14:textId="77777777" w:rsidR="000812E5" w:rsidRPr="000812E5" w:rsidRDefault="000812E5" w:rsidP="001D677D">
      <w:pPr>
        <w:tabs>
          <w:tab w:val="left" w:pos="-1440"/>
        </w:tabs>
        <w:ind w:left="2880" w:hanging="2880"/>
        <w:rPr>
          <w:rFonts w:ascii="Times New Roman" w:hAnsi="Times New Roman"/>
          <w:sz w:val="24"/>
        </w:rPr>
      </w:pPr>
    </w:p>
    <w:p w14:paraId="60305725" w14:textId="77777777" w:rsidR="008010E7" w:rsidRPr="000812E5" w:rsidRDefault="008010E7" w:rsidP="001D677D">
      <w:pPr>
        <w:tabs>
          <w:tab w:val="left" w:pos="-1440"/>
        </w:tabs>
        <w:ind w:left="2880" w:hanging="2880"/>
        <w:rPr>
          <w:rFonts w:ascii="Times New Roman" w:hAnsi="Times New Roman"/>
          <w:sz w:val="24"/>
        </w:rPr>
      </w:pPr>
      <w:r w:rsidRPr="000812E5">
        <w:rPr>
          <w:rFonts w:ascii="Times New Roman" w:hAnsi="Times New Roman"/>
          <w:b/>
          <w:bCs/>
          <w:sz w:val="24"/>
        </w:rPr>
        <w:t>PREREQUISITE:</w:t>
      </w:r>
      <w:r w:rsidRPr="000812E5">
        <w:rPr>
          <w:rFonts w:ascii="Times New Roman" w:hAnsi="Times New Roman"/>
          <w:sz w:val="24"/>
        </w:rPr>
        <w:tab/>
      </w:r>
      <w:r w:rsidR="0018383B">
        <w:rPr>
          <w:rFonts w:ascii="Times New Roman" w:hAnsi="Times New Roman"/>
          <w:sz w:val="24"/>
        </w:rPr>
        <w:t xml:space="preserve">Intermediate Accounting </w:t>
      </w:r>
    </w:p>
    <w:p w14:paraId="398C0261" w14:textId="77777777" w:rsidR="008010E7" w:rsidRPr="000812E5" w:rsidRDefault="008010E7" w:rsidP="001D677D">
      <w:pPr>
        <w:rPr>
          <w:rFonts w:ascii="Times New Roman" w:hAnsi="Times New Roman"/>
          <w:sz w:val="24"/>
        </w:rPr>
      </w:pPr>
    </w:p>
    <w:p w14:paraId="4B441835" w14:textId="77777777" w:rsidR="008010E7" w:rsidRPr="000812E5" w:rsidRDefault="008010E7" w:rsidP="001D677D">
      <w:pPr>
        <w:rPr>
          <w:rFonts w:ascii="Times New Roman" w:hAnsi="Times New Roman"/>
          <w:sz w:val="24"/>
        </w:rPr>
      </w:pPr>
      <w:r w:rsidRPr="000812E5">
        <w:rPr>
          <w:rFonts w:ascii="Times New Roman" w:hAnsi="Times New Roman"/>
          <w:b/>
          <w:bCs/>
          <w:sz w:val="24"/>
        </w:rPr>
        <w:t>COURSE OBJECTIVES:</w:t>
      </w:r>
    </w:p>
    <w:p w14:paraId="0E618259" w14:textId="77777777" w:rsidR="008010E7" w:rsidRPr="000812E5" w:rsidRDefault="008010E7" w:rsidP="001D677D">
      <w:pPr>
        <w:rPr>
          <w:rFonts w:ascii="Times New Roman" w:hAnsi="Times New Roman"/>
          <w:sz w:val="24"/>
        </w:rPr>
      </w:pPr>
      <w:r w:rsidRPr="000812E5">
        <w:rPr>
          <w:rFonts w:ascii="Times New Roman" w:hAnsi="Times New Roman"/>
          <w:sz w:val="24"/>
        </w:rPr>
        <w:t>1. KNOWLEDGE OBJECTIVES OF THIS COURSE INCLUDE:</w:t>
      </w:r>
    </w:p>
    <w:p w14:paraId="4DD242AF" w14:textId="77777777" w:rsidR="00C962AE" w:rsidRDefault="000A056E" w:rsidP="000A056E">
      <w:pPr>
        <w:tabs>
          <w:tab w:val="left" w:pos="-1440"/>
        </w:tabs>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r>
      <w:r w:rsidR="00C962AE">
        <w:rPr>
          <w:rFonts w:ascii="Times New Roman" w:hAnsi="Times New Roman"/>
          <w:sz w:val="24"/>
        </w:rPr>
        <w:t xml:space="preserve">Students will </w:t>
      </w:r>
      <w:r w:rsidR="00FC395F">
        <w:rPr>
          <w:rFonts w:ascii="Times New Roman" w:hAnsi="Times New Roman"/>
          <w:sz w:val="24"/>
        </w:rPr>
        <w:t>apply</w:t>
      </w:r>
      <w:r w:rsidR="00C962AE">
        <w:rPr>
          <w:rFonts w:ascii="Times New Roman" w:hAnsi="Times New Roman"/>
          <w:sz w:val="24"/>
        </w:rPr>
        <w:t xml:space="preserve"> appropriate analytical techniques to identify GNP business problems, compare alternatives and develop solutions.</w:t>
      </w:r>
    </w:p>
    <w:p w14:paraId="16550FD0" w14:textId="77777777" w:rsidR="00C962AE" w:rsidRDefault="00C962AE" w:rsidP="000A056E">
      <w:pPr>
        <w:tabs>
          <w:tab w:val="left" w:pos="-1440"/>
        </w:tabs>
        <w:ind w:left="1440" w:hanging="720"/>
        <w:jc w:val="both"/>
        <w:rPr>
          <w:rFonts w:ascii="Times New Roman" w:hAnsi="Times New Roman"/>
          <w:sz w:val="24"/>
        </w:rPr>
      </w:pPr>
      <w:r>
        <w:rPr>
          <w:rFonts w:ascii="Times New Roman" w:hAnsi="Times New Roman"/>
          <w:sz w:val="24"/>
        </w:rPr>
        <w:t xml:space="preserve"> </w:t>
      </w:r>
      <w:r w:rsidR="000A056E">
        <w:rPr>
          <w:rFonts w:ascii="Times New Roman" w:hAnsi="Times New Roman"/>
          <w:sz w:val="24"/>
        </w:rPr>
        <w:t>2.</w:t>
      </w:r>
      <w:r w:rsidR="000A056E">
        <w:rPr>
          <w:rFonts w:ascii="Times New Roman" w:hAnsi="Times New Roman"/>
          <w:sz w:val="24"/>
        </w:rPr>
        <w:tab/>
      </w:r>
      <w:r>
        <w:rPr>
          <w:rFonts w:ascii="Times New Roman" w:hAnsi="Times New Roman"/>
          <w:sz w:val="24"/>
        </w:rPr>
        <w:t>Students will recognize and analyze ethical GNP reporting and recognition problems, choose and defend a solution.</w:t>
      </w:r>
    </w:p>
    <w:p w14:paraId="584C690A" w14:textId="77777777" w:rsidR="00C962AE" w:rsidRDefault="00C962AE" w:rsidP="000A056E">
      <w:pPr>
        <w:tabs>
          <w:tab w:val="left" w:pos="-1440"/>
        </w:tabs>
        <w:ind w:left="1440" w:hanging="720"/>
        <w:jc w:val="both"/>
        <w:rPr>
          <w:rFonts w:ascii="Times New Roman" w:hAnsi="Times New Roman"/>
          <w:sz w:val="24"/>
        </w:rPr>
      </w:pPr>
      <w:r>
        <w:rPr>
          <w:rFonts w:ascii="Times New Roman" w:hAnsi="Times New Roman"/>
          <w:sz w:val="24"/>
        </w:rPr>
        <w:t>3.</w:t>
      </w:r>
      <w:r>
        <w:rPr>
          <w:rFonts w:ascii="Times New Roman" w:hAnsi="Times New Roman"/>
          <w:sz w:val="24"/>
        </w:rPr>
        <w:tab/>
        <w:t xml:space="preserve">Student must successfully </w:t>
      </w:r>
      <w:r w:rsidR="00FC395F">
        <w:rPr>
          <w:rFonts w:ascii="Times New Roman" w:hAnsi="Times New Roman"/>
          <w:sz w:val="24"/>
        </w:rPr>
        <w:t xml:space="preserve">design and </w:t>
      </w:r>
      <w:r>
        <w:rPr>
          <w:rFonts w:ascii="Times New Roman" w:hAnsi="Times New Roman"/>
          <w:sz w:val="24"/>
        </w:rPr>
        <w:t>produce quality GAAP format</w:t>
      </w:r>
      <w:r w:rsidR="000223A7">
        <w:rPr>
          <w:rFonts w:ascii="Times New Roman" w:hAnsi="Times New Roman"/>
          <w:sz w:val="24"/>
        </w:rPr>
        <w:t xml:space="preserve"> governmental</w:t>
      </w:r>
      <w:r>
        <w:rPr>
          <w:rFonts w:ascii="Times New Roman" w:hAnsi="Times New Roman"/>
          <w:sz w:val="24"/>
        </w:rPr>
        <w:t xml:space="preserve"> financial statements. </w:t>
      </w:r>
    </w:p>
    <w:p w14:paraId="0666939B" w14:textId="77777777" w:rsidR="000A056E" w:rsidRDefault="00C962AE" w:rsidP="000A056E">
      <w:pPr>
        <w:tabs>
          <w:tab w:val="left" w:pos="-1440"/>
        </w:tabs>
        <w:ind w:left="1440" w:hanging="720"/>
        <w:jc w:val="both"/>
        <w:rPr>
          <w:rFonts w:ascii="Times New Roman" w:hAnsi="Times New Roman"/>
          <w:sz w:val="24"/>
        </w:rPr>
      </w:pPr>
      <w:r>
        <w:rPr>
          <w:rFonts w:ascii="Times New Roman" w:hAnsi="Times New Roman"/>
          <w:sz w:val="24"/>
        </w:rPr>
        <w:t>4.</w:t>
      </w:r>
      <w:r w:rsidR="000A056E">
        <w:rPr>
          <w:rFonts w:ascii="Times New Roman" w:hAnsi="Times New Roman"/>
          <w:sz w:val="24"/>
        </w:rPr>
        <w:tab/>
      </w:r>
      <w:r>
        <w:rPr>
          <w:rFonts w:ascii="Times New Roman" w:hAnsi="Times New Roman"/>
          <w:sz w:val="24"/>
        </w:rPr>
        <w:t xml:space="preserve">Students will </w:t>
      </w:r>
      <w:r w:rsidR="00FC395F">
        <w:rPr>
          <w:rFonts w:ascii="Times New Roman" w:hAnsi="Times New Roman"/>
          <w:sz w:val="24"/>
        </w:rPr>
        <w:t>design and prepare</w:t>
      </w:r>
      <w:r>
        <w:rPr>
          <w:rFonts w:ascii="Times New Roman" w:hAnsi="Times New Roman"/>
          <w:sz w:val="24"/>
        </w:rPr>
        <w:t xml:space="preserve"> professional quality GNP business document</w:t>
      </w:r>
      <w:r w:rsidR="00FC395F">
        <w:rPr>
          <w:rFonts w:ascii="Times New Roman" w:hAnsi="Times New Roman"/>
          <w:sz w:val="24"/>
        </w:rPr>
        <w:t>s</w:t>
      </w:r>
      <w:r>
        <w:rPr>
          <w:rFonts w:ascii="Times New Roman" w:hAnsi="Times New Roman"/>
          <w:sz w:val="24"/>
        </w:rPr>
        <w:t xml:space="preserve"> to display communication skills.</w:t>
      </w:r>
    </w:p>
    <w:p w14:paraId="28395529" w14:textId="77777777" w:rsidR="000A056E" w:rsidRDefault="00C962AE" w:rsidP="000A056E">
      <w:pPr>
        <w:tabs>
          <w:tab w:val="left" w:pos="-1440"/>
        </w:tabs>
        <w:ind w:left="1440" w:hanging="720"/>
        <w:jc w:val="both"/>
        <w:rPr>
          <w:rFonts w:ascii="Times New Roman" w:hAnsi="Times New Roman"/>
          <w:sz w:val="24"/>
        </w:rPr>
      </w:pPr>
      <w:r>
        <w:rPr>
          <w:rFonts w:ascii="Times New Roman" w:hAnsi="Times New Roman"/>
          <w:sz w:val="24"/>
        </w:rPr>
        <w:t>5</w:t>
      </w:r>
      <w:r w:rsidR="000A056E">
        <w:rPr>
          <w:rFonts w:ascii="Times New Roman" w:hAnsi="Times New Roman"/>
          <w:sz w:val="24"/>
        </w:rPr>
        <w:t>.</w:t>
      </w:r>
      <w:r w:rsidR="000A056E">
        <w:rPr>
          <w:rFonts w:ascii="Times New Roman" w:hAnsi="Times New Roman"/>
          <w:sz w:val="24"/>
        </w:rPr>
        <w:tab/>
      </w:r>
      <w:r>
        <w:rPr>
          <w:rFonts w:ascii="Times New Roman" w:hAnsi="Times New Roman"/>
          <w:sz w:val="24"/>
        </w:rPr>
        <w:t xml:space="preserve">Students will </w:t>
      </w:r>
      <w:r w:rsidR="00FC395F">
        <w:rPr>
          <w:rFonts w:ascii="Times New Roman" w:hAnsi="Times New Roman"/>
          <w:sz w:val="24"/>
        </w:rPr>
        <w:t>develop and assess</w:t>
      </w:r>
      <w:r>
        <w:rPr>
          <w:rFonts w:ascii="Times New Roman" w:hAnsi="Times New Roman"/>
          <w:sz w:val="24"/>
        </w:rPr>
        <w:t xml:space="preserve"> quality </w:t>
      </w:r>
      <w:r w:rsidR="000223A7">
        <w:rPr>
          <w:rFonts w:ascii="Times New Roman" w:hAnsi="Times New Roman"/>
          <w:sz w:val="24"/>
        </w:rPr>
        <w:t>governmental</w:t>
      </w:r>
      <w:r>
        <w:rPr>
          <w:rFonts w:ascii="Times New Roman" w:hAnsi="Times New Roman"/>
          <w:sz w:val="24"/>
        </w:rPr>
        <w:t xml:space="preserve"> </w:t>
      </w:r>
      <w:r w:rsidR="0018383B">
        <w:rPr>
          <w:rFonts w:ascii="Times New Roman" w:hAnsi="Times New Roman"/>
          <w:sz w:val="24"/>
        </w:rPr>
        <w:t xml:space="preserve">nonprofit </w:t>
      </w:r>
      <w:r>
        <w:rPr>
          <w:rFonts w:ascii="Times New Roman" w:hAnsi="Times New Roman"/>
          <w:sz w:val="24"/>
        </w:rPr>
        <w:t>financial statement</w:t>
      </w:r>
      <w:r w:rsidR="00FC395F">
        <w:rPr>
          <w:rFonts w:ascii="Times New Roman" w:hAnsi="Times New Roman"/>
          <w:sz w:val="24"/>
        </w:rPr>
        <w:t>s</w:t>
      </w:r>
      <w:r>
        <w:rPr>
          <w:rFonts w:ascii="Times New Roman" w:hAnsi="Times New Roman"/>
          <w:sz w:val="24"/>
        </w:rPr>
        <w:t xml:space="preserve"> that meet expected GAAP audit criteria.</w:t>
      </w:r>
    </w:p>
    <w:p w14:paraId="3A84D40C" w14:textId="77777777" w:rsidR="008010E7" w:rsidRPr="000812E5" w:rsidRDefault="008010E7" w:rsidP="001D677D">
      <w:pPr>
        <w:tabs>
          <w:tab w:val="left" w:pos="-1440"/>
        </w:tabs>
        <w:ind w:left="1440" w:hanging="720"/>
        <w:rPr>
          <w:rFonts w:ascii="Times New Roman" w:hAnsi="Times New Roman"/>
          <w:sz w:val="24"/>
        </w:rPr>
      </w:pPr>
      <w:r w:rsidRPr="000812E5">
        <w:rPr>
          <w:rFonts w:ascii="Times New Roman" w:hAnsi="Times New Roman"/>
          <w:sz w:val="24"/>
        </w:rPr>
        <w:tab/>
      </w:r>
    </w:p>
    <w:p w14:paraId="14C79526" w14:textId="77777777" w:rsidR="008010E7" w:rsidRPr="000812E5" w:rsidRDefault="008010E7" w:rsidP="001D677D">
      <w:pPr>
        <w:rPr>
          <w:rFonts w:ascii="Times New Roman" w:hAnsi="Times New Roman"/>
          <w:sz w:val="24"/>
        </w:rPr>
      </w:pPr>
      <w:r w:rsidRPr="000812E5">
        <w:rPr>
          <w:rFonts w:ascii="Times New Roman" w:hAnsi="Times New Roman"/>
          <w:sz w:val="24"/>
        </w:rPr>
        <w:t>2. COMPETENCIES TO BE DEMONSTRATED IN THIS COURSE INCLUDE:</w:t>
      </w:r>
    </w:p>
    <w:p w14:paraId="47B17C8A" w14:textId="77777777" w:rsidR="008010E7" w:rsidRPr="000812E5" w:rsidRDefault="008010E7" w:rsidP="001D677D">
      <w:pPr>
        <w:tabs>
          <w:tab w:val="left" w:pos="-1440"/>
        </w:tabs>
        <w:ind w:left="1440" w:right="-1350" w:hanging="720"/>
        <w:rPr>
          <w:rFonts w:ascii="Times New Roman" w:hAnsi="Times New Roman"/>
          <w:sz w:val="24"/>
        </w:rPr>
      </w:pPr>
      <w:r w:rsidRPr="000812E5">
        <w:rPr>
          <w:rFonts w:ascii="Times New Roman" w:hAnsi="Times New Roman"/>
          <w:sz w:val="24"/>
        </w:rPr>
        <w:t>1.</w:t>
      </w:r>
      <w:r w:rsidRPr="000812E5">
        <w:rPr>
          <w:rFonts w:ascii="Times New Roman" w:hAnsi="Times New Roman"/>
          <w:sz w:val="24"/>
        </w:rPr>
        <w:tab/>
        <w:t xml:space="preserve">COMPUTER-BASED SKILLS:    </w:t>
      </w:r>
    </w:p>
    <w:p w14:paraId="7F039AA3" w14:textId="77777777" w:rsidR="008010E7" w:rsidRPr="000812E5" w:rsidRDefault="008010E7" w:rsidP="001D677D">
      <w:pPr>
        <w:numPr>
          <w:ilvl w:val="0"/>
          <w:numId w:val="3"/>
        </w:numPr>
        <w:tabs>
          <w:tab w:val="left" w:pos="-1440"/>
        </w:tabs>
        <w:rPr>
          <w:rFonts w:ascii="Times New Roman" w:hAnsi="Times New Roman"/>
          <w:sz w:val="24"/>
        </w:rPr>
      </w:pPr>
      <w:r w:rsidRPr="000812E5">
        <w:rPr>
          <w:rFonts w:ascii="Times New Roman" w:hAnsi="Times New Roman"/>
          <w:sz w:val="24"/>
        </w:rPr>
        <w:t>WORK PROCESSING</w:t>
      </w:r>
      <w:r w:rsidR="000812E5">
        <w:rPr>
          <w:rFonts w:ascii="Times New Roman" w:hAnsi="Times New Roman"/>
          <w:sz w:val="24"/>
        </w:rPr>
        <w:t xml:space="preserve"> – computer s</w:t>
      </w:r>
      <w:r w:rsidR="00364FBC">
        <w:rPr>
          <w:rFonts w:ascii="Times New Roman" w:hAnsi="Times New Roman"/>
          <w:sz w:val="24"/>
        </w:rPr>
        <w:t>p</w:t>
      </w:r>
      <w:r w:rsidR="000812E5">
        <w:rPr>
          <w:rFonts w:ascii="Times New Roman" w:hAnsi="Times New Roman"/>
          <w:sz w:val="24"/>
        </w:rPr>
        <w:t>read</w:t>
      </w:r>
      <w:r w:rsidR="00364FBC">
        <w:rPr>
          <w:rFonts w:ascii="Times New Roman" w:hAnsi="Times New Roman"/>
          <w:sz w:val="24"/>
        </w:rPr>
        <w:t xml:space="preserve"> </w:t>
      </w:r>
      <w:r w:rsidR="000812E5">
        <w:rPr>
          <w:rFonts w:ascii="Times New Roman" w:hAnsi="Times New Roman"/>
          <w:sz w:val="24"/>
        </w:rPr>
        <w:t>sheets may be used by student</w:t>
      </w:r>
      <w:r w:rsidR="001D677D">
        <w:rPr>
          <w:rFonts w:ascii="Times New Roman" w:hAnsi="Times New Roman"/>
          <w:sz w:val="24"/>
        </w:rPr>
        <w:t>s</w:t>
      </w:r>
      <w:r w:rsidR="000812E5">
        <w:rPr>
          <w:rFonts w:ascii="Times New Roman" w:hAnsi="Times New Roman"/>
          <w:sz w:val="24"/>
        </w:rPr>
        <w:t xml:space="preserve"> to prepare their homework assignment</w:t>
      </w:r>
      <w:r w:rsidR="001D677D">
        <w:rPr>
          <w:rFonts w:ascii="Times New Roman" w:hAnsi="Times New Roman"/>
          <w:sz w:val="24"/>
        </w:rPr>
        <w:t>s</w:t>
      </w:r>
      <w:r w:rsidR="00364FBC">
        <w:rPr>
          <w:rFonts w:ascii="Times New Roman" w:hAnsi="Times New Roman"/>
          <w:sz w:val="24"/>
        </w:rPr>
        <w:t xml:space="preserve"> </w:t>
      </w:r>
      <w:r w:rsidR="00DD69CA">
        <w:rPr>
          <w:rFonts w:ascii="Times New Roman" w:hAnsi="Times New Roman"/>
          <w:sz w:val="24"/>
        </w:rPr>
        <w:t>or</w:t>
      </w:r>
      <w:r w:rsidR="00364FBC">
        <w:rPr>
          <w:rFonts w:ascii="Times New Roman" w:hAnsi="Times New Roman"/>
          <w:sz w:val="24"/>
        </w:rPr>
        <w:t xml:space="preserve"> comprehensive </w:t>
      </w:r>
      <w:r w:rsidR="00DD69CA">
        <w:rPr>
          <w:rFonts w:ascii="Times New Roman" w:hAnsi="Times New Roman"/>
          <w:sz w:val="24"/>
        </w:rPr>
        <w:t>problems</w:t>
      </w:r>
      <w:r w:rsidR="00364FBC">
        <w:rPr>
          <w:rFonts w:ascii="Times New Roman" w:hAnsi="Times New Roman"/>
          <w:sz w:val="24"/>
        </w:rPr>
        <w:t>.</w:t>
      </w:r>
    </w:p>
    <w:p w14:paraId="48505D9E" w14:textId="77777777" w:rsidR="008010E7" w:rsidRPr="000812E5" w:rsidRDefault="008010E7" w:rsidP="001D677D">
      <w:pPr>
        <w:numPr>
          <w:ilvl w:val="0"/>
          <w:numId w:val="3"/>
        </w:numPr>
        <w:tabs>
          <w:tab w:val="left" w:pos="-1440"/>
        </w:tabs>
        <w:rPr>
          <w:rFonts w:ascii="Times New Roman" w:hAnsi="Times New Roman"/>
          <w:sz w:val="24"/>
        </w:rPr>
      </w:pPr>
      <w:r w:rsidRPr="000812E5">
        <w:rPr>
          <w:rFonts w:ascii="Times New Roman" w:hAnsi="Times New Roman"/>
          <w:sz w:val="24"/>
        </w:rPr>
        <w:t>SPREAD SHEET</w:t>
      </w:r>
      <w:r w:rsidR="001D677D">
        <w:rPr>
          <w:rFonts w:ascii="Times New Roman" w:hAnsi="Times New Roman"/>
          <w:sz w:val="24"/>
        </w:rPr>
        <w:t xml:space="preserve"> -</w:t>
      </w:r>
      <w:r w:rsidR="000812E5">
        <w:rPr>
          <w:rFonts w:ascii="Times New Roman" w:hAnsi="Times New Roman"/>
          <w:sz w:val="24"/>
        </w:rPr>
        <w:t xml:space="preserve"> see above</w:t>
      </w:r>
    </w:p>
    <w:p w14:paraId="4E2460B9" w14:textId="77777777" w:rsidR="008010E7" w:rsidRPr="000812E5" w:rsidRDefault="008010E7" w:rsidP="001D677D">
      <w:pPr>
        <w:numPr>
          <w:ilvl w:val="0"/>
          <w:numId w:val="3"/>
        </w:numPr>
        <w:tabs>
          <w:tab w:val="left" w:pos="-1440"/>
        </w:tabs>
        <w:rPr>
          <w:rFonts w:ascii="Times New Roman" w:hAnsi="Times New Roman"/>
          <w:sz w:val="24"/>
        </w:rPr>
      </w:pPr>
      <w:r w:rsidRPr="000812E5">
        <w:rPr>
          <w:rFonts w:ascii="Times New Roman" w:hAnsi="Times New Roman"/>
          <w:sz w:val="24"/>
        </w:rPr>
        <w:t>PRESENTATION SOFTWARE</w:t>
      </w:r>
      <w:r w:rsidR="001D677D">
        <w:rPr>
          <w:rFonts w:ascii="Times New Roman" w:hAnsi="Times New Roman"/>
          <w:sz w:val="24"/>
        </w:rPr>
        <w:t xml:space="preserve"> -</w:t>
      </w:r>
      <w:r w:rsidR="000812E5">
        <w:rPr>
          <w:rFonts w:ascii="Times New Roman" w:hAnsi="Times New Roman"/>
          <w:sz w:val="24"/>
        </w:rPr>
        <w:t xml:space="preserve"> not used in this course</w:t>
      </w:r>
    </w:p>
    <w:p w14:paraId="649F6961" w14:textId="77777777" w:rsidR="008010E7" w:rsidRPr="000812E5" w:rsidRDefault="008010E7" w:rsidP="001D677D">
      <w:pPr>
        <w:numPr>
          <w:ilvl w:val="0"/>
          <w:numId w:val="3"/>
        </w:numPr>
        <w:tabs>
          <w:tab w:val="left" w:pos="-1440"/>
        </w:tabs>
        <w:rPr>
          <w:rFonts w:ascii="Times New Roman" w:hAnsi="Times New Roman"/>
          <w:sz w:val="24"/>
        </w:rPr>
      </w:pPr>
      <w:r w:rsidRPr="000812E5">
        <w:rPr>
          <w:rFonts w:ascii="Times New Roman" w:hAnsi="Times New Roman"/>
          <w:sz w:val="24"/>
        </w:rPr>
        <w:t>DATA BASE MANIPULATION</w:t>
      </w:r>
      <w:r w:rsidR="001D677D">
        <w:rPr>
          <w:rFonts w:ascii="Times New Roman" w:hAnsi="Times New Roman"/>
          <w:sz w:val="24"/>
        </w:rPr>
        <w:t xml:space="preserve"> -</w:t>
      </w:r>
      <w:r w:rsidR="000812E5">
        <w:rPr>
          <w:rFonts w:ascii="Times New Roman" w:hAnsi="Times New Roman"/>
          <w:sz w:val="24"/>
        </w:rPr>
        <w:t xml:space="preserve"> </w:t>
      </w:r>
      <w:r w:rsidR="001D677D">
        <w:rPr>
          <w:rFonts w:ascii="Times New Roman" w:hAnsi="Times New Roman"/>
          <w:sz w:val="24"/>
        </w:rPr>
        <w:t>A</w:t>
      </w:r>
      <w:r w:rsidR="000812E5">
        <w:rPr>
          <w:rFonts w:ascii="Times New Roman" w:hAnsi="Times New Roman"/>
          <w:sz w:val="24"/>
        </w:rPr>
        <w:t>ccess may be used by students in this course but is not required</w:t>
      </w:r>
    </w:p>
    <w:p w14:paraId="529A95B7" w14:textId="77777777" w:rsidR="008010E7" w:rsidRPr="000812E5" w:rsidRDefault="008010E7" w:rsidP="001D677D">
      <w:pPr>
        <w:numPr>
          <w:ilvl w:val="0"/>
          <w:numId w:val="3"/>
        </w:numPr>
        <w:tabs>
          <w:tab w:val="left" w:pos="-1440"/>
        </w:tabs>
        <w:rPr>
          <w:rFonts w:ascii="Times New Roman" w:hAnsi="Times New Roman"/>
          <w:sz w:val="24"/>
        </w:rPr>
      </w:pPr>
      <w:r w:rsidRPr="000812E5">
        <w:rPr>
          <w:rFonts w:ascii="Times New Roman" w:hAnsi="Times New Roman"/>
          <w:sz w:val="24"/>
        </w:rPr>
        <w:lastRenderedPageBreak/>
        <w:t>INTERNET SEARCH SKILLS</w:t>
      </w:r>
      <w:r w:rsidR="001D677D">
        <w:rPr>
          <w:rFonts w:ascii="Times New Roman" w:hAnsi="Times New Roman"/>
          <w:sz w:val="24"/>
        </w:rPr>
        <w:t xml:space="preserve"> -</w:t>
      </w:r>
      <w:r w:rsidR="000812E5">
        <w:rPr>
          <w:rFonts w:ascii="Times New Roman" w:hAnsi="Times New Roman"/>
          <w:sz w:val="24"/>
        </w:rPr>
        <w:t xml:space="preserve"> may be used in this class to respond to end of chapter discussion questions</w:t>
      </w:r>
      <w:r w:rsidR="0018383B">
        <w:rPr>
          <w:rFonts w:ascii="Times New Roman" w:hAnsi="Times New Roman"/>
          <w:sz w:val="24"/>
        </w:rPr>
        <w:t xml:space="preserve">, </w:t>
      </w:r>
      <w:r w:rsidR="00364FBC">
        <w:rPr>
          <w:rFonts w:ascii="Times New Roman" w:hAnsi="Times New Roman"/>
          <w:sz w:val="24"/>
        </w:rPr>
        <w:t xml:space="preserve">develop GASB </w:t>
      </w:r>
      <w:r w:rsidR="0018383B">
        <w:rPr>
          <w:rFonts w:ascii="Times New Roman" w:hAnsi="Times New Roman"/>
          <w:sz w:val="24"/>
        </w:rPr>
        <w:t xml:space="preserve">exposure </w:t>
      </w:r>
      <w:r w:rsidR="00364FBC">
        <w:rPr>
          <w:rFonts w:ascii="Times New Roman" w:hAnsi="Times New Roman"/>
          <w:sz w:val="24"/>
        </w:rPr>
        <w:t>response</w:t>
      </w:r>
      <w:r w:rsidR="0018383B">
        <w:rPr>
          <w:rFonts w:ascii="Times New Roman" w:hAnsi="Times New Roman"/>
          <w:sz w:val="24"/>
        </w:rPr>
        <w:t xml:space="preserve"> or research paper. GASB internet posted standards will be used for class discussions. </w:t>
      </w:r>
    </w:p>
    <w:p w14:paraId="0F6E6167" w14:textId="77777777" w:rsidR="000812E5" w:rsidRDefault="000812E5" w:rsidP="001D677D">
      <w:pPr>
        <w:numPr>
          <w:ilvl w:val="0"/>
          <w:numId w:val="5"/>
        </w:numPr>
        <w:tabs>
          <w:tab w:val="left" w:pos="-1440"/>
        </w:tabs>
        <w:rPr>
          <w:rFonts w:ascii="Times New Roman" w:hAnsi="Times New Roman"/>
          <w:sz w:val="24"/>
        </w:rPr>
      </w:pPr>
      <w:r>
        <w:rPr>
          <w:rFonts w:ascii="Times New Roman" w:hAnsi="Times New Roman"/>
          <w:sz w:val="24"/>
        </w:rPr>
        <w:t>COMMUNICATION SKILLS:</w:t>
      </w:r>
    </w:p>
    <w:p w14:paraId="189B70AE" w14:textId="77777777" w:rsidR="008010E7" w:rsidRPr="000812E5" w:rsidRDefault="000812E5" w:rsidP="001D677D">
      <w:pPr>
        <w:tabs>
          <w:tab w:val="left" w:pos="-1440"/>
        </w:tabs>
        <w:ind w:left="720"/>
        <w:rPr>
          <w:rFonts w:ascii="Times New Roman" w:hAnsi="Times New Roman"/>
          <w:sz w:val="24"/>
        </w:rPr>
      </w:pPr>
      <w:r>
        <w:rPr>
          <w:rFonts w:ascii="Times New Roman" w:hAnsi="Times New Roman"/>
          <w:sz w:val="24"/>
        </w:rPr>
        <w:t xml:space="preserve">             A. </w:t>
      </w:r>
      <w:r w:rsidR="008010E7" w:rsidRPr="000812E5">
        <w:rPr>
          <w:rFonts w:ascii="Times New Roman" w:hAnsi="Times New Roman"/>
          <w:sz w:val="24"/>
        </w:rPr>
        <w:t>WRITTEN</w:t>
      </w:r>
    </w:p>
    <w:p w14:paraId="1E3E88E6" w14:textId="77777777" w:rsidR="008010E7" w:rsidRPr="000812E5" w:rsidRDefault="008010E7" w:rsidP="001D677D">
      <w:pPr>
        <w:numPr>
          <w:ilvl w:val="1"/>
          <w:numId w:val="4"/>
        </w:numPr>
        <w:tabs>
          <w:tab w:val="left" w:pos="-1440"/>
        </w:tabs>
        <w:rPr>
          <w:rFonts w:ascii="Times New Roman" w:hAnsi="Times New Roman"/>
          <w:sz w:val="24"/>
        </w:rPr>
      </w:pPr>
      <w:r w:rsidRPr="000812E5">
        <w:rPr>
          <w:rFonts w:ascii="Times New Roman" w:hAnsi="Times New Roman"/>
          <w:sz w:val="24"/>
        </w:rPr>
        <w:t>REPORT ORGANIZATION</w:t>
      </w:r>
      <w:r w:rsidR="001D677D">
        <w:rPr>
          <w:rFonts w:ascii="Times New Roman" w:hAnsi="Times New Roman"/>
          <w:sz w:val="24"/>
        </w:rPr>
        <w:t xml:space="preserve"> -</w:t>
      </w:r>
      <w:r w:rsidR="000812E5">
        <w:rPr>
          <w:rFonts w:ascii="Times New Roman" w:hAnsi="Times New Roman"/>
          <w:sz w:val="24"/>
        </w:rPr>
        <w:t xml:space="preserve"> used to present assignments</w:t>
      </w:r>
    </w:p>
    <w:p w14:paraId="6016902E" w14:textId="77777777" w:rsidR="008010E7" w:rsidRPr="000812E5" w:rsidRDefault="008010E7" w:rsidP="001D677D">
      <w:pPr>
        <w:numPr>
          <w:ilvl w:val="1"/>
          <w:numId w:val="4"/>
        </w:numPr>
        <w:tabs>
          <w:tab w:val="left" w:pos="-1440"/>
        </w:tabs>
        <w:rPr>
          <w:rFonts w:ascii="Times New Roman" w:hAnsi="Times New Roman"/>
          <w:sz w:val="24"/>
        </w:rPr>
      </w:pPr>
      <w:r w:rsidRPr="000812E5">
        <w:rPr>
          <w:rFonts w:ascii="Times New Roman" w:hAnsi="Times New Roman"/>
          <w:sz w:val="24"/>
        </w:rPr>
        <w:t>REFERENCING</w:t>
      </w:r>
      <w:r w:rsidR="001D677D">
        <w:rPr>
          <w:rFonts w:ascii="Times New Roman" w:hAnsi="Times New Roman"/>
          <w:sz w:val="24"/>
        </w:rPr>
        <w:t xml:space="preserve"> -</w:t>
      </w:r>
      <w:r w:rsidR="000812E5">
        <w:rPr>
          <w:rFonts w:ascii="Times New Roman" w:hAnsi="Times New Roman"/>
          <w:sz w:val="24"/>
        </w:rPr>
        <w:t xml:space="preserve"> used </w:t>
      </w:r>
      <w:r w:rsidR="00E0664D">
        <w:rPr>
          <w:rFonts w:ascii="Times New Roman" w:hAnsi="Times New Roman"/>
          <w:sz w:val="24"/>
        </w:rPr>
        <w:t xml:space="preserve">in the </w:t>
      </w:r>
      <w:r w:rsidR="0018383B">
        <w:rPr>
          <w:rFonts w:ascii="Times New Roman" w:hAnsi="Times New Roman"/>
          <w:sz w:val="24"/>
        </w:rPr>
        <w:t xml:space="preserve">accounting </w:t>
      </w:r>
      <w:r w:rsidR="00E0664D">
        <w:rPr>
          <w:rFonts w:ascii="Times New Roman" w:hAnsi="Times New Roman"/>
          <w:sz w:val="24"/>
        </w:rPr>
        <w:t>case/ project or research paper assignment</w:t>
      </w:r>
      <w:r w:rsidR="000812E5">
        <w:rPr>
          <w:rFonts w:ascii="Times New Roman" w:hAnsi="Times New Roman"/>
          <w:sz w:val="24"/>
        </w:rPr>
        <w:t>.</w:t>
      </w:r>
    </w:p>
    <w:p w14:paraId="5CA6307E" w14:textId="77777777" w:rsidR="008010E7" w:rsidRPr="000812E5" w:rsidRDefault="008010E7" w:rsidP="001D677D">
      <w:pPr>
        <w:numPr>
          <w:ilvl w:val="0"/>
          <w:numId w:val="4"/>
        </w:numPr>
        <w:tabs>
          <w:tab w:val="left" w:pos="-1440"/>
        </w:tabs>
        <w:rPr>
          <w:rFonts w:ascii="Times New Roman" w:hAnsi="Times New Roman"/>
          <w:sz w:val="24"/>
        </w:rPr>
      </w:pPr>
      <w:r w:rsidRPr="000812E5">
        <w:rPr>
          <w:rFonts w:ascii="Times New Roman" w:hAnsi="Times New Roman"/>
          <w:sz w:val="24"/>
        </w:rPr>
        <w:t>ORAL</w:t>
      </w:r>
      <w:r w:rsidR="001D677D">
        <w:rPr>
          <w:rFonts w:ascii="Times New Roman" w:hAnsi="Times New Roman"/>
          <w:sz w:val="24"/>
        </w:rPr>
        <w:t xml:space="preserve"> -</w:t>
      </w:r>
      <w:r w:rsidR="000812E5">
        <w:rPr>
          <w:rFonts w:ascii="Times New Roman" w:hAnsi="Times New Roman"/>
          <w:sz w:val="24"/>
        </w:rPr>
        <w:t xml:space="preserve"> </w:t>
      </w:r>
      <w:r w:rsidR="000A056E">
        <w:rPr>
          <w:rFonts w:ascii="Times New Roman" w:hAnsi="Times New Roman"/>
          <w:sz w:val="24"/>
        </w:rPr>
        <w:t>Class discussions and student oral participation are a major portion of this class. Students are expected to discussion concepts, topics, and processes during each class session. S</w:t>
      </w:r>
      <w:r w:rsidR="000812E5">
        <w:rPr>
          <w:rFonts w:ascii="Times New Roman" w:hAnsi="Times New Roman"/>
          <w:sz w:val="24"/>
        </w:rPr>
        <w:t>tudents must participate in classroom discuss of the concepts, theory and application</w:t>
      </w:r>
      <w:r w:rsidR="001D677D">
        <w:rPr>
          <w:rFonts w:ascii="Times New Roman" w:hAnsi="Times New Roman"/>
          <w:sz w:val="24"/>
        </w:rPr>
        <w:t xml:space="preserve"> pertaining to the course’s knowledge objectives</w:t>
      </w:r>
    </w:p>
    <w:p w14:paraId="6E9F2E4F" w14:textId="77777777" w:rsidR="008010E7" w:rsidRPr="000812E5" w:rsidRDefault="008010E7" w:rsidP="001D677D">
      <w:pPr>
        <w:numPr>
          <w:ilvl w:val="0"/>
          <w:numId w:val="1"/>
        </w:numPr>
        <w:tabs>
          <w:tab w:val="left" w:pos="-1440"/>
        </w:tabs>
        <w:rPr>
          <w:rFonts w:ascii="Times New Roman" w:hAnsi="Times New Roman"/>
          <w:sz w:val="24"/>
        </w:rPr>
      </w:pPr>
      <w:r w:rsidRPr="000812E5">
        <w:rPr>
          <w:rFonts w:ascii="Times New Roman" w:hAnsi="Times New Roman"/>
          <w:sz w:val="24"/>
        </w:rPr>
        <w:t xml:space="preserve">INTERPERSONAL SKILLS: </w:t>
      </w:r>
    </w:p>
    <w:p w14:paraId="6BC0730D"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sz w:val="24"/>
        </w:rPr>
        <w:t>TEAM-BASED ABILITIES – INTRA-GROUP AND INTER-GROUP COOPERATION</w:t>
      </w:r>
      <w:r w:rsidR="00263828">
        <w:rPr>
          <w:rFonts w:ascii="Times New Roman" w:hAnsi="Times New Roman"/>
          <w:sz w:val="24"/>
        </w:rPr>
        <w:t xml:space="preserve"> – team assignments are not used in this class</w:t>
      </w:r>
    </w:p>
    <w:p w14:paraId="510A985B"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sz w:val="24"/>
        </w:rPr>
        <w:t>LEADERSHIP</w:t>
      </w:r>
      <w:r w:rsidR="00263828">
        <w:rPr>
          <w:rFonts w:ascii="Times New Roman" w:hAnsi="Times New Roman"/>
          <w:sz w:val="24"/>
        </w:rPr>
        <w:t xml:space="preserve"> – students are expected to take the lead in discussion of various topics</w:t>
      </w:r>
      <w:r w:rsidR="001D677D">
        <w:rPr>
          <w:rFonts w:ascii="Times New Roman" w:hAnsi="Times New Roman"/>
          <w:sz w:val="24"/>
        </w:rPr>
        <w:t xml:space="preserve"> during the semester</w:t>
      </w:r>
    </w:p>
    <w:p w14:paraId="1E83C4C9"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sz w:val="24"/>
        </w:rPr>
        <w:t>CONFLICT RESOLUTION</w:t>
      </w:r>
      <w:r w:rsidR="00263828">
        <w:rPr>
          <w:rFonts w:ascii="Times New Roman" w:hAnsi="Times New Roman"/>
          <w:sz w:val="24"/>
        </w:rPr>
        <w:t xml:space="preserve"> – not a prescribed part of this class although students may engage in </w:t>
      </w:r>
      <w:r w:rsidR="001D677D">
        <w:rPr>
          <w:rFonts w:ascii="Times New Roman" w:hAnsi="Times New Roman"/>
          <w:sz w:val="24"/>
        </w:rPr>
        <w:t xml:space="preserve">the </w:t>
      </w:r>
      <w:r w:rsidR="00263828">
        <w:rPr>
          <w:rFonts w:ascii="Times New Roman" w:hAnsi="Times New Roman"/>
          <w:sz w:val="24"/>
        </w:rPr>
        <w:t>resolution of differences when presenting materials.</w:t>
      </w:r>
    </w:p>
    <w:p w14:paraId="402111CF" w14:textId="77777777" w:rsidR="008010E7" w:rsidRPr="000812E5" w:rsidRDefault="008010E7" w:rsidP="001D677D">
      <w:pPr>
        <w:numPr>
          <w:ilvl w:val="0"/>
          <w:numId w:val="1"/>
        </w:numPr>
        <w:tabs>
          <w:tab w:val="left" w:pos="-1440"/>
        </w:tabs>
        <w:rPr>
          <w:rFonts w:ascii="Times New Roman" w:hAnsi="Times New Roman"/>
          <w:sz w:val="24"/>
        </w:rPr>
      </w:pPr>
      <w:r w:rsidRPr="000812E5">
        <w:rPr>
          <w:rFonts w:ascii="Times New Roman" w:hAnsi="Times New Roman"/>
          <w:sz w:val="24"/>
        </w:rPr>
        <w:t xml:space="preserve">PROBLEM SOLVING (CRITICAL THINKING): </w:t>
      </w:r>
    </w:p>
    <w:p w14:paraId="4FB51448"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sz w:val="24"/>
        </w:rPr>
        <w:t>CONCEPTUAL THINKING</w:t>
      </w:r>
      <w:r w:rsidR="00263828">
        <w:rPr>
          <w:rFonts w:ascii="Times New Roman" w:hAnsi="Times New Roman"/>
          <w:sz w:val="24"/>
        </w:rPr>
        <w:t xml:space="preserve"> – students are expected to review S</w:t>
      </w:r>
      <w:r w:rsidR="000A056E">
        <w:rPr>
          <w:rFonts w:ascii="Times New Roman" w:hAnsi="Times New Roman"/>
          <w:sz w:val="24"/>
        </w:rPr>
        <w:t>G</w:t>
      </w:r>
      <w:r w:rsidR="00263828">
        <w:rPr>
          <w:rFonts w:ascii="Times New Roman" w:hAnsi="Times New Roman"/>
          <w:sz w:val="24"/>
        </w:rPr>
        <w:t>AS</w:t>
      </w:r>
      <w:r w:rsidR="000A056E">
        <w:rPr>
          <w:rFonts w:ascii="Times New Roman" w:hAnsi="Times New Roman"/>
          <w:sz w:val="24"/>
        </w:rPr>
        <w:t xml:space="preserve"> </w:t>
      </w:r>
      <w:r w:rsidR="00263828">
        <w:rPr>
          <w:rFonts w:ascii="Times New Roman" w:hAnsi="Times New Roman"/>
          <w:sz w:val="24"/>
        </w:rPr>
        <w:t>guidance</w:t>
      </w:r>
      <w:r w:rsidR="001D677D">
        <w:rPr>
          <w:rFonts w:ascii="Times New Roman" w:hAnsi="Times New Roman"/>
          <w:sz w:val="24"/>
        </w:rPr>
        <w:t xml:space="preserve"> and demonstrate how the guidance impacts the course’s knowledge objective topics</w:t>
      </w:r>
    </w:p>
    <w:p w14:paraId="70D7DF13"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sz w:val="24"/>
        </w:rPr>
        <w:t>GATHERING AND ANALYZING DATA</w:t>
      </w:r>
      <w:r w:rsidR="00263828">
        <w:rPr>
          <w:rFonts w:ascii="Times New Roman" w:hAnsi="Times New Roman"/>
          <w:sz w:val="24"/>
        </w:rPr>
        <w:t xml:space="preserve"> – again with the acquisition of </w:t>
      </w:r>
      <w:r w:rsidR="000A056E">
        <w:rPr>
          <w:rFonts w:ascii="Times New Roman" w:hAnsi="Times New Roman"/>
          <w:sz w:val="24"/>
        </w:rPr>
        <w:t xml:space="preserve">GASB </w:t>
      </w:r>
      <w:r w:rsidR="00263828">
        <w:rPr>
          <w:rFonts w:ascii="Times New Roman" w:hAnsi="Times New Roman"/>
          <w:sz w:val="24"/>
        </w:rPr>
        <w:t xml:space="preserve">guidance, proposed </w:t>
      </w:r>
      <w:r w:rsidR="001D677D">
        <w:rPr>
          <w:rFonts w:ascii="Times New Roman" w:hAnsi="Times New Roman"/>
          <w:sz w:val="24"/>
        </w:rPr>
        <w:t xml:space="preserve">reporting </w:t>
      </w:r>
      <w:r w:rsidR="00263828">
        <w:rPr>
          <w:rFonts w:ascii="Times New Roman" w:hAnsi="Times New Roman"/>
          <w:sz w:val="24"/>
        </w:rPr>
        <w:t xml:space="preserve">outcome may be different than current GAAP </w:t>
      </w:r>
    </w:p>
    <w:p w14:paraId="2495E2B3"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sz w:val="24"/>
        </w:rPr>
        <w:t>QUANTITATIVE/STATISTICAL SKILLS</w:t>
      </w:r>
      <w:r w:rsidR="00263828">
        <w:rPr>
          <w:rFonts w:ascii="Times New Roman" w:hAnsi="Times New Roman"/>
          <w:sz w:val="24"/>
        </w:rPr>
        <w:t xml:space="preserve"> – </w:t>
      </w:r>
      <w:r w:rsidR="001D677D">
        <w:rPr>
          <w:rFonts w:ascii="Times New Roman" w:hAnsi="Times New Roman"/>
          <w:sz w:val="24"/>
        </w:rPr>
        <w:t>use</w:t>
      </w:r>
      <w:r w:rsidR="000A056E">
        <w:rPr>
          <w:rFonts w:ascii="Times New Roman" w:hAnsi="Times New Roman"/>
          <w:sz w:val="24"/>
        </w:rPr>
        <w:t>d</w:t>
      </w:r>
      <w:r w:rsidR="00263828">
        <w:rPr>
          <w:rFonts w:ascii="Times New Roman" w:hAnsi="Times New Roman"/>
          <w:sz w:val="24"/>
        </w:rPr>
        <w:t xml:space="preserve"> in the development of consolidated statements</w:t>
      </w:r>
      <w:r w:rsidR="000A056E">
        <w:rPr>
          <w:rFonts w:ascii="Times New Roman" w:hAnsi="Times New Roman"/>
          <w:sz w:val="24"/>
        </w:rPr>
        <w:t xml:space="preserve"> and various financial statements</w:t>
      </w:r>
    </w:p>
    <w:p w14:paraId="2526BE2D"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sz w:val="24"/>
        </w:rPr>
        <w:t>CREATIVITY AND INNOVATION</w:t>
      </w:r>
      <w:r w:rsidR="00263828">
        <w:rPr>
          <w:rFonts w:ascii="Times New Roman" w:hAnsi="Times New Roman"/>
          <w:sz w:val="24"/>
        </w:rPr>
        <w:t xml:space="preserve"> – not a required aspect of the class but a welcome addition</w:t>
      </w:r>
    </w:p>
    <w:p w14:paraId="5A5A9352" w14:textId="77777777" w:rsidR="008010E7" w:rsidRPr="000812E5" w:rsidRDefault="008010E7" w:rsidP="00364FBC">
      <w:pPr>
        <w:numPr>
          <w:ilvl w:val="0"/>
          <w:numId w:val="1"/>
        </w:numPr>
        <w:tabs>
          <w:tab w:val="left" w:pos="-1440"/>
          <w:tab w:val="left" w:pos="2160"/>
        </w:tabs>
        <w:ind w:left="1872" w:hanging="1152"/>
        <w:rPr>
          <w:rFonts w:ascii="Times New Roman" w:hAnsi="Times New Roman"/>
          <w:sz w:val="24"/>
        </w:rPr>
      </w:pPr>
      <w:r w:rsidRPr="000812E5">
        <w:rPr>
          <w:rFonts w:ascii="Times New Roman" w:hAnsi="Times New Roman"/>
          <w:sz w:val="24"/>
        </w:rPr>
        <w:t>ETHICAL ISSUES IN DECISION MAKING AND BEHAVIO</w:t>
      </w:r>
      <w:r w:rsidR="00666579">
        <w:rPr>
          <w:rFonts w:ascii="Times New Roman" w:hAnsi="Times New Roman"/>
          <w:sz w:val="24"/>
        </w:rPr>
        <w:t>R</w:t>
      </w:r>
      <w:r w:rsidRPr="000812E5">
        <w:rPr>
          <w:rFonts w:ascii="Times New Roman" w:hAnsi="Times New Roman"/>
          <w:sz w:val="24"/>
        </w:rPr>
        <w:t xml:space="preserve">: </w:t>
      </w:r>
      <w:r w:rsidR="00263828">
        <w:rPr>
          <w:rFonts w:ascii="Times New Roman" w:hAnsi="Times New Roman"/>
          <w:sz w:val="24"/>
        </w:rPr>
        <w:t>If not ethical</w:t>
      </w:r>
      <w:r w:rsidR="00666579">
        <w:rPr>
          <w:rFonts w:ascii="Times New Roman" w:hAnsi="Times New Roman"/>
          <w:sz w:val="24"/>
        </w:rPr>
        <w:t>,</w:t>
      </w:r>
      <w:r w:rsidR="00263828">
        <w:rPr>
          <w:rFonts w:ascii="Times New Roman" w:hAnsi="Times New Roman"/>
          <w:sz w:val="24"/>
        </w:rPr>
        <w:t xml:space="preserve"> </w:t>
      </w:r>
      <w:r w:rsidR="000A056E">
        <w:rPr>
          <w:rFonts w:ascii="Times New Roman" w:hAnsi="Times New Roman"/>
          <w:sz w:val="24"/>
        </w:rPr>
        <w:t xml:space="preserve">governmental and nongovernmental financial statements </w:t>
      </w:r>
      <w:r w:rsidR="00263828">
        <w:rPr>
          <w:rFonts w:ascii="Times New Roman" w:hAnsi="Times New Roman"/>
          <w:sz w:val="24"/>
        </w:rPr>
        <w:t xml:space="preserve">and other </w:t>
      </w:r>
      <w:r w:rsidR="000A056E">
        <w:rPr>
          <w:rFonts w:ascii="Times New Roman" w:hAnsi="Times New Roman"/>
          <w:sz w:val="24"/>
        </w:rPr>
        <w:t>financial presentation such as legal budget</w:t>
      </w:r>
      <w:r w:rsidR="00263828">
        <w:rPr>
          <w:rFonts w:ascii="Times New Roman" w:hAnsi="Times New Roman"/>
          <w:sz w:val="24"/>
        </w:rPr>
        <w:t xml:space="preserve"> </w:t>
      </w:r>
      <w:r w:rsidR="00555B5F">
        <w:rPr>
          <w:rFonts w:ascii="Times New Roman" w:hAnsi="Times New Roman"/>
          <w:sz w:val="24"/>
        </w:rPr>
        <w:t xml:space="preserve">and reports </w:t>
      </w:r>
      <w:r w:rsidR="00263828">
        <w:rPr>
          <w:rFonts w:ascii="Times New Roman" w:hAnsi="Times New Roman"/>
          <w:sz w:val="24"/>
        </w:rPr>
        <w:t>are fraud.</w:t>
      </w:r>
    </w:p>
    <w:p w14:paraId="5FD29BDC" w14:textId="77777777" w:rsidR="008010E7" w:rsidRPr="000812E5" w:rsidRDefault="008010E7" w:rsidP="001D677D">
      <w:pPr>
        <w:numPr>
          <w:ilvl w:val="0"/>
          <w:numId w:val="1"/>
        </w:numPr>
        <w:tabs>
          <w:tab w:val="left" w:pos="-1440"/>
        </w:tabs>
        <w:rPr>
          <w:rFonts w:ascii="Times New Roman" w:hAnsi="Times New Roman"/>
          <w:sz w:val="24"/>
        </w:rPr>
      </w:pPr>
      <w:r w:rsidRPr="000812E5">
        <w:rPr>
          <w:rFonts w:ascii="Times New Roman" w:hAnsi="Times New Roman"/>
          <w:sz w:val="24"/>
        </w:rPr>
        <w:t xml:space="preserve">PERSONAL ACCOUNTABILITY FOR ACHIEVEMENT: </w:t>
      </w:r>
    </w:p>
    <w:p w14:paraId="2DB2366B"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sz w:val="24"/>
        </w:rPr>
        <w:t>MEETING DEADLINES</w:t>
      </w:r>
      <w:r w:rsidR="00263828">
        <w:rPr>
          <w:rFonts w:ascii="Times New Roman" w:hAnsi="Times New Roman"/>
          <w:sz w:val="24"/>
        </w:rPr>
        <w:t xml:space="preserve"> – students must present homework assignments </w:t>
      </w:r>
      <w:r w:rsidR="00555B5F">
        <w:rPr>
          <w:rFonts w:ascii="Times New Roman" w:hAnsi="Times New Roman"/>
          <w:sz w:val="24"/>
        </w:rPr>
        <w:t xml:space="preserve">on the date </w:t>
      </w:r>
      <w:r w:rsidR="00666579">
        <w:rPr>
          <w:rFonts w:ascii="Times New Roman" w:hAnsi="Times New Roman"/>
          <w:sz w:val="24"/>
        </w:rPr>
        <w:t>prescribed</w:t>
      </w:r>
      <w:r w:rsidR="00263828">
        <w:rPr>
          <w:rFonts w:ascii="Times New Roman" w:hAnsi="Times New Roman"/>
          <w:sz w:val="24"/>
        </w:rPr>
        <w:t>.</w:t>
      </w:r>
      <w:r w:rsidR="0018383B">
        <w:rPr>
          <w:rFonts w:ascii="Times New Roman" w:hAnsi="Times New Roman"/>
          <w:sz w:val="24"/>
        </w:rPr>
        <w:t xml:space="preserve"> Late assignment not accepted. </w:t>
      </w:r>
    </w:p>
    <w:p w14:paraId="28DE6523"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sz w:val="24"/>
        </w:rPr>
        <w:t>QUALITY OF WORK PERFORMED</w:t>
      </w:r>
      <w:r w:rsidR="00263828">
        <w:rPr>
          <w:rFonts w:ascii="Times New Roman" w:hAnsi="Times New Roman"/>
          <w:sz w:val="24"/>
        </w:rPr>
        <w:t xml:space="preserve"> –</w:t>
      </w:r>
      <w:r w:rsidR="00555B5F">
        <w:rPr>
          <w:rFonts w:ascii="Times New Roman" w:hAnsi="Times New Roman"/>
          <w:sz w:val="24"/>
        </w:rPr>
        <w:t xml:space="preserve"> students are expected to present quality </w:t>
      </w:r>
      <w:r w:rsidR="00E0664D">
        <w:rPr>
          <w:rFonts w:ascii="Times New Roman" w:hAnsi="Times New Roman"/>
          <w:sz w:val="24"/>
        </w:rPr>
        <w:t>assignment</w:t>
      </w:r>
      <w:r w:rsidR="00555B5F">
        <w:rPr>
          <w:rFonts w:ascii="Times New Roman" w:hAnsi="Times New Roman"/>
          <w:sz w:val="24"/>
        </w:rPr>
        <w:t xml:space="preserve"> and examination materials. Q</w:t>
      </w:r>
      <w:r w:rsidR="00263828">
        <w:rPr>
          <w:rFonts w:ascii="Times New Roman" w:hAnsi="Times New Roman"/>
          <w:sz w:val="24"/>
        </w:rPr>
        <w:t xml:space="preserve">uality performance is awarded </w:t>
      </w:r>
      <w:r w:rsidR="00555B5F">
        <w:rPr>
          <w:rFonts w:ascii="Times New Roman" w:hAnsi="Times New Roman"/>
          <w:sz w:val="24"/>
        </w:rPr>
        <w:t xml:space="preserve">a </w:t>
      </w:r>
      <w:r w:rsidR="00263828">
        <w:rPr>
          <w:rFonts w:ascii="Times New Roman" w:hAnsi="Times New Roman"/>
          <w:sz w:val="24"/>
        </w:rPr>
        <w:t xml:space="preserve">quality grade. </w:t>
      </w:r>
    </w:p>
    <w:p w14:paraId="76DAC761" w14:textId="77777777" w:rsidR="008010E7" w:rsidRPr="000812E5" w:rsidRDefault="008010E7" w:rsidP="001D677D">
      <w:pPr>
        <w:numPr>
          <w:ilvl w:val="0"/>
          <w:numId w:val="1"/>
        </w:numPr>
        <w:tabs>
          <w:tab w:val="left" w:pos="-1440"/>
        </w:tabs>
        <w:rPr>
          <w:rFonts w:ascii="Times New Roman" w:hAnsi="Times New Roman"/>
          <w:sz w:val="24"/>
        </w:rPr>
      </w:pPr>
      <w:r w:rsidRPr="000812E5">
        <w:rPr>
          <w:rFonts w:ascii="Times New Roman" w:hAnsi="Times New Roman"/>
          <w:sz w:val="24"/>
        </w:rPr>
        <w:t>COMPETENCE IN BASIC BUSINESS PRINCIPLES</w:t>
      </w:r>
    </w:p>
    <w:p w14:paraId="421FC202" w14:textId="77777777" w:rsidR="008010E7" w:rsidRPr="000812E5" w:rsidRDefault="008010E7" w:rsidP="001D677D">
      <w:pPr>
        <w:numPr>
          <w:ilvl w:val="1"/>
          <w:numId w:val="1"/>
        </w:numPr>
        <w:tabs>
          <w:tab w:val="left" w:pos="-1440"/>
        </w:tabs>
        <w:rPr>
          <w:rFonts w:ascii="Times New Roman" w:hAnsi="Times New Roman"/>
          <w:sz w:val="24"/>
        </w:rPr>
      </w:pPr>
      <w:r w:rsidRPr="000812E5">
        <w:rPr>
          <w:rFonts w:ascii="Times New Roman" w:hAnsi="Times New Roman"/>
          <w:caps/>
          <w:sz w:val="24"/>
        </w:rPr>
        <w:t>competence in major field and grounding in other major core areas</w:t>
      </w:r>
      <w:r w:rsidRPr="000812E5">
        <w:rPr>
          <w:rFonts w:ascii="Times New Roman" w:hAnsi="Times New Roman"/>
          <w:sz w:val="24"/>
        </w:rPr>
        <w:t>.</w:t>
      </w:r>
      <w:r w:rsidR="00263828">
        <w:rPr>
          <w:rFonts w:ascii="Times New Roman" w:hAnsi="Times New Roman"/>
          <w:sz w:val="24"/>
        </w:rPr>
        <w:t xml:space="preserve"> Without expertise in </w:t>
      </w:r>
      <w:r w:rsidR="000A056E">
        <w:rPr>
          <w:rFonts w:ascii="Times New Roman" w:hAnsi="Times New Roman"/>
          <w:sz w:val="24"/>
        </w:rPr>
        <w:t xml:space="preserve">governmental and nonprofit </w:t>
      </w:r>
      <w:r w:rsidR="00263828">
        <w:rPr>
          <w:rFonts w:ascii="Times New Roman" w:hAnsi="Times New Roman"/>
          <w:sz w:val="24"/>
        </w:rPr>
        <w:t xml:space="preserve">accounting, students are not able to </w:t>
      </w:r>
      <w:r w:rsidR="000A056E">
        <w:rPr>
          <w:rFonts w:ascii="Times New Roman" w:hAnsi="Times New Roman"/>
          <w:sz w:val="24"/>
        </w:rPr>
        <w:t xml:space="preserve">prepare financial reports per GASB or </w:t>
      </w:r>
      <w:r w:rsidR="000A056E">
        <w:rPr>
          <w:rFonts w:ascii="Times New Roman" w:hAnsi="Times New Roman"/>
          <w:sz w:val="24"/>
        </w:rPr>
        <w:lastRenderedPageBreak/>
        <w:t>FASB GAAP requirements.</w:t>
      </w:r>
    </w:p>
    <w:p w14:paraId="5762A49C" w14:textId="77777777" w:rsidR="00DD69CA" w:rsidRPr="00DD69CA" w:rsidRDefault="008010E7" w:rsidP="006E65FE">
      <w:pPr>
        <w:numPr>
          <w:ilvl w:val="1"/>
          <w:numId w:val="1"/>
        </w:numPr>
        <w:tabs>
          <w:tab w:val="left" w:pos="-1440"/>
        </w:tabs>
        <w:ind w:left="1886" w:hanging="446"/>
        <w:rPr>
          <w:rFonts w:ascii="Times New Roman" w:hAnsi="Times New Roman"/>
          <w:sz w:val="24"/>
        </w:rPr>
      </w:pPr>
      <w:r w:rsidRPr="00DD69CA">
        <w:rPr>
          <w:rFonts w:ascii="Times New Roman" w:hAnsi="Times New Roman"/>
          <w:caps/>
          <w:sz w:val="24"/>
        </w:rPr>
        <w:t>Awareness of international as well as domestic implications of business decisions</w:t>
      </w:r>
      <w:r w:rsidR="00DD69CA">
        <w:rPr>
          <w:rFonts w:ascii="Times New Roman" w:hAnsi="Times New Roman"/>
          <w:caps/>
          <w:sz w:val="24"/>
        </w:rPr>
        <w:t>- TBD</w:t>
      </w:r>
    </w:p>
    <w:p w14:paraId="7E51E55C" w14:textId="77777777" w:rsidR="008010E7" w:rsidRPr="00DD69CA" w:rsidRDefault="008010E7" w:rsidP="006E65FE">
      <w:pPr>
        <w:numPr>
          <w:ilvl w:val="1"/>
          <w:numId w:val="1"/>
        </w:numPr>
        <w:tabs>
          <w:tab w:val="left" w:pos="-1440"/>
        </w:tabs>
        <w:ind w:left="1886" w:hanging="446"/>
        <w:rPr>
          <w:rFonts w:ascii="Times New Roman" w:hAnsi="Times New Roman"/>
          <w:sz w:val="24"/>
        </w:rPr>
      </w:pPr>
      <w:r w:rsidRPr="00DD69CA">
        <w:rPr>
          <w:rFonts w:ascii="Times New Roman" w:hAnsi="Times New Roman"/>
          <w:caps/>
          <w:sz w:val="24"/>
        </w:rPr>
        <w:t>Understanding and appreciation of strategic impact of business decisions</w:t>
      </w:r>
      <w:r w:rsidR="00555B5F" w:rsidRPr="00DD69CA">
        <w:rPr>
          <w:rFonts w:ascii="Times New Roman" w:hAnsi="Times New Roman"/>
          <w:caps/>
          <w:sz w:val="24"/>
        </w:rPr>
        <w:t xml:space="preserve"> - </w:t>
      </w:r>
      <w:r w:rsidR="000A056E" w:rsidRPr="00DD69CA">
        <w:rPr>
          <w:rFonts w:ascii="Times New Roman" w:hAnsi="Times New Roman"/>
          <w:sz w:val="24"/>
        </w:rPr>
        <w:t xml:space="preserve">Governmental and nonprofit </w:t>
      </w:r>
      <w:r w:rsidR="00555B5F" w:rsidRPr="00DD69CA">
        <w:rPr>
          <w:rFonts w:ascii="Times New Roman" w:hAnsi="Times New Roman"/>
          <w:sz w:val="24"/>
        </w:rPr>
        <w:t xml:space="preserve">financial statements result in different financial analysis than </w:t>
      </w:r>
      <w:r w:rsidR="000A056E" w:rsidRPr="00DD69CA">
        <w:rPr>
          <w:rFonts w:ascii="Times New Roman" w:hAnsi="Times New Roman"/>
          <w:sz w:val="24"/>
        </w:rPr>
        <w:t>corporate</w:t>
      </w:r>
      <w:r w:rsidR="00555B5F" w:rsidRPr="00DD69CA">
        <w:rPr>
          <w:rFonts w:ascii="Times New Roman" w:hAnsi="Times New Roman"/>
          <w:sz w:val="24"/>
        </w:rPr>
        <w:t xml:space="preserve"> financial statement</w:t>
      </w:r>
      <w:r w:rsidR="000A056E" w:rsidRPr="00DD69CA">
        <w:rPr>
          <w:rFonts w:ascii="Times New Roman" w:hAnsi="Times New Roman"/>
          <w:sz w:val="24"/>
        </w:rPr>
        <w:t>s.</w:t>
      </w:r>
      <w:r w:rsidR="00263828" w:rsidRPr="00DD69CA">
        <w:rPr>
          <w:rFonts w:ascii="Times New Roman" w:hAnsi="Times New Roman"/>
          <w:sz w:val="24"/>
        </w:rPr>
        <w:t xml:space="preserve">  </w:t>
      </w:r>
      <w:r w:rsidR="00555B5F" w:rsidRPr="00DD69CA">
        <w:rPr>
          <w:rFonts w:ascii="Times New Roman" w:hAnsi="Times New Roman"/>
          <w:sz w:val="24"/>
        </w:rPr>
        <w:t xml:space="preserve">The same is true of </w:t>
      </w:r>
      <w:r w:rsidR="000A056E" w:rsidRPr="00DD69CA">
        <w:rPr>
          <w:rFonts w:ascii="Times New Roman" w:hAnsi="Times New Roman"/>
          <w:sz w:val="24"/>
        </w:rPr>
        <w:t>health care, education and foundation</w:t>
      </w:r>
      <w:r w:rsidR="00555B5F" w:rsidRPr="00DD69CA">
        <w:rPr>
          <w:rFonts w:ascii="Times New Roman" w:hAnsi="Times New Roman"/>
          <w:sz w:val="24"/>
        </w:rPr>
        <w:t xml:space="preserve"> financial information used to made financial decision.</w:t>
      </w:r>
    </w:p>
    <w:p w14:paraId="26D901D2" w14:textId="77777777" w:rsidR="008010E7" w:rsidRPr="000812E5" w:rsidRDefault="008010E7" w:rsidP="001D677D">
      <w:pPr>
        <w:rPr>
          <w:rFonts w:ascii="Times New Roman" w:hAnsi="Times New Roman"/>
          <w:sz w:val="24"/>
        </w:rPr>
      </w:pPr>
    </w:p>
    <w:p w14:paraId="6E279174" w14:textId="77777777" w:rsidR="008010E7" w:rsidRPr="000812E5" w:rsidRDefault="008010E7" w:rsidP="001D677D">
      <w:pPr>
        <w:rPr>
          <w:rFonts w:ascii="Times New Roman" w:hAnsi="Times New Roman"/>
          <w:sz w:val="24"/>
        </w:rPr>
      </w:pPr>
      <w:r w:rsidRPr="000812E5">
        <w:rPr>
          <w:rFonts w:ascii="Times New Roman" w:hAnsi="Times New Roman"/>
          <w:sz w:val="24"/>
        </w:rPr>
        <w:t>3. OUTCOMES FOR STUDENTS TO SUCCESSFULLY COMPLETE THIS COURSE INCLUDE:</w:t>
      </w:r>
    </w:p>
    <w:p w14:paraId="7F0409DF" w14:textId="77777777" w:rsidR="0083282C" w:rsidRDefault="0083282C" w:rsidP="0083282C">
      <w:pPr>
        <w:tabs>
          <w:tab w:val="left" w:pos="-1440"/>
        </w:tabs>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Appropriately record the accounting activities for a selected period of time for a </w:t>
      </w:r>
      <w:r w:rsidR="000223A7">
        <w:rPr>
          <w:rFonts w:ascii="Times New Roman" w:hAnsi="Times New Roman"/>
          <w:sz w:val="24"/>
        </w:rPr>
        <w:t xml:space="preserve">governmental </w:t>
      </w:r>
      <w:r>
        <w:rPr>
          <w:rFonts w:ascii="Times New Roman" w:hAnsi="Times New Roman"/>
          <w:sz w:val="24"/>
        </w:rPr>
        <w:t>entity.</w:t>
      </w:r>
    </w:p>
    <w:p w14:paraId="58FB9E3B" w14:textId="77777777" w:rsidR="0083282C" w:rsidRDefault="0083282C" w:rsidP="0083282C">
      <w:pPr>
        <w:tabs>
          <w:tab w:val="left" w:pos="-1440"/>
        </w:tabs>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r>
      <w:r w:rsidR="00FC395F">
        <w:rPr>
          <w:rFonts w:ascii="Times New Roman" w:hAnsi="Times New Roman"/>
          <w:sz w:val="24"/>
        </w:rPr>
        <w:t>Construct</w:t>
      </w:r>
      <w:r>
        <w:rPr>
          <w:rFonts w:ascii="Times New Roman" w:hAnsi="Times New Roman"/>
          <w:sz w:val="24"/>
        </w:rPr>
        <w:t xml:space="preserve"> in good form</w:t>
      </w:r>
      <w:r w:rsidR="00FC395F">
        <w:rPr>
          <w:rFonts w:ascii="Times New Roman" w:hAnsi="Times New Roman"/>
          <w:sz w:val="24"/>
        </w:rPr>
        <w:t xml:space="preserve"> and assess </w:t>
      </w:r>
      <w:r w:rsidR="000223A7">
        <w:rPr>
          <w:rFonts w:ascii="Times New Roman" w:hAnsi="Times New Roman"/>
          <w:sz w:val="24"/>
        </w:rPr>
        <w:t xml:space="preserve">the </w:t>
      </w:r>
      <w:r w:rsidR="00364FBC">
        <w:rPr>
          <w:rFonts w:ascii="Times New Roman" w:hAnsi="Times New Roman"/>
          <w:sz w:val="24"/>
        </w:rPr>
        <w:t xml:space="preserve">comprehensive </w:t>
      </w:r>
      <w:r w:rsidR="000223A7">
        <w:rPr>
          <w:rFonts w:ascii="Times New Roman" w:hAnsi="Times New Roman"/>
          <w:sz w:val="24"/>
        </w:rPr>
        <w:t xml:space="preserve">financial statements for </w:t>
      </w:r>
      <w:r>
        <w:rPr>
          <w:rFonts w:ascii="Times New Roman" w:hAnsi="Times New Roman"/>
          <w:sz w:val="24"/>
        </w:rPr>
        <w:t>a governmental entity</w:t>
      </w:r>
      <w:r w:rsidR="00C962AE">
        <w:rPr>
          <w:rFonts w:ascii="Times New Roman" w:hAnsi="Times New Roman"/>
          <w:sz w:val="24"/>
        </w:rPr>
        <w:t xml:space="preserve"> as well as a non</w:t>
      </w:r>
      <w:r w:rsidR="000223A7">
        <w:rPr>
          <w:rFonts w:ascii="Times New Roman" w:hAnsi="Times New Roman"/>
          <w:sz w:val="24"/>
        </w:rPr>
        <w:t>governmental</w:t>
      </w:r>
      <w:r w:rsidR="00C962AE">
        <w:rPr>
          <w:rFonts w:ascii="Times New Roman" w:hAnsi="Times New Roman"/>
          <w:sz w:val="24"/>
        </w:rPr>
        <w:t xml:space="preserve"> entity.</w:t>
      </w:r>
    </w:p>
    <w:p w14:paraId="47F21EC4" w14:textId="77777777" w:rsidR="0083282C" w:rsidRDefault="0083282C" w:rsidP="0083282C">
      <w:pPr>
        <w:tabs>
          <w:tab w:val="left" w:pos="-1440"/>
        </w:tabs>
        <w:ind w:left="1440" w:hanging="720"/>
        <w:jc w:val="both"/>
        <w:rPr>
          <w:rFonts w:ascii="Times New Roman" w:hAnsi="Times New Roman"/>
          <w:sz w:val="24"/>
        </w:rPr>
      </w:pPr>
      <w:r>
        <w:rPr>
          <w:rFonts w:ascii="Times New Roman" w:hAnsi="Times New Roman"/>
          <w:sz w:val="24"/>
        </w:rPr>
        <w:t>3.</w:t>
      </w:r>
      <w:r>
        <w:rPr>
          <w:rFonts w:ascii="Times New Roman" w:hAnsi="Times New Roman"/>
          <w:sz w:val="24"/>
        </w:rPr>
        <w:tab/>
        <w:t>Demonstrate an understanding of the measurement focus, reporting requirement, and GAAP for both government and nongovernmental not-for-profit organizations and their affiliates</w:t>
      </w:r>
      <w:r w:rsidR="00364FBC">
        <w:rPr>
          <w:rFonts w:ascii="Times New Roman" w:hAnsi="Times New Roman"/>
          <w:sz w:val="24"/>
        </w:rPr>
        <w:t xml:space="preserve"> including component units</w:t>
      </w:r>
    </w:p>
    <w:p w14:paraId="2E931D2C" w14:textId="77777777" w:rsidR="0083282C" w:rsidRDefault="0083282C" w:rsidP="0083282C">
      <w:pPr>
        <w:tabs>
          <w:tab w:val="left" w:pos="-1440"/>
        </w:tabs>
        <w:ind w:left="1440" w:hanging="720"/>
        <w:jc w:val="both"/>
        <w:rPr>
          <w:rFonts w:ascii="Times New Roman" w:hAnsi="Times New Roman"/>
          <w:sz w:val="24"/>
        </w:rPr>
      </w:pPr>
      <w:r>
        <w:rPr>
          <w:rFonts w:ascii="Times New Roman" w:hAnsi="Times New Roman"/>
          <w:sz w:val="24"/>
        </w:rPr>
        <w:t>4.</w:t>
      </w:r>
      <w:r>
        <w:rPr>
          <w:rFonts w:ascii="Times New Roman" w:hAnsi="Times New Roman"/>
          <w:sz w:val="24"/>
        </w:rPr>
        <w:tab/>
      </w:r>
      <w:r w:rsidR="00FC395F">
        <w:rPr>
          <w:rFonts w:ascii="Times New Roman" w:hAnsi="Times New Roman"/>
          <w:sz w:val="24"/>
        </w:rPr>
        <w:t xml:space="preserve">Compare and contrast the various </w:t>
      </w:r>
      <w:r>
        <w:rPr>
          <w:rFonts w:ascii="Times New Roman" w:hAnsi="Times New Roman"/>
          <w:sz w:val="24"/>
        </w:rPr>
        <w:t>fund groups, budgetary accounting</w:t>
      </w:r>
      <w:r w:rsidR="00FC395F">
        <w:rPr>
          <w:rFonts w:ascii="Times New Roman" w:hAnsi="Times New Roman"/>
          <w:sz w:val="24"/>
        </w:rPr>
        <w:t xml:space="preserve"> processes</w:t>
      </w:r>
      <w:r>
        <w:rPr>
          <w:rFonts w:ascii="Times New Roman" w:hAnsi="Times New Roman"/>
          <w:sz w:val="24"/>
        </w:rPr>
        <w:t>, encumbrance accounting, fund transfers, margin limits</w:t>
      </w:r>
      <w:r w:rsidR="00FC395F">
        <w:rPr>
          <w:rFonts w:ascii="Times New Roman" w:hAnsi="Times New Roman"/>
          <w:sz w:val="24"/>
        </w:rPr>
        <w:t xml:space="preserve"> calculations</w:t>
      </w:r>
      <w:r>
        <w:rPr>
          <w:rFonts w:ascii="Times New Roman" w:hAnsi="Times New Roman"/>
          <w:sz w:val="24"/>
        </w:rPr>
        <w:t>, unrestricted, and restricted criteria for all types of nonprofit organizations.</w:t>
      </w:r>
    </w:p>
    <w:p w14:paraId="5CD2DDE6" w14:textId="77777777" w:rsidR="0083282C" w:rsidRDefault="0083282C" w:rsidP="0083282C">
      <w:pPr>
        <w:jc w:val="both"/>
        <w:rPr>
          <w:rFonts w:ascii="Times New Roman" w:hAnsi="Times New Roman"/>
          <w:sz w:val="24"/>
        </w:rPr>
      </w:pPr>
    </w:p>
    <w:p w14:paraId="2097B43F" w14:textId="2B9731A8" w:rsidR="008010E7" w:rsidRPr="005D29D3" w:rsidRDefault="008010E7" w:rsidP="001D677D">
      <w:pPr>
        <w:tabs>
          <w:tab w:val="left" w:pos="-1440"/>
        </w:tabs>
        <w:ind w:left="2160" w:hanging="2160"/>
        <w:rPr>
          <w:rFonts w:ascii="Times New Roman" w:hAnsi="Times New Roman"/>
          <w:sz w:val="24"/>
        </w:rPr>
      </w:pPr>
      <w:r w:rsidRPr="000812E5">
        <w:rPr>
          <w:rFonts w:ascii="Times New Roman" w:hAnsi="Times New Roman"/>
          <w:b/>
          <w:bCs/>
          <w:sz w:val="24"/>
        </w:rPr>
        <w:t>CLASS MEETING:</w:t>
      </w:r>
      <w:r w:rsidR="006067F1">
        <w:rPr>
          <w:rFonts w:ascii="Times New Roman" w:hAnsi="Times New Roman"/>
          <w:b/>
          <w:bCs/>
          <w:sz w:val="24"/>
        </w:rPr>
        <w:t xml:space="preserve">   </w:t>
      </w:r>
      <w:r w:rsidR="006067F1">
        <w:rPr>
          <w:rFonts w:ascii="Times New Roman" w:hAnsi="Times New Roman"/>
          <w:bCs/>
          <w:sz w:val="24"/>
        </w:rPr>
        <w:t xml:space="preserve">Class will meet </w:t>
      </w:r>
      <w:r w:rsidR="00C61EC7">
        <w:rPr>
          <w:rFonts w:ascii="Times New Roman" w:hAnsi="Times New Roman"/>
          <w:bCs/>
          <w:sz w:val="24"/>
        </w:rPr>
        <w:t>Thursday</w:t>
      </w:r>
      <w:r w:rsidR="00C021E0">
        <w:rPr>
          <w:rFonts w:ascii="Times New Roman" w:hAnsi="Times New Roman"/>
          <w:bCs/>
          <w:sz w:val="24"/>
        </w:rPr>
        <w:t xml:space="preserve"> </w:t>
      </w:r>
      <w:r w:rsidR="00F701BC">
        <w:rPr>
          <w:rFonts w:ascii="Times New Roman" w:hAnsi="Times New Roman"/>
          <w:bCs/>
          <w:sz w:val="24"/>
        </w:rPr>
        <w:t xml:space="preserve">evenings </w:t>
      </w:r>
      <w:r w:rsidR="000A43B4">
        <w:rPr>
          <w:rFonts w:ascii="Times New Roman" w:hAnsi="Times New Roman"/>
          <w:bCs/>
          <w:sz w:val="24"/>
        </w:rPr>
        <w:t xml:space="preserve">each week </w:t>
      </w:r>
      <w:r w:rsidR="00DE0034">
        <w:rPr>
          <w:rFonts w:ascii="Times New Roman" w:hAnsi="Times New Roman"/>
          <w:bCs/>
          <w:sz w:val="24"/>
        </w:rPr>
        <w:t xml:space="preserve">in </w:t>
      </w:r>
      <w:r w:rsidR="00B90022">
        <w:rPr>
          <w:rFonts w:ascii="Times New Roman" w:hAnsi="Times New Roman"/>
          <w:bCs/>
          <w:sz w:val="24"/>
        </w:rPr>
        <w:t>S</w:t>
      </w:r>
      <w:r w:rsidR="000322AE">
        <w:rPr>
          <w:rFonts w:ascii="Times New Roman" w:hAnsi="Times New Roman"/>
          <w:bCs/>
          <w:sz w:val="24"/>
        </w:rPr>
        <w:t>oules College of Business</w:t>
      </w:r>
      <w:r w:rsidR="00B90022">
        <w:rPr>
          <w:rFonts w:ascii="Times New Roman" w:hAnsi="Times New Roman"/>
          <w:bCs/>
          <w:sz w:val="24"/>
        </w:rPr>
        <w:t xml:space="preserve"> room </w:t>
      </w:r>
      <w:r w:rsidR="009C43C6">
        <w:rPr>
          <w:rFonts w:ascii="Times New Roman" w:hAnsi="Times New Roman"/>
          <w:bCs/>
          <w:sz w:val="24"/>
        </w:rPr>
        <w:t>321</w:t>
      </w:r>
      <w:bookmarkStart w:id="0" w:name="_GoBack"/>
      <w:bookmarkEnd w:id="0"/>
      <w:r w:rsidR="00DD69CA">
        <w:rPr>
          <w:rFonts w:ascii="Times New Roman" w:hAnsi="Times New Roman"/>
          <w:bCs/>
          <w:sz w:val="24"/>
        </w:rPr>
        <w:t xml:space="preserve"> </w:t>
      </w:r>
      <w:r w:rsidR="000A43B4">
        <w:rPr>
          <w:rFonts w:ascii="Times New Roman" w:hAnsi="Times New Roman"/>
          <w:bCs/>
          <w:sz w:val="24"/>
        </w:rPr>
        <w:t xml:space="preserve">from </w:t>
      </w:r>
      <w:r w:rsidR="00F701BC">
        <w:rPr>
          <w:rFonts w:ascii="Times New Roman" w:hAnsi="Times New Roman"/>
          <w:bCs/>
          <w:sz w:val="24"/>
        </w:rPr>
        <w:t>6</w:t>
      </w:r>
      <w:r w:rsidR="000A43B4">
        <w:rPr>
          <w:rFonts w:ascii="Times New Roman" w:hAnsi="Times New Roman"/>
          <w:bCs/>
          <w:sz w:val="24"/>
        </w:rPr>
        <w:t xml:space="preserve"> to </w:t>
      </w:r>
      <w:r w:rsidR="00F701BC">
        <w:rPr>
          <w:rFonts w:ascii="Times New Roman" w:hAnsi="Times New Roman"/>
          <w:bCs/>
          <w:sz w:val="24"/>
        </w:rPr>
        <w:t>8</w:t>
      </w:r>
      <w:r w:rsidR="000A43B4">
        <w:rPr>
          <w:rFonts w:ascii="Times New Roman" w:hAnsi="Times New Roman"/>
          <w:bCs/>
          <w:sz w:val="24"/>
        </w:rPr>
        <w:t>:4</w:t>
      </w:r>
      <w:r w:rsidR="002F1AE7">
        <w:rPr>
          <w:rFonts w:ascii="Times New Roman" w:hAnsi="Times New Roman"/>
          <w:bCs/>
          <w:sz w:val="24"/>
        </w:rPr>
        <w:t>0</w:t>
      </w:r>
      <w:r w:rsidR="000A43B4">
        <w:rPr>
          <w:rFonts w:ascii="Times New Roman" w:hAnsi="Times New Roman"/>
          <w:bCs/>
          <w:sz w:val="24"/>
        </w:rPr>
        <w:t xml:space="preserve"> </w:t>
      </w:r>
      <w:r w:rsidR="002F1AE7">
        <w:rPr>
          <w:rFonts w:ascii="Times New Roman" w:hAnsi="Times New Roman"/>
          <w:bCs/>
          <w:sz w:val="24"/>
        </w:rPr>
        <w:t>PM</w:t>
      </w:r>
      <w:r w:rsidR="000A43B4">
        <w:rPr>
          <w:rFonts w:ascii="Times New Roman" w:hAnsi="Times New Roman"/>
          <w:bCs/>
          <w:sz w:val="24"/>
        </w:rPr>
        <w:t>.</w:t>
      </w:r>
      <w:r w:rsidR="006067F1" w:rsidRPr="005D29D3">
        <w:rPr>
          <w:rFonts w:ascii="Times New Roman" w:hAnsi="Times New Roman"/>
          <w:sz w:val="24"/>
        </w:rPr>
        <w:t xml:space="preserve"> plus a 120 minute final examination</w:t>
      </w:r>
      <w:r w:rsidR="005D29D3" w:rsidRPr="005D29D3">
        <w:rPr>
          <w:rFonts w:ascii="Times New Roman" w:hAnsi="Times New Roman"/>
          <w:sz w:val="24"/>
        </w:rPr>
        <w:t xml:space="preserve"> at the conclusion of the semester.</w:t>
      </w:r>
    </w:p>
    <w:p w14:paraId="76EA99BE" w14:textId="77777777" w:rsidR="008010E7" w:rsidRPr="000812E5" w:rsidRDefault="008010E7" w:rsidP="001D677D">
      <w:pPr>
        <w:rPr>
          <w:rFonts w:ascii="Times New Roman" w:hAnsi="Times New Roman"/>
          <w:sz w:val="24"/>
        </w:rPr>
      </w:pPr>
    </w:p>
    <w:p w14:paraId="21190B75" w14:textId="77777777" w:rsidR="006067F1" w:rsidRDefault="008010E7" w:rsidP="001D677D">
      <w:pPr>
        <w:tabs>
          <w:tab w:val="left" w:pos="-1440"/>
        </w:tabs>
        <w:ind w:left="2880" w:hanging="2880"/>
        <w:rPr>
          <w:rFonts w:ascii="Times New Roman" w:hAnsi="Times New Roman"/>
          <w:b/>
          <w:bCs/>
          <w:sz w:val="26"/>
          <w:szCs w:val="26"/>
        </w:rPr>
      </w:pPr>
      <w:r w:rsidRPr="000812E5">
        <w:rPr>
          <w:rFonts w:ascii="Times New Roman" w:hAnsi="Times New Roman"/>
          <w:b/>
          <w:bCs/>
          <w:sz w:val="24"/>
        </w:rPr>
        <w:t>TEACHING METHOD:</w:t>
      </w:r>
      <w:r w:rsidRPr="000812E5">
        <w:rPr>
          <w:rFonts w:ascii="Times New Roman" w:hAnsi="Times New Roman"/>
          <w:sz w:val="24"/>
        </w:rPr>
        <w:tab/>
      </w:r>
      <w:r w:rsidR="006067F1">
        <w:rPr>
          <w:rFonts w:ascii="Times New Roman" w:hAnsi="Times New Roman"/>
          <w:sz w:val="26"/>
          <w:szCs w:val="26"/>
        </w:rPr>
        <w:t>Lecture, discussion, review sessions and problem analysis.</w:t>
      </w:r>
    </w:p>
    <w:p w14:paraId="58D93DAD" w14:textId="77777777" w:rsidR="008010E7" w:rsidRPr="000812E5" w:rsidRDefault="008010E7" w:rsidP="001D677D">
      <w:pPr>
        <w:tabs>
          <w:tab w:val="left" w:pos="-1440"/>
        </w:tabs>
        <w:ind w:left="7200" w:hanging="7200"/>
        <w:rPr>
          <w:rFonts w:ascii="Times New Roman" w:hAnsi="Times New Roman"/>
          <w:sz w:val="24"/>
        </w:rPr>
      </w:pPr>
    </w:p>
    <w:p w14:paraId="211FFC34" w14:textId="77777777" w:rsidR="008010E7" w:rsidRPr="000812E5" w:rsidRDefault="008010E7" w:rsidP="001D677D">
      <w:pPr>
        <w:rPr>
          <w:rFonts w:ascii="Times New Roman" w:hAnsi="Times New Roman"/>
          <w:sz w:val="24"/>
        </w:rPr>
      </w:pPr>
    </w:p>
    <w:p w14:paraId="631B0F03" w14:textId="77777777" w:rsidR="008010E7" w:rsidRPr="000812E5" w:rsidRDefault="008010E7" w:rsidP="001D677D">
      <w:pPr>
        <w:rPr>
          <w:rFonts w:ascii="Times New Roman" w:hAnsi="Times New Roman"/>
          <w:sz w:val="24"/>
        </w:rPr>
      </w:pPr>
      <w:r w:rsidRPr="000812E5">
        <w:rPr>
          <w:rFonts w:ascii="Times New Roman" w:hAnsi="Times New Roman"/>
          <w:b/>
          <w:bCs/>
          <w:sz w:val="24"/>
        </w:rPr>
        <w:t>OFFICE &amp; TELEPHONE NUMBER:</w:t>
      </w:r>
      <w:r w:rsidRPr="000812E5">
        <w:rPr>
          <w:rFonts w:ascii="Times New Roman" w:hAnsi="Times New Roman"/>
          <w:sz w:val="24"/>
        </w:rPr>
        <w:t xml:space="preserve">     </w:t>
      </w:r>
      <w:r w:rsidR="006067F1">
        <w:rPr>
          <w:rFonts w:ascii="Times New Roman" w:hAnsi="Times New Roman"/>
          <w:sz w:val="24"/>
        </w:rPr>
        <w:t xml:space="preserve">   </w:t>
      </w:r>
      <w:r w:rsidR="00B90022">
        <w:rPr>
          <w:rFonts w:ascii="Times New Roman" w:hAnsi="Times New Roman"/>
          <w:sz w:val="24"/>
        </w:rPr>
        <w:t xml:space="preserve">Soules College of </w:t>
      </w:r>
      <w:r w:rsidR="006067F1">
        <w:rPr>
          <w:rFonts w:ascii="Times New Roman" w:hAnsi="Times New Roman"/>
          <w:sz w:val="24"/>
        </w:rPr>
        <w:t>Bus</w:t>
      </w:r>
      <w:r w:rsidR="00B90022">
        <w:rPr>
          <w:rFonts w:ascii="Times New Roman" w:hAnsi="Times New Roman"/>
          <w:sz w:val="24"/>
        </w:rPr>
        <w:t>iness 350.19</w:t>
      </w:r>
      <w:r w:rsidR="006067F1">
        <w:rPr>
          <w:rFonts w:ascii="Times New Roman" w:hAnsi="Times New Roman"/>
          <w:sz w:val="24"/>
        </w:rPr>
        <w:t xml:space="preserve">   903-566-7433</w:t>
      </w:r>
      <w:r w:rsidR="00E25270">
        <w:rPr>
          <w:rFonts w:ascii="Times New Roman" w:hAnsi="Times New Roman"/>
          <w:sz w:val="24"/>
        </w:rPr>
        <w:t xml:space="preserve">   mfischer@uttyler.edu</w:t>
      </w:r>
    </w:p>
    <w:p w14:paraId="201BC1CE" w14:textId="77777777" w:rsidR="008010E7" w:rsidRPr="000812E5" w:rsidRDefault="008010E7" w:rsidP="001D677D">
      <w:pPr>
        <w:rPr>
          <w:rFonts w:ascii="Times New Roman" w:hAnsi="Times New Roman"/>
          <w:sz w:val="24"/>
        </w:rPr>
      </w:pPr>
    </w:p>
    <w:p w14:paraId="63E6BBE6" w14:textId="77777777" w:rsidR="008010E7" w:rsidRPr="000812E5" w:rsidRDefault="008010E7" w:rsidP="001D677D">
      <w:pPr>
        <w:rPr>
          <w:rFonts w:ascii="Times New Roman" w:hAnsi="Times New Roman"/>
          <w:b/>
          <w:bCs/>
          <w:sz w:val="24"/>
        </w:rPr>
      </w:pPr>
      <w:r w:rsidRPr="000812E5">
        <w:rPr>
          <w:rFonts w:ascii="Times New Roman" w:hAnsi="Times New Roman"/>
          <w:b/>
          <w:bCs/>
          <w:sz w:val="24"/>
        </w:rPr>
        <w:t>OFFICE</w:t>
      </w:r>
    </w:p>
    <w:p w14:paraId="25C34C02" w14:textId="77777777" w:rsidR="008010E7" w:rsidRPr="000812E5" w:rsidRDefault="008010E7" w:rsidP="001D677D">
      <w:pPr>
        <w:ind w:left="1440" w:hanging="1380"/>
        <w:rPr>
          <w:rFonts w:ascii="Times New Roman" w:hAnsi="Times New Roman"/>
          <w:sz w:val="24"/>
        </w:rPr>
      </w:pPr>
      <w:r w:rsidRPr="000812E5">
        <w:rPr>
          <w:rFonts w:ascii="Times New Roman" w:hAnsi="Times New Roman"/>
          <w:b/>
          <w:bCs/>
          <w:sz w:val="24"/>
        </w:rPr>
        <w:t>HOURS:</w:t>
      </w:r>
      <w:r w:rsidRPr="000812E5">
        <w:rPr>
          <w:rFonts w:ascii="Times New Roman" w:hAnsi="Times New Roman"/>
          <w:sz w:val="24"/>
        </w:rPr>
        <w:t xml:space="preserve"> </w:t>
      </w:r>
      <w:r w:rsidRPr="000812E5">
        <w:rPr>
          <w:rFonts w:ascii="Times New Roman" w:hAnsi="Times New Roman"/>
          <w:sz w:val="24"/>
        </w:rPr>
        <w:tab/>
      </w:r>
      <w:r w:rsidR="00666579">
        <w:rPr>
          <w:rFonts w:ascii="Times New Roman" w:hAnsi="Times New Roman"/>
          <w:sz w:val="24"/>
        </w:rPr>
        <w:t xml:space="preserve">Office house are </w:t>
      </w:r>
      <w:r w:rsidR="00F701BC">
        <w:rPr>
          <w:rFonts w:ascii="Times New Roman" w:hAnsi="Times New Roman"/>
          <w:sz w:val="24"/>
        </w:rPr>
        <w:t>Thursday afternoons as posted</w:t>
      </w:r>
      <w:r w:rsidR="006067F1">
        <w:rPr>
          <w:rFonts w:ascii="Times New Roman" w:hAnsi="Times New Roman"/>
          <w:sz w:val="24"/>
        </w:rPr>
        <w:t>.</w:t>
      </w:r>
      <w:r w:rsidR="000707E8">
        <w:rPr>
          <w:rFonts w:ascii="Times New Roman" w:hAnsi="Times New Roman"/>
          <w:sz w:val="24"/>
        </w:rPr>
        <w:t xml:space="preserve"> Other times </w:t>
      </w:r>
      <w:r w:rsidR="00E516B9">
        <w:rPr>
          <w:rFonts w:ascii="Times New Roman" w:hAnsi="Times New Roman"/>
          <w:sz w:val="24"/>
        </w:rPr>
        <w:t xml:space="preserve">may be made </w:t>
      </w:r>
      <w:r w:rsidR="000707E8">
        <w:rPr>
          <w:rFonts w:ascii="Times New Roman" w:hAnsi="Times New Roman"/>
          <w:sz w:val="24"/>
        </w:rPr>
        <w:t>by appointment.</w:t>
      </w:r>
    </w:p>
    <w:p w14:paraId="5047C051" w14:textId="77777777" w:rsidR="008010E7" w:rsidRDefault="008010E7" w:rsidP="001D677D">
      <w:pPr>
        <w:rPr>
          <w:rFonts w:ascii="Times New Roman" w:hAnsi="Times New Roman"/>
          <w:sz w:val="24"/>
        </w:rPr>
      </w:pPr>
    </w:p>
    <w:p w14:paraId="6BA9CA3A" w14:textId="77777777" w:rsidR="00B90022" w:rsidRPr="00366B90" w:rsidRDefault="00B90022" w:rsidP="00B90022">
      <w:pPr>
        <w:tabs>
          <w:tab w:val="left" w:pos="-1440"/>
        </w:tabs>
        <w:ind w:left="2160" w:hanging="2160"/>
        <w:jc w:val="both"/>
        <w:rPr>
          <w:rFonts w:ascii="Times New Roman" w:hAnsi="Times New Roman"/>
          <w:b/>
          <w:bCs/>
          <w:sz w:val="24"/>
        </w:rPr>
      </w:pPr>
      <w:r>
        <w:rPr>
          <w:rFonts w:ascii="Times New Roman" w:hAnsi="Times New Roman"/>
          <w:b/>
          <w:bCs/>
          <w:sz w:val="24"/>
        </w:rPr>
        <w:t xml:space="preserve">GASB </w:t>
      </w:r>
    </w:p>
    <w:p w14:paraId="6BBFF500" w14:textId="77777777" w:rsidR="00B90022" w:rsidRDefault="00B90022" w:rsidP="00B90022">
      <w:pPr>
        <w:tabs>
          <w:tab w:val="left" w:pos="-1440"/>
        </w:tabs>
        <w:ind w:left="2160" w:hanging="2160"/>
        <w:jc w:val="both"/>
        <w:rPr>
          <w:rFonts w:ascii="Times New Roman" w:hAnsi="Times New Roman"/>
          <w:b/>
          <w:bCs/>
          <w:sz w:val="24"/>
        </w:rPr>
      </w:pPr>
      <w:r w:rsidRPr="00366B90">
        <w:rPr>
          <w:rFonts w:ascii="Times New Roman" w:hAnsi="Times New Roman"/>
          <w:b/>
          <w:bCs/>
          <w:sz w:val="24"/>
        </w:rPr>
        <w:t xml:space="preserve">CODIFICATION:  </w:t>
      </w:r>
    </w:p>
    <w:p w14:paraId="3E26EA6D" w14:textId="77777777" w:rsidR="00B90022" w:rsidRDefault="00B90022" w:rsidP="00B90022">
      <w:pPr>
        <w:ind w:left="90"/>
        <w:rPr>
          <w:rFonts w:ascii="Times New Roman" w:hAnsi="Times New Roman"/>
          <w:sz w:val="24"/>
        </w:rPr>
      </w:pPr>
      <w:r>
        <w:rPr>
          <w:rFonts w:ascii="Times New Roman" w:hAnsi="Times New Roman"/>
          <w:sz w:val="24"/>
        </w:rPr>
        <w:t>The S</w:t>
      </w:r>
      <w:r w:rsidR="000322AE">
        <w:rPr>
          <w:rFonts w:ascii="Times New Roman" w:hAnsi="Times New Roman"/>
          <w:sz w:val="24"/>
        </w:rPr>
        <w:t xml:space="preserve">oules </w:t>
      </w:r>
      <w:r>
        <w:rPr>
          <w:rFonts w:ascii="Times New Roman" w:hAnsi="Times New Roman"/>
          <w:sz w:val="24"/>
        </w:rPr>
        <w:t>C</w:t>
      </w:r>
      <w:r w:rsidR="000322AE">
        <w:rPr>
          <w:rFonts w:ascii="Times New Roman" w:hAnsi="Times New Roman"/>
          <w:sz w:val="24"/>
        </w:rPr>
        <w:t>ollege of Business</w:t>
      </w:r>
      <w:r>
        <w:rPr>
          <w:rFonts w:ascii="Times New Roman" w:hAnsi="Times New Roman"/>
          <w:sz w:val="24"/>
        </w:rPr>
        <w:t xml:space="preserve"> has arranged for searchable access to the Professional Codifications.  Go to </w:t>
      </w:r>
      <w:hyperlink r:id="rId8" w:history="1">
        <w:r w:rsidRPr="0071538A">
          <w:rPr>
            <w:rStyle w:val="Hyperlink"/>
            <w:rFonts w:ascii="Times New Roman" w:hAnsi="Times New Roman"/>
            <w:sz w:val="24"/>
          </w:rPr>
          <w:t>www.aaahq.org</w:t>
        </w:r>
      </w:hyperlink>
      <w:r>
        <w:rPr>
          <w:rFonts w:ascii="Times New Roman" w:hAnsi="Times New Roman"/>
          <w:sz w:val="24"/>
        </w:rPr>
        <w:t xml:space="preserve">         Select Research then     </w:t>
      </w:r>
      <w:r w:rsidRPr="00C57949">
        <w:rPr>
          <w:rFonts w:ascii="Times New Roman" w:hAnsi="Times New Roman"/>
          <w:sz w:val="24"/>
        </w:rPr>
        <w:t>Select FASB-GARS</w:t>
      </w:r>
      <w:r>
        <w:rPr>
          <w:rFonts w:ascii="Times New Roman" w:hAnsi="Times New Roman"/>
          <w:sz w:val="24"/>
        </w:rPr>
        <w:t>-Academic-Accounting-Access     Select the  FASB  User Login to enter the user information. As of September 1, 2018, the following user information will take you to the Codification.</w:t>
      </w:r>
    </w:p>
    <w:p w14:paraId="75FC20F3" w14:textId="77777777" w:rsidR="00B90022" w:rsidRDefault="00B90022" w:rsidP="00B90022">
      <w:pPr>
        <w:rPr>
          <w:rFonts w:ascii="Times New Roman" w:hAnsi="Times New Roman"/>
          <w:sz w:val="24"/>
        </w:rPr>
      </w:pPr>
    </w:p>
    <w:p w14:paraId="648903CF" w14:textId="77777777" w:rsidR="00B90022" w:rsidRDefault="00B90022" w:rsidP="00B90022">
      <w:pPr>
        <w:ind w:left="2070" w:hanging="207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Username       AAA51954</w:t>
      </w:r>
    </w:p>
    <w:p w14:paraId="547A85EB" w14:textId="4ADA30D7" w:rsidR="00B90022" w:rsidRDefault="00B90022" w:rsidP="007950AD">
      <w:pPr>
        <w:ind w:left="2070" w:hanging="2070"/>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Password         </w:t>
      </w:r>
      <w:r w:rsidR="007950AD">
        <w:rPr>
          <w:rFonts w:ascii="Times New Roman" w:hAnsi="Times New Roman"/>
          <w:b/>
          <w:sz w:val="24"/>
        </w:rPr>
        <w:t>R36NptK</w:t>
      </w:r>
    </w:p>
    <w:p w14:paraId="7B7079E2" w14:textId="77777777" w:rsidR="00B90022" w:rsidRDefault="00B90022" w:rsidP="001D677D">
      <w:pPr>
        <w:rPr>
          <w:rFonts w:ascii="Times New Roman" w:hAnsi="Times New Roman"/>
          <w:sz w:val="24"/>
        </w:rPr>
      </w:pPr>
      <w:r>
        <w:rPr>
          <w:rFonts w:ascii="Times New Roman" w:hAnsi="Times New Roman"/>
          <w:sz w:val="24"/>
        </w:rPr>
        <w:lastRenderedPageBreak/>
        <w:t xml:space="preserve">The GASB standards are also posted at </w:t>
      </w:r>
      <w:hyperlink r:id="rId9" w:history="1">
        <w:r w:rsidRPr="007908DF">
          <w:rPr>
            <w:rStyle w:val="Hyperlink"/>
            <w:rFonts w:ascii="Times New Roman" w:hAnsi="Times New Roman"/>
            <w:sz w:val="24"/>
          </w:rPr>
          <w:t>www.GASB.org</w:t>
        </w:r>
      </w:hyperlink>
      <w:r>
        <w:rPr>
          <w:rFonts w:ascii="Times New Roman" w:hAnsi="Times New Roman"/>
          <w:sz w:val="24"/>
        </w:rPr>
        <w:t xml:space="preserve">  You  must click agree to the GASB policies in order to open the page.   Go to the Standards tab on the ribbon at the top of the page.  If you  know the Standard you seek, select the number range that includes the standard.  Otherwise, just stark search from the most recent to the earlier standards until you find the one you seek. </w:t>
      </w:r>
    </w:p>
    <w:p w14:paraId="2500DA6D" w14:textId="77777777" w:rsidR="00B90022" w:rsidRPr="000812E5" w:rsidRDefault="00B90022" w:rsidP="001D677D">
      <w:pPr>
        <w:rPr>
          <w:rFonts w:ascii="Times New Roman" w:hAnsi="Times New Roman"/>
          <w:sz w:val="24"/>
        </w:rPr>
      </w:pPr>
    </w:p>
    <w:p w14:paraId="2CC83CE0" w14:textId="77777777" w:rsidR="008010E7" w:rsidRPr="000812E5" w:rsidRDefault="008010E7" w:rsidP="001D677D">
      <w:pPr>
        <w:rPr>
          <w:rFonts w:ascii="Times New Roman" w:hAnsi="Times New Roman"/>
          <w:sz w:val="24"/>
        </w:rPr>
      </w:pPr>
      <w:r w:rsidRPr="000812E5">
        <w:rPr>
          <w:rFonts w:ascii="Times New Roman" w:hAnsi="Times New Roman"/>
          <w:b/>
          <w:bCs/>
          <w:sz w:val="24"/>
        </w:rPr>
        <w:t xml:space="preserve">TOPICS COVERED:     </w:t>
      </w:r>
    </w:p>
    <w:p w14:paraId="18D41679" w14:textId="77777777" w:rsidR="0083282C" w:rsidRDefault="0083282C" w:rsidP="0083282C">
      <w:pPr>
        <w:ind w:firstLine="720"/>
        <w:jc w:val="both"/>
        <w:rPr>
          <w:rFonts w:ascii="Times New Roman" w:hAnsi="Times New Roman"/>
          <w:sz w:val="24"/>
        </w:rPr>
      </w:pPr>
      <w:r>
        <w:rPr>
          <w:rFonts w:ascii="Times New Roman" w:hAnsi="Times New Roman"/>
          <w:sz w:val="24"/>
        </w:rPr>
        <w:t>Topic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Classroom Hours</w:t>
      </w:r>
    </w:p>
    <w:p w14:paraId="1B6EE32C" w14:textId="77777777" w:rsidR="0083282C" w:rsidRDefault="0083282C" w:rsidP="0083282C">
      <w:pPr>
        <w:ind w:firstLine="720"/>
        <w:jc w:val="both"/>
        <w:rPr>
          <w:rFonts w:ascii="Times New Roman" w:hAnsi="Times New Roman"/>
          <w:sz w:val="24"/>
        </w:rPr>
      </w:pPr>
      <w:r>
        <w:rPr>
          <w:rFonts w:ascii="Times New Roman" w:hAnsi="Times New Roman"/>
          <w:sz w:val="24"/>
        </w:rPr>
        <w:t>Conceptu</w:t>
      </w:r>
      <w:r w:rsidR="00E0664D">
        <w:rPr>
          <w:rFonts w:ascii="Times New Roman" w:hAnsi="Times New Roman"/>
          <w:sz w:val="24"/>
        </w:rPr>
        <w:t>al Framework and Principles</w:t>
      </w:r>
      <w:r w:rsidR="00E0664D">
        <w:rPr>
          <w:rFonts w:ascii="Times New Roman" w:hAnsi="Times New Roman"/>
          <w:sz w:val="24"/>
        </w:rPr>
        <w:tab/>
      </w:r>
      <w:r w:rsidR="00E0664D">
        <w:rPr>
          <w:rFonts w:ascii="Times New Roman" w:hAnsi="Times New Roman"/>
          <w:sz w:val="24"/>
        </w:rPr>
        <w:tab/>
      </w:r>
      <w:r w:rsidR="00E0664D">
        <w:rPr>
          <w:rFonts w:ascii="Times New Roman" w:hAnsi="Times New Roman"/>
          <w:sz w:val="24"/>
        </w:rPr>
        <w:tab/>
        <w:t xml:space="preserve">  </w:t>
      </w:r>
      <w:r w:rsidR="00FC327E">
        <w:rPr>
          <w:rFonts w:ascii="Times New Roman" w:hAnsi="Times New Roman"/>
          <w:sz w:val="24"/>
        </w:rPr>
        <w:t>6</w:t>
      </w:r>
    </w:p>
    <w:p w14:paraId="080DBFD7" w14:textId="77777777" w:rsidR="00FC327E" w:rsidRDefault="00FC327E" w:rsidP="0083282C">
      <w:pPr>
        <w:tabs>
          <w:tab w:val="left" w:pos="-1440"/>
        </w:tabs>
        <w:ind w:left="6480" w:hanging="5760"/>
        <w:jc w:val="both"/>
        <w:rPr>
          <w:rFonts w:ascii="Times New Roman" w:hAnsi="Times New Roman"/>
          <w:sz w:val="24"/>
        </w:rPr>
      </w:pPr>
      <w:r>
        <w:rPr>
          <w:rFonts w:ascii="Times New Roman" w:hAnsi="Times New Roman"/>
          <w:sz w:val="24"/>
        </w:rPr>
        <w:t>Budgets</w:t>
      </w:r>
      <w:r>
        <w:rPr>
          <w:rFonts w:ascii="Times New Roman" w:hAnsi="Times New Roman"/>
          <w:sz w:val="24"/>
        </w:rPr>
        <w:tab/>
        <w:t xml:space="preserve">  3</w:t>
      </w:r>
    </w:p>
    <w:p w14:paraId="12855F12" w14:textId="77777777" w:rsidR="0083282C" w:rsidRDefault="00FC327E" w:rsidP="0083282C">
      <w:pPr>
        <w:tabs>
          <w:tab w:val="left" w:pos="-1440"/>
        </w:tabs>
        <w:ind w:left="6480" w:hanging="5760"/>
        <w:jc w:val="both"/>
        <w:rPr>
          <w:rFonts w:ascii="Times New Roman" w:hAnsi="Times New Roman"/>
          <w:sz w:val="24"/>
        </w:rPr>
      </w:pPr>
      <w:r>
        <w:rPr>
          <w:rFonts w:ascii="Times New Roman" w:hAnsi="Times New Roman"/>
          <w:sz w:val="24"/>
        </w:rPr>
        <w:t>Fund Groups</w:t>
      </w:r>
      <w:r w:rsidR="0083282C">
        <w:rPr>
          <w:rFonts w:ascii="Times New Roman" w:hAnsi="Times New Roman"/>
          <w:sz w:val="24"/>
        </w:rPr>
        <w:tab/>
        <w:t>1</w:t>
      </w:r>
      <w:r>
        <w:rPr>
          <w:rFonts w:ascii="Times New Roman" w:hAnsi="Times New Roman"/>
          <w:sz w:val="24"/>
        </w:rPr>
        <w:t>5</w:t>
      </w:r>
    </w:p>
    <w:p w14:paraId="219CDF5A" w14:textId="77777777" w:rsidR="0083282C" w:rsidRDefault="0083282C" w:rsidP="0083282C">
      <w:pPr>
        <w:tabs>
          <w:tab w:val="left" w:pos="-1440"/>
        </w:tabs>
        <w:ind w:left="6480" w:hanging="5760"/>
        <w:jc w:val="both"/>
        <w:rPr>
          <w:rFonts w:ascii="Times New Roman" w:hAnsi="Times New Roman"/>
          <w:sz w:val="24"/>
        </w:rPr>
      </w:pPr>
      <w:r>
        <w:rPr>
          <w:rFonts w:ascii="Times New Roman" w:hAnsi="Times New Roman"/>
          <w:sz w:val="24"/>
        </w:rPr>
        <w:t>Financial Statements</w:t>
      </w:r>
      <w:r>
        <w:rPr>
          <w:rFonts w:ascii="Times New Roman" w:hAnsi="Times New Roman"/>
          <w:sz w:val="24"/>
        </w:rPr>
        <w:tab/>
        <w:t xml:space="preserve">  9</w:t>
      </w:r>
    </w:p>
    <w:p w14:paraId="1A3140D0" w14:textId="77777777" w:rsidR="0083282C" w:rsidRDefault="0083282C" w:rsidP="0083282C">
      <w:pPr>
        <w:tabs>
          <w:tab w:val="left" w:pos="-1440"/>
        </w:tabs>
        <w:ind w:left="6480" w:hanging="5760"/>
        <w:jc w:val="both"/>
        <w:rPr>
          <w:rFonts w:ascii="Times New Roman" w:hAnsi="Times New Roman"/>
          <w:sz w:val="24"/>
        </w:rPr>
      </w:pPr>
      <w:r>
        <w:rPr>
          <w:rFonts w:ascii="Times New Roman" w:hAnsi="Times New Roman"/>
          <w:sz w:val="24"/>
        </w:rPr>
        <w:t>Accounting for Colleges and Universities</w:t>
      </w:r>
      <w:r>
        <w:rPr>
          <w:rFonts w:ascii="Times New Roman" w:hAnsi="Times New Roman"/>
          <w:sz w:val="24"/>
        </w:rPr>
        <w:tab/>
        <w:t xml:space="preserve">  3</w:t>
      </w:r>
    </w:p>
    <w:p w14:paraId="6E90191E" w14:textId="77777777" w:rsidR="0083282C" w:rsidRDefault="0083282C" w:rsidP="0083282C">
      <w:pPr>
        <w:ind w:firstLine="720"/>
        <w:jc w:val="both"/>
        <w:rPr>
          <w:rFonts w:ascii="Times New Roman" w:hAnsi="Times New Roman"/>
          <w:sz w:val="24"/>
        </w:rPr>
      </w:pPr>
      <w:r>
        <w:rPr>
          <w:rFonts w:ascii="Times New Roman" w:hAnsi="Times New Roman"/>
          <w:sz w:val="24"/>
        </w:rPr>
        <w:t>Accounting for Hospitals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3</w:t>
      </w:r>
    </w:p>
    <w:p w14:paraId="29207E86" w14:textId="77777777" w:rsidR="0083282C" w:rsidRDefault="0083282C" w:rsidP="0083282C">
      <w:pPr>
        <w:ind w:firstLine="720"/>
        <w:jc w:val="both"/>
        <w:rPr>
          <w:rFonts w:ascii="Times New Roman" w:hAnsi="Times New Roman"/>
          <w:sz w:val="24"/>
        </w:rPr>
      </w:pPr>
      <w:r>
        <w:rPr>
          <w:rFonts w:ascii="Times New Roman" w:hAnsi="Times New Roman"/>
          <w:sz w:val="24"/>
        </w:rPr>
        <w:t>Accounting for Other Nonprofit Entities</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C021E0">
        <w:rPr>
          <w:rFonts w:ascii="Times New Roman" w:hAnsi="Times New Roman"/>
          <w:sz w:val="24"/>
        </w:rPr>
        <w:t>3</w:t>
      </w:r>
    </w:p>
    <w:p w14:paraId="5EA2A070" w14:textId="77777777" w:rsidR="00E25270" w:rsidRPr="000812E5" w:rsidRDefault="00E0664D" w:rsidP="001D677D">
      <w:pPr>
        <w:tabs>
          <w:tab w:val="left" w:pos="-1440"/>
        </w:tabs>
        <w:ind w:left="2160" w:hanging="2160"/>
        <w:rPr>
          <w:rFonts w:ascii="Times New Roman" w:hAnsi="Times New Roman"/>
          <w:sz w:val="24"/>
        </w:rPr>
      </w:pPr>
      <w:r>
        <w:rPr>
          <w:rFonts w:ascii="Times New Roman" w:hAnsi="Times New Roman"/>
          <w:sz w:val="24"/>
        </w:rPr>
        <w:tab/>
      </w:r>
    </w:p>
    <w:p w14:paraId="1FF1C6A6" w14:textId="77777777" w:rsidR="008010E7" w:rsidRPr="000812E5" w:rsidRDefault="008010E7" w:rsidP="00820966">
      <w:pPr>
        <w:tabs>
          <w:tab w:val="left" w:pos="-1440"/>
        </w:tabs>
        <w:ind w:left="2160" w:hanging="2160"/>
        <w:rPr>
          <w:rFonts w:ascii="Times New Roman" w:hAnsi="Times New Roman"/>
          <w:sz w:val="24"/>
        </w:rPr>
      </w:pPr>
      <w:r w:rsidRPr="000812E5">
        <w:rPr>
          <w:rFonts w:ascii="Times New Roman" w:hAnsi="Times New Roman"/>
          <w:b/>
          <w:bCs/>
          <w:sz w:val="24"/>
        </w:rPr>
        <w:t>EVALUATION:</w:t>
      </w:r>
      <w:r w:rsidRPr="000812E5">
        <w:rPr>
          <w:rFonts w:ascii="Times New Roman" w:hAnsi="Times New Roman"/>
          <w:b/>
          <w:bCs/>
          <w:sz w:val="24"/>
        </w:rPr>
        <w:tab/>
      </w:r>
    </w:p>
    <w:p w14:paraId="195E9F9B" w14:textId="77777777" w:rsidR="0083282C" w:rsidRDefault="00885D2D" w:rsidP="00820966">
      <w:pPr>
        <w:tabs>
          <w:tab w:val="left" w:pos="-1440"/>
        </w:tabs>
        <w:ind w:left="90"/>
        <w:rPr>
          <w:rFonts w:ascii="Times New Roman" w:hAnsi="Times New Roman"/>
          <w:sz w:val="24"/>
        </w:rPr>
      </w:pPr>
      <w:r>
        <w:rPr>
          <w:rFonts w:ascii="Times New Roman" w:hAnsi="Times New Roman"/>
          <w:sz w:val="24"/>
        </w:rPr>
        <w:t>T</w:t>
      </w:r>
      <w:r w:rsidR="0083282C">
        <w:rPr>
          <w:rFonts w:ascii="Times New Roman" w:hAnsi="Times New Roman"/>
          <w:sz w:val="24"/>
        </w:rPr>
        <w:t>opic examinations</w:t>
      </w:r>
      <w:r w:rsidR="00E0664D">
        <w:rPr>
          <w:rFonts w:ascii="Times New Roman" w:hAnsi="Times New Roman"/>
          <w:sz w:val="24"/>
        </w:rPr>
        <w:t xml:space="preserve"> </w:t>
      </w:r>
      <w:r w:rsidR="0083282C">
        <w:rPr>
          <w:rFonts w:ascii="Times New Roman" w:hAnsi="Times New Roman"/>
          <w:sz w:val="24"/>
        </w:rPr>
        <w:t xml:space="preserve">account for </w:t>
      </w:r>
      <w:r w:rsidR="00FC327E">
        <w:rPr>
          <w:rFonts w:ascii="Times New Roman" w:hAnsi="Times New Roman"/>
          <w:sz w:val="24"/>
        </w:rPr>
        <w:t>6</w:t>
      </w:r>
      <w:r w:rsidR="00C021E0">
        <w:rPr>
          <w:rFonts w:ascii="Times New Roman" w:hAnsi="Times New Roman"/>
          <w:sz w:val="24"/>
        </w:rPr>
        <w:t>0</w:t>
      </w:r>
      <w:r w:rsidR="0083282C">
        <w:rPr>
          <w:rFonts w:ascii="Times New Roman" w:hAnsi="Times New Roman"/>
          <w:sz w:val="24"/>
        </w:rPr>
        <w:t xml:space="preserve"> percent of the student's grade. </w:t>
      </w:r>
      <w:r w:rsidR="00820966">
        <w:rPr>
          <w:rFonts w:ascii="Times New Roman" w:hAnsi="Times New Roman"/>
          <w:sz w:val="24"/>
        </w:rPr>
        <w:t>Participation</w:t>
      </w:r>
      <w:r>
        <w:rPr>
          <w:rFonts w:ascii="Times New Roman" w:hAnsi="Times New Roman"/>
          <w:sz w:val="24"/>
        </w:rPr>
        <w:t xml:space="preserve"> account</w:t>
      </w:r>
      <w:r w:rsidR="00820966">
        <w:rPr>
          <w:rFonts w:ascii="Times New Roman" w:hAnsi="Times New Roman"/>
          <w:sz w:val="24"/>
        </w:rPr>
        <w:t>s</w:t>
      </w:r>
      <w:r>
        <w:rPr>
          <w:rFonts w:ascii="Times New Roman" w:hAnsi="Times New Roman"/>
          <w:sz w:val="24"/>
        </w:rPr>
        <w:t xml:space="preserve"> for </w:t>
      </w:r>
      <w:r w:rsidR="00C021E0">
        <w:rPr>
          <w:rFonts w:ascii="Times New Roman" w:hAnsi="Times New Roman"/>
          <w:sz w:val="24"/>
        </w:rPr>
        <w:t>5</w:t>
      </w:r>
      <w:r>
        <w:rPr>
          <w:rFonts w:ascii="Times New Roman" w:hAnsi="Times New Roman"/>
          <w:sz w:val="24"/>
        </w:rPr>
        <w:t xml:space="preserve"> percent of the overall grade. </w:t>
      </w:r>
      <w:r w:rsidR="00FC327E">
        <w:rPr>
          <w:rFonts w:ascii="Times New Roman" w:hAnsi="Times New Roman"/>
          <w:sz w:val="24"/>
        </w:rPr>
        <w:t xml:space="preserve">myBusinessCourse assignments </w:t>
      </w:r>
      <w:r w:rsidR="00C021E0">
        <w:rPr>
          <w:rFonts w:ascii="Times New Roman" w:hAnsi="Times New Roman"/>
          <w:sz w:val="24"/>
        </w:rPr>
        <w:t>are</w:t>
      </w:r>
      <w:r w:rsidR="0083282C">
        <w:rPr>
          <w:rFonts w:ascii="Times New Roman" w:hAnsi="Times New Roman"/>
          <w:sz w:val="24"/>
        </w:rPr>
        <w:t xml:space="preserve"> valued at </w:t>
      </w:r>
      <w:r w:rsidR="00FC327E">
        <w:rPr>
          <w:rFonts w:ascii="Times New Roman" w:hAnsi="Times New Roman"/>
          <w:sz w:val="24"/>
        </w:rPr>
        <w:t>15</w:t>
      </w:r>
      <w:r w:rsidR="0083282C">
        <w:rPr>
          <w:rFonts w:ascii="Times New Roman" w:hAnsi="Times New Roman"/>
          <w:sz w:val="24"/>
        </w:rPr>
        <w:t xml:space="preserve"> percent. The remaining </w:t>
      </w:r>
      <w:r w:rsidR="008A7AE2">
        <w:rPr>
          <w:rFonts w:ascii="Times New Roman" w:hAnsi="Times New Roman"/>
          <w:sz w:val="24"/>
        </w:rPr>
        <w:t>portion of the grade</w:t>
      </w:r>
      <w:r w:rsidR="0083282C">
        <w:rPr>
          <w:rFonts w:ascii="Times New Roman" w:hAnsi="Times New Roman"/>
          <w:sz w:val="24"/>
        </w:rPr>
        <w:t xml:space="preserve"> is</w:t>
      </w:r>
      <w:r w:rsidR="002C0BF8">
        <w:rPr>
          <w:rFonts w:ascii="Times New Roman" w:hAnsi="Times New Roman"/>
          <w:sz w:val="24"/>
        </w:rPr>
        <w:t xml:space="preserve"> </w:t>
      </w:r>
      <w:r w:rsidR="00C021E0">
        <w:rPr>
          <w:rFonts w:ascii="Times New Roman" w:hAnsi="Times New Roman"/>
          <w:sz w:val="24"/>
        </w:rPr>
        <w:t>15</w:t>
      </w:r>
      <w:r w:rsidR="0083282C">
        <w:rPr>
          <w:rFonts w:ascii="Times New Roman" w:hAnsi="Times New Roman"/>
          <w:sz w:val="24"/>
        </w:rPr>
        <w:t xml:space="preserve"> percent for the final examination and </w:t>
      </w:r>
      <w:r w:rsidR="00FC327E">
        <w:rPr>
          <w:rFonts w:ascii="Times New Roman" w:hAnsi="Times New Roman"/>
          <w:sz w:val="24"/>
        </w:rPr>
        <w:t>5</w:t>
      </w:r>
      <w:r w:rsidR="0083282C">
        <w:rPr>
          <w:rFonts w:ascii="Times New Roman" w:hAnsi="Times New Roman"/>
          <w:sz w:val="24"/>
        </w:rPr>
        <w:t xml:space="preserve"> percent for written </w:t>
      </w:r>
      <w:r w:rsidR="008A7AE2">
        <w:rPr>
          <w:rFonts w:ascii="Times New Roman" w:hAnsi="Times New Roman"/>
          <w:sz w:val="24"/>
        </w:rPr>
        <w:t>assignments</w:t>
      </w:r>
      <w:r w:rsidR="00FC327E">
        <w:rPr>
          <w:rFonts w:ascii="Times New Roman" w:hAnsi="Times New Roman"/>
          <w:sz w:val="24"/>
        </w:rPr>
        <w:t xml:space="preserve"> such as </w:t>
      </w:r>
      <w:r w:rsidR="0083282C">
        <w:rPr>
          <w:rFonts w:ascii="Times New Roman" w:hAnsi="Times New Roman"/>
          <w:sz w:val="24"/>
        </w:rPr>
        <w:t>problems</w:t>
      </w:r>
      <w:r w:rsidR="008A7AE2">
        <w:rPr>
          <w:rFonts w:ascii="Times New Roman" w:hAnsi="Times New Roman"/>
          <w:sz w:val="24"/>
        </w:rPr>
        <w:t xml:space="preserve"> and</w:t>
      </w:r>
      <w:r w:rsidR="0083282C">
        <w:rPr>
          <w:rFonts w:ascii="Times New Roman" w:hAnsi="Times New Roman"/>
          <w:sz w:val="24"/>
        </w:rPr>
        <w:t>/</w:t>
      </w:r>
      <w:r w:rsidR="008A7AE2">
        <w:rPr>
          <w:rFonts w:ascii="Times New Roman" w:hAnsi="Times New Roman"/>
          <w:sz w:val="24"/>
        </w:rPr>
        <w:t xml:space="preserve">or </w:t>
      </w:r>
      <w:r w:rsidR="0083282C">
        <w:rPr>
          <w:rFonts w:ascii="Times New Roman" w:hAnsi="Times New Roman"/>
          <w:sz w:val="24"/>
        </w:rPr>
        <w:t xml:space="preserve">cases.    </w:t>
      </w:r>
    </w:p>
    <w:p w14:paraId="5E1DB3DB" w14:textId="77777777" w:rsidR="00DE0034" w:rsidRDefault="00DE0034" w:rsidP="00820966">
      <w:pPr>
        <w:tabs>
          <w:tab w:val="left" w:pos="-1440"/>
        </w:tabs>
        <w:ind w:left="90"/>
        <w:rPr>
          <w:rFonts w:ascii="Times New Roman" w:hAnsi="Times New Roman"/>
          <w:sz w:val="24"/>
        </w:rPr>
      </w:pPr>
    </w:p>
    <w:p w14:paraId="3489BB64" w14:textId="77777777" w:rsidR="00DE0034" w:rsidRDefault="00DE0034" w:rsidP="00DE0034">
      <w:pPr>
        <w:ind w:left="720" w:hanging="720"/>
        <w:rPr>
          <w:rFonts w:ascii="Times New Roman" w:hAnsi="Times New Roman"/>
          <w:sz w:val="24"/>
        </w:rPr>
      </w:pPr>
      <w:r>
        <w:rPr>
          <w:rFonts w:ascii="Times New Roman" w:hAnsi="Times New Roman"/>
          <w:sz w:val="24"/>
        </w:rPr>
        <w:t xml:space="preserve">Grade: Weighted average total 90%+= A, 80%-89%=B, 70%-79%= C, 60%-69%=D, 59% or less=F  </w:t>
      </w:r>
    </w:p>
    <w:p w14:paraId="22E6B536" w14:textId="77777777" w:rsidR="0083282C" w:rsidRDefault="0083282C" w:rsidP="00820966">
      <w:pPr>
        <w:ind w:firstLine="720"/>
        <w:rPr>
          <w:rFonts w:ascii="Times New Roman" w:hAnsi="Times New Roman"/>
          <w:sz w:val="24"/>
        </w:rPr>
      </w:pPr>
    </w:p>
    <w:p w14:paraId="07C28FD8" w14:textId="77777777" w:rsidR="00F172C8" w:rsidRPr="00B95D34" w:rsidRDefault="00F172C8" w:rsidP="00820966">
      <w:pPr>
        <w:ind w:left="90"/>
        <w:rPr>
          <w:rFonts w:ascii="Times New Roman" w:hAnsi="Times New Roman"/>
          <w:b/>
          <w:sz w:val="24"/>
        </w:rPr>
      </w:pPr>
      <w:r w:rsidRPr="00B95D34">
        <w:rPr>
          <w:rFonts w:ascii="Times New Roman" w:hAnsi="Times New Roman"/>
          <w:b/>
          <w:sz w:val="24"/>
        </w:rPr>
        <w:t>ATTENDENCE AND PARTICIPATION</w:t>
      </w:r>
    </w:p>
    <w:p w14:paraId="4E14FFEC" w14:textId="77777777" w:rsidR="00F172C8" w:rsidRDefault="00F172C8" w:rsidP="00820966">
      <w:pPr>
        <w:ind w:left="86"/>
        <w:rPr>
          <w:rFonts w:ascii="Times New Roman" w:hAnsi="Times New Roman"/>
          <w:sz w:val="24"/>
        </w:rPr>
      </w:pPr>
      <w:r>
        <w:rPr>
          <w:rFonts w:ascii="Times New Roman" w:hAnsi="Times New Roman"/>
          <w:sz w:val="24"/>
        </w:rPr>
        <w:t>This class is designed to be group discussions. Because of the importance of your participation, you should attend each class session.</w:t>
      </w:r>
      <w:r w:rsidR="00C021E0">
        <w:rPr>
          <w:rFonts w:ascii="Times New Roman" w:hAnsi="Times New Roman"/>
          <w:sz w:val="24"/>
        </w:rPr>
        <w:t xml:space="preserve"> Unannounced quizzes will be administered during the semester. </w:t>
      </w:r>
      <w:r>
        <w:rPr>
          <w:rFonts w:ascii="Times New Roman" w:hAnsi="Times New Roman"/>
          <w:sz w:val="24"/>
        </w:rPr>
        <w:t xml:space="preserve"> You will be excused for university excused absences but you should let me know before the event.   Work related obligations and illnesses will also be excused but some evidence of the obligation/illness must be provided for my records.  If you are late or leave early, you will lose participation points. If you miss class for an excused absence, that will not be factored in your participation grade. However, an unexcused absence will result in a zero grade for the class period missed.</w:t>
      </w:r>
    </w:p>
    <w:p w14:paraId="16AAF241" w14:textId="77777777" w:rsidR="00F172C8" w:rsidRDefault="00F172C8" w:rsidP="00820966">
      <w:pPr>
        <w:ind w:left="90"/>
        <w:rPr>
          <w:rFonts w:ascii="Times New Roman" w:hAnsi="Times New Roman"/>
          <w:sz w:val="24"/>
        </w:rPr>
      </w:pPr>
    </w:p>
    <w:p w14:paraId="371C6235" w14:textId="77777777" w:rsidR="00F172C8" w:rsidRDefault="00F172C8" w:rsidP="00820966">
      <w:pPr>
        <w:ind w:left="90"/>
        <w:rPr>
          <w:rFonts w:ascii="Times New Roman" w:hAnsi="Times New Roman"/>
          <w:sz w:val="24"/>
        </w:rPr>
      </w:pPr>
      <w:r>
        <w:rPr>
          <w:rFonts w:ascii="Times New Roman" w:hAnsi="Times New Roman"/>
          <w:sz w:val="24"/>
        </w:rPr>
        <w:t>Make-up</w:t>
      </w:r>
      <w:r w:rsidR="00DD69CA">
        <w:rPr>
          <w:rFonts w:ascii="Times New Roman" w:hAnsi="Times New Roman"/>
          <w:sz w:val="24"/>
        </w:rPr>
        <w:t xml:space="preserve"> for</w:t>
      </w:r>
      <w:r>
        <w:rPr>
          <w:rFonts w:ascii="Times New Roman" w:hAnsi="Times New Roman"/>
          <w:sz w:val="24"/>
        </w:rPr>
        <w:t xml:space="preserve"> </w:t>
      </w:r>
      <w:r w:rsidR="00DD69CA">
        <w:rPr>
          <w:rFonts w:ascii="Times New Roman" w:hAnsi="Times New Roman"/>
          <w:sz w:val="24"/>
        </w:rPr>
        <w:t xml:space="preserve">in-class work, </w:t>
      </w:r>
      <w:r>
        <w:rPr>
          <w:rFonts w:ascii="Times New Roman" w:hAnsi="Times New Roman"/>
          <w:sz w:val="24"/>
        </w:rPr>
        <w:t>presentations</w:t>
      </w:r>
      <w:r w:rsidR="00C021E0">
        <w:rPr>
          <w:rFonts w:ascii="Times New Roman" w:hAnsi="Times New Roman"/>
          <w:sz w:val="24"/>
        </w:rPr>
        <w:t>, quizze</w:t>
      </w:r>
      <w:r w:rsidR="00DD69CA">
        <w:rPr>
          <w:rFonts w:ascii="Times New Roman" w:hAnsi="Times New Roman"/>
          <w:sz w:val="24"/>
        </w:rPr>
        <w:t>s</w:t>
      </w:r>
      <w:r>
        <w:rPr>
          <w:rFonts w:ascii="Times New Roman" w:hAnsi="Times New Roman"/>
          <w:sz w:val="24"/>
        </w:rPr>
        <w:t xml:space="preserve"> or exams will not be rescheduled.</w:t>
      </w:r>
    </w:p>
    <w:p w14:paraId="56F066BE" w14:textId="77777777" w:rsidR="00F172C8" w:rsidRPr="00AB26E5" w:rsidRDefault="00F172C8" w:rsidP="00820966">
      <w:pPr>
        <w:ind w:left="720"/>
        <w:rPr>
          <w:rFonts w:ascii="Times New Roman" w:hAnsi="Times New Roman"/>
          <w:b/>
          <w:bCs/>
          <w:sz w:val="24"/>
        </w:rPr>
      </w:pPr>
    </w:p>
    <w:p w14:paraId="5FA2588B" w14:textId="77777777" w:rsidR="00684541" w:rsidRPr="00684541" w:rsidRDefault="00684541" w:rsidP="00820966">
      <w:pPr>
        <w:textAlignment w:val="baseline"/>
        <w:rPr>
          <w:rFonts w:ascii="Times New Roman" w:eastAsia="Calibri Light" w:hAnsi="Times New Roman"/>
          <w:b/>
          <w:color w:val="000000"/>
          <w:spacing w:val="-6"/>
          <w:sz w:val="24"/>
        </w:rPr>
      </w:pPr>
      <w:r w:rsidRPr="00684541">
        <w:rPr>
          <w:rFonts w:ascii="Times New Roman" w:eastAsia="Calibri Light" w:hAnsi="Times New Roman"/>
          <w:b/>
          <w:color w:val="000000"/>
          <w:spacing w:val="-6"/>
          <w:sz w:val="24"/>
        </w:rPr>
        <w:t>UT Tyler Honor Code</w:t>
      </w:r>
    </w:p>
    <w:p w14:paraId="722BBE4F"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Every member of the UT Tyler community joins together to embrace: Honor and integrity that will not allow me to lie, cheat, or steal, nor to accept the actions of those who do.</w:t>
      </w:r>
    </w:p>
    <w:p w14:paraId="1330D988" w14:textId="77777777" w:rsidR="00684541" w:rsidRDefault="00684541" w:rsidP="00820966">
      <w:pPr>
        <w:textAlignment w:val="baseline"/>
        <w:rPr>
          <w:rFonts w:ascii="Times New Roman" w:eastAsia="Calibri Light" w:hAnsi="Times New Roman"/>
          <w:b/>
          <w:color w:val="000000"/>
          <w:spacing w:val="-5"/>
          <w:sz w:val="24"/>
        </w:rPr>
      </w:pPr>
    </w:p>
    <w:p w14:paraId="5416018F"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Students Rights and Responsibilities</w:t>
      </w:r>
    </w:p>
    <w:p w14:paraId="6B46ABE7" w14:textId="77777777" w:rsidR="00684541" w:rsidRPr="00684541" w:rsidRDefault="00684541" w:rsidP="00820966">
      <w:pPr>
        <w:ind w:right="648"/>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 xml:space="preserve">To know and understand the policies that affect your rights and responsibilities as a student at UT Tyler, please follow this link: </w:t>
      </w:r>
      <w:hyperlink r:id="rId10" w:history="1">
        <w:r w:rsidRPr="00684541">
          <w:rPr>
            <w:rStyle w:val="Hyperlink"/>
            <w:rFonts w:ascii="Times New Roman" w:eastAsia="Calibri Light" w:hAnsi="Times New Roman"/>
            <w:sz w:val="24"/>
          </w:rPr>
          <w:t>http://www.uttyler.edu/wellness/rightsresponsibilities.php</w:t>
        </w:r>
      </w:hyperlink>
      <w:r w:rsidRPr="00684541">
        <w:rPr>
          <w:rFonts w:ascii="Times New Roman" w:eastAsia="Calibri Light" w:hAnsi="Times New Roman"/>
          <w:color w:val="000000"/>
          <w:sz w:val="24"/>
        </w:rPr>
        <w:t xml:space="preserve"> </w:t>
      </w:r>
    </w:p>
    <w:p w14:paraId="113DBEC6" w14:textId="77777777" w:rsidR="00684541" w:rsidRDefault="00684541" w:rsidP="00820966">
      <w:pPr>
        <w:textAlignment w:val="baseline"/>
        <w:rPr>
          <w:rFonts w:ascii="Times New Roman" w:eastAsia="Calibri Light" w:hAnsi="Times New Roman"/>
          <w:b/>
          <w:color w:val="000000"/>
          <w:spacing w:val="-6"/>
          <w:sz w:val="24"/>
        </w:rPr>
      </w:pPr>
    </w:p>
    <w:p w14:paraId="08CC5D2B" w14:textId="77777777" w:rsidR="00684541" w:rsidRPr="00684541" w:rsidRDefault="00684541" w:rsidP="00820966">
      <w:pPr>
        <w:textAlignment w:val="baseline"/>
        <w:rPr>
          <w:rFonts w:ascii="Times New Roman" w:eastAsia="Calibri Light" w:hAnsi="Times New Roman"/>
          <w:b/>
          <w:color w:val="000000"/>
          <w:spacing w:val="-6"/>
          <w:sz w:val="24"/>
        </w:rPr>
      </w:pPr>
      <w:r w:rsidRPr="00684541">
        <w:rPr>
          <w:rFonts w:ascii="Times New Roman" w:eastAsia="Calibri Light" w:hAnsi="Times New Roman"/>
          <w:b/>
          <w:color w:val="000000"/>
          <w:spacing w:val="-6"/>
          <w:sz w:val="24"/>
        </w:rPr>
        <w:t>Campus Carry</w:t>
      </w:r>
    </w:p>
    <w:p w14:paraId="231EE6AE" w14:textId="77777777" w:rsidR="00684541" w:rsidRPr="00684541" w:rsidRDefault="00684541" w:rsidP="00820966">
      <w:pPr>
        <w:ind w:right="50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1" w:history="1">
        <w:r w:rsidRPr="00684541">
          <w:rPr>
            <w:rStyle w:val="Hyperlink"/>
            <w:rFonts w:ascii="Times New Roman" w:eastAsia="Calibri Light" w:hAnsi="Times New Roman"/>
            <w:sz w:val="24"/>
          </w:rPr>
          <w:t>http://www.uttyler.edu/about/campus-carry/index.php</w:t>
        </w:r>
      </w:hyperlink>
      <w:r w:rsidRPr="00684541">
        <w:rPr>
          <w:rFonts w:ascii="Times New Roman" w:eastAsia="Calibri Light" w:hAnsi="Times New Roman"/>
          <w:color w:val="000000"/>
          <w:sz w:val="24"/>
        </w:rPr>
        <w:t xml:space="preserve"> </w:t>
      </w:r>
    </w:p>
    <w:p w14:paraId="7384738E" w14:textId="77777777" w:rsidR="00684541" w:rsidRDefault="00684541" w:rsidP="00820966">
      <w:pPr>
        <w:textAlignment w:val="baseline"/>
        <w:rPr>
          <w:rFonts w:ascii="Times New Roman" w:eastAsia="Calibri Light" w:hAnsi="Times New Roman"/>
          <w:b/>
          <w:color w:val="000000"/>
          <w:spacing w:val="-5"/>
          <w:sz w:val="24"/>
        </w:rPr>
      </w:pPr>
    </w:p>
    <w:p w14:paraId="3B520054"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UT Tyler a Tobacco-Free University</w:t>
      </w:r>
    </w:p>
    <w:p w14:paraId="53E3662A" w14:textId="77777777" w:rsidR="00684541" w:rsidRPr="00684541" w:rsidRDefault="00684541" w:rsidP="00820966">
      <w:pPr>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All forms of tobacco will not be permitted on the UT Tyler main campus, branch campuses, and any property owned by UT Tyler. This applies to all members of the University community, including students, faculty, staff, University affiliates, contractors, and visitors.</w:t>
      </w:r>
    </w:p>
    <w:p w14:paraId="55D33651"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Forms of tobacco not permitted include cigarettes, cigars, pipes, water pipes (hookah), bidis, kreteks, electronic cigarettes, smokeless tobacco, snuff, chewing tobacco, and all other tobacco products.</w:t>
      </w:r>
    </w:p>
    <w:p w14:paraId="22D7B232" w14:textId="77777777" w:rsidR="00684541" w:rsidRPr="00684541" w:rsidRDefault="00684541" w:rsidP="00820966">
      <w:pPr>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There are several cessation programs available to students looking to quit smoking, including counseling, quit</w:t>
      </w:r>
      <w:r w:rsidR="00DE0034">
        <w:rPr>
          <w:rFonts w:ascii="Times New Roman" w:eastAsia="Calibri Light" w:hAnsi="Times New Roman"/>
          <w:color w:val="000000"/>
          <w:sz w:val="24"/>
        </w:rPr>
        <w:t xml:space="preserve"> </w:t>
      </w:r>
      <w:r w:rsidRPr="00684541">
        <w:rPr>
          <w:rFonts w:ascii="Times New Roman" w:eastAsia="Calibri Light" w:hAnsi="Times New Roman"/>
          <w:color w:val="000000"/>
          <w:sz w:val="24"/>
        </w:rPr>
        <w:t>lines, and group support. For more information on cessation programs please visit</w:t>
      </w:r>
      <w:r w:rsidRPr="00684541">
        <w:rPr>
          <w:rFonts w:ascii="Times New Roman" w:eastAsia="Calibri Light" w:hAnsi="Times New Roman"/>
          <w:color w:val="0462C1"/>
          <w:sz w:val="24"/>
          <w:u w:val="single"/>
        </w:rPr>
        <w:t xml:space="preserve"> </w:t>
      </w:r>
      <w:hyperlink r:id="rId12" w:history="1">
        <w:r w:rsidRPr="00684541">
          <w:rPr>
            <w:rStyle w:val="Hyperlink"/>
            <w:rFonts w:ascii="Times New Roman" w:eastAsia="Calibri Light" w:hAnsi="Times New Roman"/>
            <w:sz w:val="24"/>
          </w:rPr>
          <w:t>www.uttyler.edu/tobacco-free.</w:t>
        </w:r>
      </w:hyperlink>
    </w:p>
    <w:p w14:paraId="47DBE9CD" w14:textId="77777777" w:rsidR="00684541" w:rsidRDefault="00684541" w:rsidP="00820966">
      <w:pPr>
        <w:textAlignment w:val="baseline"/>
        <w:rPr>
          <w:rFonts w:ascii="Times New Roman" w:eastAsia="Calibri Light" w:hAnsi="Times New Roman"/>
          <w:b/>
          <w:color w:val="000000"/>
          <w:spacing w:val="-5"/>
          <w:sz w:val="24"/>
        </w:rPr>
      </w:pPr>
    </w:p>
    <w:p w14:paraId="5AA53BCE"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Grade Replacement/Forgiveness and Census Date Policies</w:t>
      </w:r>
    </w:p>
    <w:p w14:paraId="0FF441FA" w14:textId="77777777" w:rsidR="00684541" w:rsidRPr="00684541" w:rsidRDefault="00684541" w:rsidP="00820966">
      <w:pPr>
        <w:textAlignment w:val="baseline"/>
        <w:rPr>
          <w:rFonts w:ascii="Times New Roman" w:eastAsia="Calibri Light" w:hAnsi="Times New Roman"/>
          <w:color w:val="000000"/>
          <w:spacing w:val="-1"/>
          <w:sz w:val="24"/>
        </w:rPr>
      </w:pPr>
      <w:r w:rsidRPr="00684541">
        <w:rPr>
          <w:rFonts w:ascii="Times New Roman" w:eastAsia="Calibri Light" w:hAnsi="Times New Roman"/>
          <w:color w:val="000000"/>
          <w:spacing w:val="-1"/>
          <w:sz w:val="24"/>
        </w:rPr>
        <w:t xml:space="preserve">Students repeating a course for grade forgiveness (grade replacement) must file a Grade Replacement Contract with the Enrollment Services Center (ADM 230) on or before the Census Date of the semester in which the course will be repeated. (For </w:t>
      </w:r>
      <w:r w:rsidR="00570ED2">
        <w:rPr>
          <w:rFonts w:ascii="Times New Roman" w:eastAsia="Calibri Light" w:hAnsi="Times New Roman"/>
          <w:color w:val="000000"/>
          <w:spacing w:val="-1"/>
          <w:sz w:val="24"/>
        </w:rPr>
        <w:t>Spring 2017</w:t>
      </w:r>
      <w:r w:rsidRPr="00684541">
        <w:rPr>
          <w:rFonts w:ascii="Times New Roman" w:eastAsia="Calibri Light" w:hAnsi="Times New Roman"/>
          <w:color w:val="000000"/>
          <w:spacing w:val="-1"/>
          <w:sz w:val="24"/>
        </w:rPr>
        <w:t xml:space="preserve"> the Census Date is </w:t>
      </w:r>
      <w:r w:rsidR="00570ED2">
        <w:rPr>
          <w:rFonts w:ascii="Times New Roman" w:eastAsia="Calibri Light" w:hAnsi="Times New Roman"/>
          <w:color w:val="000000"/>
          <w:spacing w:val="-1"/>
          <w:sz w:val="24"/>
        </w:rPr>
        <w:t>Jan. 30</w:t>
      </w:r>
      <w:r w:rsidRPr="00684541">
        <w:rPr>
          <w:rFonts w:ascii="Times New Roman" w:eastAsia="Calibri Light" w:hAnsi="Times New Roman"/>
          <w:color w:val="000000"/>
          <w:spacing w:val="-1"/>
          <w:sz w:val="24"/>
        </w:rPr>
        <w:t>.) Grade Replacement Contracts are available in the Enrollment Services Center or at</w:t>
      </w:r>
      <w:r w:rsidRPr="00684541">
        <w:rPr>
          <w:rFonts w:ascii="Times New Roman" w:eastAsia="Calibri Light" w:hAnsi="Times New Roman"/>
          <w:color w:val="0462C1"/>
          <w:spacing w:val="-1"/>
          <w:sz w:val="24"/>
          <w:u w:val="single"/>
        </w:rPr>
        <w:t xml:space="preserve"> </w:t>
      </w:r>
      <w:hyperlink r:id="rId13" w:history="1">
        <w:r w:rsidRPr="00684541">
          <w:rPr>
            <w:rStyle w:val="Hyperlink"/>
            <w:rFonts w:ascii="Times New Roman" w:eastAsia="Calibri Light" w:hAnsi="Times New Roman"/>
            <w:spacing w:val="-1"/>
            <w:sz w:val="24"/>
          </w:rPr>
          <w:t>http://www.uttyler.edu/registrar</w:t>
        </w:r>
      </w:hyperlink>
      <w:r w:rsidRPr="00684541">
        <w:rPr>
          <w:rFonts w:ascii="Times New Roman" w:eastAsia="Calibri Light" w:hAnsi="Times New Roman"/>
          <w:color w:val="0462C1"/>
          <w:spacing w:val="-1"/>
          <w:sz w:val="24"/>
          <w:u w:val="single"/>
        </w:rPr>
        <w:t>.</w:t>
      </w:r>
      <w:r w:rsidRPr="00684541">
        <w:rPr>
          <w:rFonts w:ascii="Times New Roman" w:eastAsia="Calibri Light" w:hAnsi="Times New Roman"/>
          <w:color w:val="0462C1"/>
          <w:spacing w:val="-1"/>
          <w:sz w:val="24"/>
        </w:rPr>
        <w:t xml:space="preserve"> </w:t>
      </w:r>
      <w:r w:rsidRPr="00684541">
        <w:rPr>
          <w:rFonts w:ascii="Times New Roman" w:eastAsia="Calibri Light" w:hAnsi="Times New Roman"/>
          <w:color w:val="000000"/>
          <w:spacing w:val="-1"/>
          <w:sz w:val="24"/>
        </w:rPr>
        <w:t>Each semester’s Census Date can be found on the Contract itself, on the Academic Calendar, or in the information pamphlets published each semester by the Office of the Registrar.</w:t>
      </w:r>
    </w:p>
    <w:p w14:paraId="2893DC21" w14:textId="77777777" w:rsidR="00684541" w:rsidRPr="00684541" w:rsidRDefault="00684541" w:rsidP="00820966">
      <w:pPr>
        <w:ind w:right="216"/>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4B709C54" w14:textId="77777777" w:rsidR="00684541" w:rsidRPr="00684541" w:rsidRDefault="00684541" w:rsidP="00820966">
      <w:pPr>
        <w:ind w:right="576"/>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The Census Date (</w:t>
      </w:r>
      <w:r>
        <w:rPr>
          <w:rFonts w:ascii="Times New Roman" w:eastAsia="Calibri Light" w:hAnsi="Times New Roman"/>
          <w:color w:val="000000"/>
          <w:sz w:val="24"/>
        </w:rPr>
        <w:t>Jan</w:t>
      </w:r>
      <w:r w:rsidRPr="00684541">
        <w:rPr>
          <w:rFonts w:ascii="Times New Roman" w:eastAsia="Calibri Light" w:hAnsi="Times New Roman"/>
          <w:color w:val="000000"/>
          <w:sz w:val="24"/>
        </w:rPr>
        <w:t xml:space="preserve">. </w:t>
      </w:r>
      <w:r>
        <w:rPr>
          <w:rFonts w:ascii="Times New Roman" w:eastAsia="Calibri Light" w:hAnsi="Times New Roman"/>
          <w:color w:val="000000"/>
          <w:sz w:val="24"/>
        </w:rPr>
        <w:t>30</w:t>
      </w:r>
      <w:r w:rsidRPr="00684541">
        <w:rPr>
          <w:rFonts w:ascii="Times New Roman" w:eastAsia="Calibri Light" w:hAnsi="Times New Roman"/>
          <w:color w:val="000000"/>
          <w:sz w:val="24"/>
        </w:rPr>
        <w:t>th) is the deadline for many forms and enrollment actions of which students need to be aware. These include:</w:t>
      </w:r>
    </w:p>
    <w:p w14:paraId="3A2A2127" w14:textId="77777777" w:rsidR="00684541" w:rsidRPr="00684541" w:rsidRDefault="00684541" w:rsidP="00820966">
      <w:pPr>
        <w:tabs>
          <w:tab w:val="left" w:pos="720"/>
        </w:tabs>
        <w:ind w:left="720" w:right="72" w:hanging="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 xml:space="preserve">Submitting Grade Replacement Contracts, Transient Forms, requests to withhold directory information, approvals for taking </w:t>
      </w:r>
      <w:r w:rsidRPr="00684541">
        <w:rPr>
          <w:rFonts w:ascii="Times New Roman" w:eastAsia="Calibri Light" w:hAnsi="Times New Roman"/>
          <w:color w:val="000000"/>
          <w:sz w:val="24"/>
        </w:rPr>
        <w:br/>
        <w:t>courses as Audit, Pass/Fail or Credit/No Credit.</w:t>
      </w:r>
    </w:p>
    <w:p w14:paraId="7D469873" w14:textId="77777777" w:rsidR="00684541" w:rsidRPr="00684541" w:rsidRDefault="00684541" w:rsidP="00820966">
      <w:pPr>
        <w:tabs>
          <w:tab w:val="left" w:pos="720"/>
        </w:tabs>
        <w:ind w:left="720" w:hanging="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Receiving 100% refunds for partial withdrawals. (There is no refund for these after the Census Date)</w:t>
      </w:r>
    </w:p>
    <w:p w14:paraId="18537854" w14:textId="77777777" w:rsidR="00684541" w:rsidRPr="00684541" w:rsidRDefault="00684541" w:rsidP="00820966">
      <w:pPr>
        <w:tabs>
          <w:tab w:val="left" w:pos="720"/>
        </w:tabs>
        <w:ind w:left="720" w:hanging="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Schedule adjustments (section changes, adding a new class, dropping without a “W” grade)</w:t>
      </w:r>
    </w:p>
    <w:p w14:paraId="553BEE6E" w14:textId="77777777" w:rsidR="00684541" w:rsidRPr="00684541" w:rsidRDefault="00684541" w:rsidP="00820966">
      <w:pPr>
        <w:tabs>
          <w:tab w:val="left" w:pos="720"/>
        </w:tabs>
        <w:ind w:left="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Being reinstated or re-enrolled in classes after being dropped for non-payment</w:t>
      </w:r>
    </w:p>
    <w:p w14:paraId="7736C979" w14:textId="77777777" w:rsidR="00684541" w:rsidRPr="00684541" w:rsidRDefault="00684541" w:rsidP="00820966">
      <w:pPr>
        <w:tabs>
          <w:tab w:val="left" w:pos="720"/>
        </w:tabs>
        <w:ind w:left="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Completing the process for tuition exemptions or waivers through Financial Aid</w:t>
      </w:r>
    </w:p>
    <w:p w14:paraId="0BDC2D28" w14:textId="77777777" w:rsidR="00684541" w:rsidRDefault="00684541" w:rsidP="00820966">
      <w:pPr>
        <w:textAlignment w:val="baseline"/>
        <w:rPr>
          <w:rFonts w:ascii="Times New Roman" w:eastAsia="Calibri Light" w:hAnsi="Times New Roman"/>
          <w:b/>
          <w:color w:val="000000"/>
          <w:spacing w:val="-5"/>
          <w:sz w:val="24"/>
        </w:rPr>
      </w:pPr>
    </w:p>
    <w:p w14:paraId="18BD174C"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State-Mandated Course Drop Policy</w:t>
      </w:r>
    </w:p>
    <w:p w14:paraId="29338831" w14:textId="77777777" w:rsidR="00684541" w:rsidRPr="00684541" w:rsidRDefault="00684541" w:rsidP="00820966">
      <w:pPr>
        <w:textAlignment w:val="baseline"/>
        <w:rPr>
          <w:rFonts w:ascii="Times New Roman" w:eastAsia="Calibri Light" w:hAnsi="Times New Roman"/>
          <w:color w:val="000000"/>
          <w:spacing w:val="1"/>
          <w:sz w:val="24"/>
        </w:rPr>
      </w:pPr>
      <w:r w:rsidRPr="00684541">
        <w:rPr>
          <w:rFonts w:ascii="Times New Roman" w:eastAsia="Calibri Light" w:hAnsi="Times New Roman"/>
          <w:color w:val="000000"/>
          <w:spacing w:val="1"/>
          <w:sz w:val="24"/>
        </w:rPr>
        <w:t xml:space="preserve">Texas law prohibits a student who began college for the first time in Fall 2007 or thereafter </w:t>
      </w:r>
      <w:r w:rsidRPr="00684541">
        <w:rPr>
          <w:rFonts w:ascii="Times New Roman" w:eastAsia="Calibri Light" w:hAnsi="Times New Roman"/>
          <w:color w:val="000000"/>
          <w:spacing w:val="1"/>
          <w:sz w:val="24"/>
        </w:rPr>
        <w:lastRenderedPageBreak/>
        <w:t>from dropping more than six courses during their entire undergraduate career. This includes courses dropped at another 2-year or 4-year Texas public college or university. For purposes of this rule, a dropped course is any course that is dropped after the census date (</w:t>
      </w:r>
      <w:r w:rsidR="00570ED2">
        <w:rPr>
          <w:rFonts w:ascii="Times New Roman" w:eastAsia="Calibri Light" w:hAnsi="Times New Roman"/>
          <w:color w:val="000000"/>
          <w:spacing w:val="1"/>
          <w:sz w:val="24"/>
        </w:rPr>
        <w:t>Jan. 30</w:t>
      </w:r>
      <w:r w:rsidR="00570ED2" w:rsidRPr="00570ED2">
        <w:rPr>
          <w:rFonts w:ascii="Times New Roman" w:eastAsia="Calibri Light" w:hAnsi="Times New Roman"/>
          <w:color w:val="000000"/>
          <w:spacing w:val="1"/>
          <w:sz w:val="24"/>
          <w:vertAlign w:val="superscript"/>
        </w:rPr>
        <w:t>th</w:t>
      </w:r>
      <w:r w:rsidR="00570ED2">
        <w:rPr>
          <w:rFonts w:ascii="Times New Roman" w:eastAsia="Calibri Light" w:hAnsi="Times New Roman"/>
          <w:color w:val="000000"/>
          <w:spacing w:val="1"/>
          <w:sz w:val="24"/>
        </w:rPr>
        <w:t>.</w:t>
      </w:r>
      <w:r w:rsidRPr="00684541">
        <w:rPr>
          <w:rFonts w:ascii="Times New Roman" w:eastAsia="Calibri Light" w:hAnsi="Times New Roman"/>
          <w:color w:val="000000"/>
          <w:spacing w:val="1"/>
          <w:sz w:val="24"/>
        </w:rPr>
        <w:t>).</w:t>
      </w:r>
    </w:p>
    <w:p w14:paraId="38FC8183"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4A0163E5" w14:textId="77777777" w:rsidR="00684541" w:rsidRDefault="00684541" w:rsidP="00820966">
      <w:pPr>
        <w:textAlignment w:val="baseline"/>
        <w:rPr>
          <w:rFonts w:ascii="Times New Roman" w:eastAsia="Calibri Light" w:hAnsi="Times New Roman"/>
          <w:b/>
          <w:color w:val="000000"/>
          <w:spacing w:val="-5"/>
          <w:sz w:val="24"/>
        </w:rPr>
      </w:pPr>
    </w:p>
    <w:p w14:paraId="326211D9"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 Accessibility and Resources</w:t>
      </w:r>
    </w:p>
    <w:p w14:paraId="77537A82" w14:textId="77777777" w:rsidR="00684541" w:rsidRPr="00684541" w:rsidRDefault="00684541" w:rsidP="00820966">
      <w:pPr>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w:t>
      </w:r>
      <w:r w:rsidRPr="00684541">
        <w:rPr>
          <w:rFonts w:ascii="Times New Roman" w:eastAsia="Calibri Light" w:hAnsi="Times New Roman"/>
          <w:color w:val="0462C1"/>
          <w:sz w:val="24"/>
          <w:u w:val="single"/>
        </w:rPr>
        <w:t xml:space="preserve"> Student Accessibility and  Resources</w:t>
      </w:r>
      <w:r w:rsidRPr="00684541">
        <w:rPr>
          <w:rFonts w:ascii="Times New Roman" w:eastAsia="Calibri Light" w:hAnsi="Times New Roman"/>
          <w:color w:val="000000"/>
          <w:sz w:val="24"/>
        </w:rPr>
        <w:t xml:space="preserve"> (SAR)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w:t>
      </w:r>
    </w:p>
    <w:p w14:paraId="588FD4C5" w14:textId="77777777" w:rsidR="00684541" w:rsidRDefault="00684541" w:rsidP="00820966">
      <w:pPr>
        <w:textAlignment w:val="baseline"/>
        <w:rPr>
          <w:rFonts w:ascii="Times New Roman" w:eastAsia="Calibri Light" w:hAnsi="Times New Roman"/>
          <w:b/>
          <w:color w:val="000000"/>
          <w:spacing w:val="-5"/>
          <w:sz w:val="24"/>
        </w:rPr>
      </w:pPr>
    </w:p>
    <w:p w14:paraId="20E27A09"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 Absence due to Religious Observance</w:t>
      </w:r>
    </w:p>
    <w:p w14:paraId="2B707766" w14:textId="77777777" w:rsidR="00684541" w:rsidRPr="00684541" w:rsidRDefault="00684541" w:rsidP="00820966">
      <w:pPr>
        <w:ind w:right="79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Students who anticipate being absent from class due to a religious observance are requested to inform the instructor of such absences by the second class meeting of the semester.</w:t>
      </w:r>
    </w:p>
    <w:p w14:paraId="14A14C83" w14:textId="77777777" w:rsidR="00684541" w:rsidRDefault="00684541" w:rsidP="00820966">
      <w:pPr>
        <w:textAlignment w:val="baseline"/>
        <w:rPr>
          <w:rFonts w:ascii="Times New Roman" w:eastAsia="Calibri Light" w:hAnsi="Times New Roman"/>
          <w:b/>
          <w:color w:val="000000"/>
          <w:spacing w:val="-5"/>
          <w:sz w:val="24"/>
        </w:rPr>
      </w:pPr>
    </w:p>
    <w:p w14:paraId="0B0109DF"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 Absence for University-Sponsored Events and Activities</w:t>
      </w:r>
    </w:p>
    <w:p w14:paraId="41E4600A" w14:textId="77777777" w:rsidR="00684541" w:rsidRPr="00684541" w:rsidRDefault="00684541" w:rsidP="00820966">
      <w:pPr>
        <w:ind w:right="14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71454A07" w14:textId="77777777" w:rsidR="00684541" w:rsidRDefault="00684541" w:rsidP="00820966">
      <w:pPr>
        <w:textAlignment w:val="baseline"/>
        <w:rPr>
          <w:rFonts w:ascii="Times New Roman" w:eastAsia="Calibri Light" w:hAnsi="Times New Roman"/>
          <w:b/>
          <w:color w:val="000000"/>
          <w:spacing w:val="-5"/>
          <w:sz w:val="24"/>
        </w:rPr>
      </w:pPr>
    </w:p>
    <w:p w14:paraId="0A35EC0D"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Social Security and FERPA Statement</w:t>
      </w:r>
    </w:p>
    <w:p w14:paraId="51AD6BCA"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050CFFA6" w14:textId="77777777" w:rsidR="00684541" w:rsidRDefault="00684541" w:rsidP="00820966">
      <w:pPr>
        <w:textAlignment w:val="baseline"/>
        <w:rPr>
          <w:rFonts w:ascii="Times New Roman" w:eastAsia="Calibri Light" w:hAnsi="Times New Roman"/>
          <w:b/>
          <w:color w:val="000000"/>
          <w:spacing w:val="-5"/>
          <w:sz w:val="24"/>
        </w:rPr>
      </w:pPr>
    </w:p>
    <w:p w14:paraId="5EB83FEC"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Emergency Exits and Evacuation</w:t>
      </w:r>
    </w:p>
    <w:p w14:paraId="5D79188D"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09AFAE92" w14:textId="77777777" w:rsidR="00684541" w:rsidRDefault="00684541" w:rsidP="00820966">
      <w:pPr>
        <w:textAlignment w:val="baseline"/>
        <w:rPr>
          <w:rFonts w:ascii="Times New Roman" w:eastAsia="Calibri Light" w:hAnsi="Times New Roman"/>
          <w:b/>
          <w:color w:val="000000"/>
          <w:spacing w:val="-5"/>
          <w:sz w:val="24"/>
        </w:rPr>
      </w:pPr>
    </w:p>
    <w:p w14:paraId="33C8C63F"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 Standards of Academic Conduct</w:t>
      </w:r>
    </w:p>
    <w:p w14:paraId="386A22FF" w14:textId="77777777" w:rsidR="00684541" w:rsidRPr="00684541" w:rsidRDefault="00684541" w:rsidP="00820966">
      <w:pPr>
        <w:ind w:right="14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lastRenderedPageBreak/>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5ACD6EBF" w14:textId="77777777" w:rsidR="00684541" w:rsidRPr="00684541" w:rsidRDefault="00684541" w:rsidP="00820966">
      <w:pPr>
        <w:tabs>
          <w:tab w:val="right" w:pos="360"/>
          <w:tab w:val="left" w:pos="720"/>
        </w:tabs>
        <w:ind w:left="288"/>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ab/>
        <w:t>i.</w:t>
      </w:r>
      <w:r w:rsidRPr="00684541">
        <w:rPr>
          <w:rFonts w:ascii="Times New Roman" w:eastAsia="Calibri Light" w:hAnsi="Times New Roman"/>
          <w:color w:val="000000"/>
          <w:sz w:val="24"/>
        </w:rPr>
        <w:tab/>
        <w:t>“Cheating” includes, but is not limited to:</w:t>
      </w:r>
    </w:p>
    <w:p w14:paraId="161E74A0"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copying from another student’s test paper;</w:t>
      </w:r>
    </w:p>
    <w:p w14:paraId="296CCC6F"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using, during a test, materials not authorized by the person giving the test;</w:t>
      </w:r>
    </w:p>
    <w:p w14:paraId="4DEB7B8A"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failure to comply with instructions given by the person administering the test;</w:t>
      </w:r>
    </w:p>
    <w:p w14:paraId="5DEF4655" w14:textId="77777777" w:rsidR="00684541" w:rsidRPr="00684541" w:rsidRDefault="00684541" w:rsidP="00820966">
      <w:pPr>
        <w:widowControl/>
        <w:numPr>
          <w:ilvl w:val="0"/>
          <w:numId w:val="6"/>
        </w:numPr>
        <w:tabs>
          <w:tab w:val="clear" w:pos="360"/>
          <w:tab w:val="decimal" w:pos="1080"/>
        </w:tabs>
        <w:autoSpaceDE/>
        <w:autoSpaceDN/>
        <w:adjustRightInd/>
        <w:ind w:left="1080" w:right="576"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F6A059E" w14:textId="77777777" w:rsidR="00684541" w:rsidRPr="00684541" w:rsidRDefault="00684541" w:rsidP="00820966">
      <w:pPr>
        <w:widowControl/>
        <w:numPr>
          <w:ilvl w:val="0"/>
          <w:numId w:val="6"/>
        </w:numPr>
        <w:tabs>
          <w:tab w:val="clear" w:pos="360"/>
          <w:tab w:val="decimal" w:pos="1080"/>
        </w:tabs>
        <w:autoSpaceDE/>
        <w:autoSpaceDN/>
        <w:adjustRightInd/>
        <w:ind w:left="1080" w:right="504"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using, buying, stealing, transporting, or soliciting in whole or part the contents of an unadministered test, test key, homework solution, or computer program;</w:t>
      </w:r>
    </w:p>
    <w:p w14:paraId="616656F6"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collaborating with or seeking aid from another student during a test or other assignment without authority;</w:t>
      </w:r>
    </w:p>
    <w:p w14:paraId="2E231008"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discussing the contents of an examination with another student who will take the examination;</w:t>
      </w:r>
    </w:p>
    <w:p w14:paraId="122AD5A1" w14:textId="77777777" w:rsidR="00684541" w:rsidRPr="00684541" w:rsidRDefault="00684541" w:rsidP="00820966">
      <w:pPr>
        <w:widowControl/>
        <w:numPr>
          <w:ilvl w:val="0"/>
          <w:numId w:val="6"/>
        </w:numPr>
        <w:tabs>
          <w:tab w:val="clear" w:pos="360"/>
          <w:tab w:val="decimal" w:pos="1080"/>
        </w:tabs>
        <w:autoSpaceDE/>
        <w:autoSpaceDN/>
        <w:adjustRightInd/>
        <w:ind w:left="1080" w:right="72"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10524959" w14:textId="77777777" w:rsidR="00684541" w:rsidRPr="00684541" w:rsidRDefault="00684541" w:rsidP="00820966">
      <w:pPr>
        <w:widowControl/>
        <w:numPr>
          <w:ilvl w:val="0"/>
          <w:numId w:val="6"/>
        </w:numPr>
        <w:tabs>
          <w:tab w:val="clear" w:pos="360"/>
          <w:tab w:val="decimal" w:pos="1080"/>
        </w:tabs>
        <w:autoSpaceDE/>
        <w:autoSpaceDN/>
        <w:adjustRightInd/>
        <w:ind w:left="1080" w:right="216"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substituting for another person, or permitting another person to substitute for oneself to take a course, a test, or any course-related assignment;</w:t>
      </w:r>
    </w:p>
    <w:p w14:paraId="3FD4963A" w14:textId="77777777" w:rsidR="00684541" w:rsidRPr="00684541" w:rsidRDefault="00684541" w:rsidP="00820966">
      <w:pPr>
        <w:widowControl/>
        <w:numPr>
          <w:ilvl w:val="0"/>
          <w:numId w:val="6"/>
        </w:numPr>
        <w:tabs>
          <w:tab w:val="clear" w:pos="360"/>
          <w:tab w:val="decimal" w:pos="1080"/>
        </w:tabs>
        <w:autoSpaceDE/>
        <w:autoSpaceDN/>
        <w:adjustRightInd/>
        <w:ind w:left="1080" w:right="72"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paying or offering money or other valuable thing to, or coercing another person to obtain an unadministered test, test key, homework solution, or computer program or information about an unadministered test, test key, home solution or computer program;</w:t>
      </w:r>
    </w:p>
    <w:p w14:paraId="59940011"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falsifying research data, laboratory reports, and/or other academic work offered for credit;</w:t>
      </w:r>
    </w:p>
    <w:p w14:paraId="1DD37394" w14:textId="77777777" w:rsidR="00684541" w:rsidRPr="00684541" w:rsidRDefault="00684541" w:rsidP="00820966">
      <w:pPr>
        <w:widowControl/>
        <w:numPr>
          <w:ilvl w:val="0"/>
          <w:numId w:val="6"/>
        </w:numPr>
        <w:tabs>
          <w:tab w:val="clear" w:pos="360"/>
          <w:tab w:val="decimal" w:pos="1080"/>
        </w:tabs>
        <w:autoSpaceDE/>
        <w:autoSpaceDN/>
        <w:adjustRightInd/>
        <w:ind w:left="1080" w:right="216"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taking, keeping, misplacing, or damaging the property of The University of Texas at Tyler, or of another, if the student knows or reasonably should know that an unfair academic advantage would be gained by such conduct; and</w:t>
      </w:r>
    </w:p>
    <w:p w14:paraId="5405C1B7" w14:textId="77777777" w:rsidR="00684541" w:rsidRPr="00684541" w:rsidRDefault="00684541" w:rsidP="00820966">
      <w:pPr>
        <w:widowControl/>
        <w:numPr>
          <w:ilvl w:val="0"/>
          <w:numId w:val="6"/>
        </w:numPr>
        <w:tabs>
          <w:tab w:val="clear" w:pos="360"/>
          <w:tab w:val="decimal" w:pos="1080"/>
        </w:tabs>
        <w:autoSpaceDE/>
        <w:autoSpaceDN/>
        <w:adjustRightInd/>
        <w:ind w:left="1080" w:right="72"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misrepresenting facts, including providing false grades or resumes, for the purpose of obtaining an academic or financial benefit or injuring another student academically or financially.</w:t>
      </w:r>
    </w:p>
    <w:p w14:paraId="7BE57839" w14:textId="77777777" w:rsidR="00684541" w:rsidRPr="00684541" w:rsidRDefault="00684541" w:rsidP="00820966">
      <w:pPr>
        <w:widowControl/>
        <w:numPr>
          <w:ilvl w:val="0"/>
          <w:numId w:val="7"/>
        </w:numPr>
        <w:tabs>
          <w:tab w:val="clear" w:pos="504"/>
          <w:tab w:val="decimal" w:pos="720"/>
        </w:tabs>
        <w:autoSpaceDE/>
        <w:autoSpaceDN/>
        <w:adjustRightInd/>
        <w:ind w:right="72" w:hanging="50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“Plagiarism” includes, but is not limited to, the appropriation, buying, receiving as a gift, or obtaining by any means another’s work and the submission of it as one’s own academic work offered for credit.</w:t>
      </w:r>
    </w:p>
    <w:p w14:paraId="2D420E61" w14:textId="77777777" w:rsidR="00684541" w:rsidRPr="00684541" w:rsidRDefault="00684541" w:rsidP="00820966">
      <w:pPr>
        <w:widowControl/>
        <w:numPr>
          <w:ilvl w:val="0"/>
          <w:numId w:val="7"/>
        </w:numPr>
        <w:tabs>
          <w:tab w:val="clear" w:pos="504"/>
          <w:tab w:val="decimal" w:pos="720"/>
        </w:tabs>
        <w:autoSpaceDE/>
        <w:autoSpaceDN/>
        <w:adjustRightInd/>
        <w:ind w:right="432" w:hanging="50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“Collusion” includes, but is not limited to, the unauthorized collaboration with another person in preparing academic assignments offered for credit or collaboration with another person to commit a violation of any section of the rules on scholastic dishonesty.</w:t>
      </w:r>
    </w:p>
    <w:p w14:paraId="5A2E79D3" w14:textId="77777777" w:rsidR="00684541" w:rsidRPr="00684541" w:rsidRDefault="00684541" w:rsidP="00820966">
      <w:pPr>
        <w:widowControl/>
        <w:numPr>
          <w:ilvl w:val="0"/>
          <w:numId w:val="7"/>
        </w:numPr>
        <w:tabs>
          <w:tab w:val="clear" w:pos="504"/>
          <w:tab w:val="decimal" w:pos="720"/>
        </w:tabs>
        <w:autoSpaceDE/>
        <w:autoSpaceDN/>
        <w:adjustRightInd/>
        <w:ind w:hanging="50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lastRenderedPageBreak/>
        <w:t xml:space="preserve">All written work that is submitted will be subject to review by </w:t>
      </w:r>
      <w:r w:rsidR="0036692A">
        <w:rPr>
          <w:rFonts w:ascii="Times New Roman" w:eastAsia="Calibri Light" w:hAnsi="Times New Roman"/>
          <w:color w:val="000000"/>
          <w:sz w:val="24"/>
        </w:rPr>
        <w:t>Turnitin</w:t>
      </w:r>
      <w:r w:rsidRPr="00684541">
        <w:rPr>
          <w:rFonts w:ascii="Times New Roman" w:eastAsia="Calibri Light" w:hAnsi="Times New Roman"/>
          <w:color w:val="000000"/>
          <w:sz w:val="24"/>
          <w:vertAlign w:val="superscript"/>
        </w:rPr>
        <w:t>TM</w:t>
      </w:r>
      <w:r w:rsidRPr="00684541">
        <w:rPr>
          <w:rFonts w:ascii="Times New Roman" w:eastAsia="Calibri Light" w:hAnsi="Times New Roman"/>
          <w:color w:val="000000"/>
          <w:sz w:val="24"/>
        </w:rPr>
        <w:t xml:space="preserve">, available on </w:t>
      </w:r>
      <w:r w:rsidR="0036692A">
        <w:rPr>
          <w:rFonts w:ascii="Times New Roman" w:eastAsia="Calibri Light" w:hAnsi="Times New Roman"/>
          <w:color w:val="000000"/>
          <w:sz w:val="24"/>
        </w:rPr>
        <w:t>Canvas</w:t>
      </w:r>
      <w:r w:rsidRPr="00684541">
        <w:rPr>
          <w:rFonts w:ascii="Times New Roman" w:eastAsia="Calibri Light" w:hAnsi="Times New Roman"/>
          <w:color w:val="000000"/>
          <w:sz w:val="24"/>
        </w:rPr>
        <w:t>.</w:t>
      </w:r>
    </w:p>
    <w:p w14:paraId="440484A5" w14:textId="77777777" w:rsidR="00684541" w:rsidRDefault="00684541" w:rsidP="00820966">
      <w:pPr>
        <w:textAlignment w:val="baseline"/>
        <w:rPr>
          <w:rFonts w:ascii="Times New Roman" w:eastAsia="Calibri Light" w:hAnsi="Times New Roman"/>
          <w:b/>
          <w:color w:val="000000"/>
          <w:spacing w:val="-5"/>
          <w:sz w:val="24"/>
        </w:rPr>
      </w:pPr>
    </w:p>
    <w:p w14:paraId="7C61847B"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UT Tyler Resources for Students</w:t>
      </w:r>
    </w:p>
    <w:p w14:paraId="44245B05" w14:textId="77777777" w:rsidR="00684541" w:rsidRPr="00684541" w:rsidRDefault="00684541" w:rsidP="00820966">
      <w:pPr>
        <w:widowControl/>
        <w:numPr>
          <w:ilvl w:val="0"/>
          <w:numId w:val="8"/>
        </w:numPr>
        <w:tabs>
          <w:tab w:val="clear" w:pos="360"/>
          <w:tab w:val="decimal" w:pos="720"/>
        </w:tabs>
        <w:autoSpaceDE/>
        <w:autoSpaceDN/>
        <w:adjustRightInd/>
        <w:ind w:hanging="360"/>
        <w:textAlignment w:val="baseline"/>
        <w:rPr>
          <w:rFonts w:ascii="Times New Roman" w:eastAsia="Calibri Light" w:hAnsi="Times New Roman"/>
          <w:color w:val="0462C1"/>
          <w:spacing w:val="-2"/>
          <w:sz w:val="24"/>
          <w:u w:val="single"/>
        </w:rPr>
      </w:pPr>
      <w:r w:rsidRPr="00684541">
        <w:rPr>
          <w:rFonts w:ascii="Times New Roman" w:eastAsia="Calibri Light" w:hAnsi="Times New Roman"/>
          <w:color w:val="0462C1"/>
          <w:spacing w:val="-2"/>
          <w:sz w:val="24"/>
          <w:u w:val="single"/>
        </w:rPr>
        <w:t>UT Tyler Writing Center</w:t>
      </w:r>
      <w:r w:rsidRPr="00684541">
        <w:rPr>
          <w:rFonts w:ascii="Times New Roman" w:eastAsia="Calibri Light" w:hAnsi="Times New Roman"/>
          <w:color w:val="000000"/>
          <w:spacing w:val="-2"/>
          <w:sz w:val="24"/>
        </w:rPr>
        <w:t xml:space="preserve"> (903.565.5995),</w:t>
      </w:r>
      <w:hyperlink r:id="rId14" w:history="1">
        <w:r w:rsidRPr="00684541">
          <w:rPr>
            <w:rStyle w:val="Hyperlink"/>
            <w:rFonts w:ascii="Times New Roman" w:eastAsia="Calibri Light" w:hAnsi="Times New Roman"/>
            <w:spacing w:val="-2"/>
            <w:sz w:val="24"/>
          </w:rPr>
          <w:t xml:space="preserve"> writingcenter@uttyler.edu</w:t>
        </w:r>
      </w:hyperlink>
      <w:r w:rsidRPr="00684541">
        <w:rPr>
          <w:rFonts w:ascii="Times New Roman" w:eastAsia="Calibri Light" w:hAnsi="Times New Roman"/>
          <w:color w:val="000000"/>
          <w:spacing w:val="-2"/>
          <w:sz w:val="24"/>
        </w:rPr>
        <w:t xml:space="preserve"> </w:t>
      </w:r>
    </w:p>
    <w:p w14:paraId="41C49DDE" w14:textId="77777777" w:rsidR="00684541" w:rsidRPr="00684541" w:rsidRDefault="00684541" w:rsidP="00820966">
      <w:pPr>
        <w:widowControl/>
        <w:numPr>
          <w:ilvl w:val="0"/>
          <w:numId w:val="8"/>
        </w:numPr>
        <w:tabs>
          <w:tab w:val="clear" w:pos="360"/>
          <w:tab w:val="decimal" w:pos="720"/>
        </w:tabs>
        <w:autoSpaceDE/>
        <w:autoSpaceDN/>
        <w:adjustRightInd/>
        <w:ind w:hanging="360"/>
        <w:textAlignment w:val="baseline"/>
        <w:rPr>
          <w:rFonts w:ascii="Times New Roman" w:eastAsia="Calibri Light" w:hAnsi="Times New Roman"/>
          <w:color w:val="0462C1"/>
          <w:spacing w:val="-1"/>
          <w:sz w:val="24"/>
          <w:u w:val="single"/>
        </w:rPr>
      </w:pPr>
      <w:r w:rsidRPr="00684541">
        <w:rPr>
          <w:rFonts w:ascii="Times New Roman" w:eastAsia="Calibri Light" w:hAnsi="Times New Roman"/>
          <w:color w:val="0462C1"/>
          <w:spacing w:val="-1"/>
          <w:sz w:val="24"/>
          <w:u w:val="single"/>
        </w:rPr>
        <w:t>UT Tyler Tutoring Center</w:t>
      </w:r>
      <w:r w:rsidRPr="00684541">
        <w:rPr>
          <w:rFonts w:ascii="Times New Roman" w:eastAsia="Calibri Light" w:hAnsi="Times New Roman"/>
          <w:color w:val="000000"/>
          <w:spacing w:val="-1"/>
          <w:sz w:val="24"/>
        </w:rPr>
        <w:t xml:space="preserve"> (903.565.5964),</w:t>
      </w:r>
      <w:hyperlink r:id="rId15" w:history="1">
        <w:r w:rsidRPr="00684541">
          <w:rPr>
            <w:rStyle w:val="Hyperlink"/>
            <w:rFonts w:ascii="Times New Roman" w:eastAsia="Calibri Light" w:hAnsi="Times New Roman"/>
            <w:spacing w:val="-1"/>
            <w:sz w:val="24"/>
          </w:rPr>
          <w:t xml:space="preserve"> tutoring@uttyler.edu</w:t>
        </w:r>
      </w:hyperlink>
      <w:r w:rsidRPr="00684541">
        <w:rPr>
          <w:rFonts w:ascii="Times New Roman" w:eastAsia="Calibri Light" w:hAnsi="Times New Roman"/>
          <w:color w:val="000000"/>
          <w:spacing w:val="-1"/>
          <w:sz w:val="24"/>
        </w:rPr>
        <w:t xml:space="preserve"> </w:t>
      </w:r>
    </w:p>
    <w:p w14:paraId="2EE91954" w14:textId="77777777" w:rsidR="00684541" w:rsidRPr="0036692A" w:rsidRDefault="00684541" w:rsidP="00820966">
      <w:pPr>
        <w:widowControl/>
        <w:numPr>
          <w:ilvl w:val="0"/>
          <w:numId w:val="8"/>
        </w:numPr>
        <w:tabs>
          <w:tab w:val="clear" w:pos="360"/>
          <w:tab w:val="decimal" w:pos="720"/>
        </w:tabs>
        <w:autoSpaceDE/>
        <w:autoSpaceDN/>
        <w:adjustRightInd/>
        <w:ind w:hanging="360"/>
        <w:textAlignment w:val="baseline"/>
        <w:rPr>
          <w:rFonts w:ascii="Times New Roman" w:eastAsia="Calibri Light" w:hAnsi="Times New Roman"/>
          <w:color w:val="0462C1"/>
          <w:spacing w:val="-1"/>
          <w:sz w:val="24"/>
          <w:u w:val="single"/>
        </w:rPr>
      </w:pPr>
      <w:r w:rsidRPr="00684541">
        <w:rPr>
          <w:rFonts w:ascii="Times New Roman" w:eastAsia="Calibri Light" w:hAnsi="Times New Roman"/>
          <w:color w:val="0462C1"/>
          <w:spacing w:val="-1"/>
          <w:sz w:val="24"/>
          <w:u w:val="single"/>
        </w:rPr>
        <w:t>UT Tyler Counseling Center</w:t>
      </w:r>
      <w:r w:rsidRPr="00684541">
        <w:rPr>
          <w:rFonts w:ascii="Times New Roman" w:eastAsia="Calibri Light" w:hAnsi="Times New Roman"/>
          <w:color w:val="000000"/>
          <w:spacing w:val="-1"/>
          <w:sz w:val="24"/>
        </w:rPr>
        <w:t xml:space="preserve"> (903.566.7254)</w:t>
      </w:r>
    </w:p>
    <w:p w14:paraId="3F7D7086" w14:textId="77777777" w:rsidR="0036692A" w:rsidRDefault="0036692A" w:rsidP="0036692A">
      <w:pPr>
        <w:widowControl/>
        <w:tabs>
          <w:tab w:val="decimal" w:pos="360"/>
          <w:tab w:val="decimal" w:pos="720"/>
        </w:tabs>
        <w:autoSpaceDE/>
        <w:autoSpaceDN/>
        <w:adjustRightInd/>
        <w:ind w:left="720"/>
        <w:textAlignment w:val="baseline"/>
        <w:rPr>
          <w:rFonts w:ascii="Times New Roman" w:eastAsia="Calibri Light" w:hAnsi="Times New Roman"/>
          <w:color w:val="0462C1"/>
          <w:spacing w:val="-1"/>
          <w:sz w:val="24"/>
          <w:u w:val="single"/>
        </w:rPr>
      </w:pPr>
    </w:p>
    <w:p w14:paraId="4A52A9AF" w14:textId="77777777" w:rsidR="0036692A" w:rsidRPr="00684541" w:rsidRDefault="0036692A" w:rsidP="0036692A">
      <w:pPr>
        <w:widowControl/>
        <w:tabs>
          <w:tab w:val="decimal" w:pos="360"/>
          <w:tab w:val="decimal" w:pos="720"/>
        </w:tabs>
        <w:autoSpaceDE/>
        <w:autoSpaceDN/>
        <w:adjustRightInd/>
        <w:ind w:left="720"/>
        <w:textAlignment w:val="baseline"/>
        <w:rPr>
          <w:rFonts w:ascii="Times New Roman" w:eastAsia="Calibri Light" w:hAnsi="Times New Roman"/>
          <w:color w:val="0462C1"/>
          <w:spacing w:val="-1"/>
          <w:sz w:val="24"/>
          <w:u w:val="single"/>
        </w:rPr>
      </w:pPr>
      <w:r>
        <w:rPr>
          <w:rFonts w:ascii="Times New Roman" w:eastAsia="Calibri Light" w:hAnsi="Times New Roman"/>
          <w:color w:val="0462C1"/>
          <w:spacing w:val="-1"/>
          <w:sz w:val="24"/>
          <w:u w:val="single"/>
        </w:rPr>
        <w:t xml:space="preserve">For written material please consult APA writing guidelines </w:t>
      </w:r>
      <w:hyperlink r:id="rId16" w:history="1">
        <w:r w:rsidRPr="00797AF1">
          <w:rPr>
            <w:rStyle w:val="Hyperlink"/>
            <w:rFonts w:ascii="Times New Roman" w:eastAsia="Calibri Light" w:hAnsi="Times New Roman"/>
            <w:spacing w:val="-1"/>
            <w:sz w:val="24"/>
          </w:rPr>
          <w:t>https://owl.english</w:t>
        </w:r>
      </w:hyperlink>
      <w:r>
        <w:rPr>
          <w:rFonts w:ascii="Times New Roman" w:eastAsia="Calibri Light" w:hAnsi="Times New Roman"/>
          <w:color w:val="0462C1"/>
          <w:spacing w:val="-1"/>
          <w:sz w:val="24"/>
          <w:u w:val="single"/>
        </w:rPr>
        <w:t>. Purdue.edu/owl</w:t>
      </w:r>
    </w:p>
    <w:p w14:paraId="604472B8" w14:textId="77777777" w:rsidR="00684541" w:rsidRPr="00684541" w:rsidRDefault="00684541" w:rsidP="00F172C8">
      <w:pPr>
        <w:jc w:val="both"/>
        <w:rPr>
          <w:rFonts w:ascii="Times New Roman" w:hAnsi="Times New Roman"/>
          <w:b/>
          <w:bCs/>
          <w:caps/>
          <w:sz w:val="24"/>
        </w:rPr>
      </w:pPr>
    </w:p>
    <w:p w14:paraId="3CF1D602" w14:textId="77777777" w:rsidR="00684541" w:rsidRDefault="00684541" w:rsidP="00F172C8">
      <w:pPr>
        <w:jc w:val="both"/>
        <w:rPr>
          <w:rFonts w:ascii="Times New Roman" w:hAnsi="Times New Roman"/>
          <w:b/>
          <w:bCs/>
          <w:caps/>
          <w:sz w:val="24"/>
        </w:rPr>
      </w:pPr>
    </w:p>
    <w:sectPr w:rsidR="00684541">
      <w:footerReference w:type="default" r:id="rId1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4BECE" w14:textId="77777777" w:rsidR="003C266B" w:rsidRDefault="003C266B" w:rsidP="00C92B2D">
      <w:r>
        <w:separator/>
      </w:r>
    </w:p>
  </w:endnote>
  <w:endnote w:type="continuationSeparator" w:id="0">
    <w:p w14:paraId="278C708C" w14:textId="77777777" w:rsidR="003C266B" w:rsidRDefault="003C266B" w:rsidP="00C9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FA1F" w14:textId="77777777" w:rsidR="00963F1E" w:rsidRDefault="00963F1E">
    <w:pPr>
      <w:pStyle w:val="Footer"/>
      <w:jc w:val="right"/>
    </w:pPr>
    <w:r>
      <w:fldChar w:fldCharType="begin"/>
    </w:r>
    <w:r>
      <w:instrText xml:space="preserve"> PAGE   \* MERGEFORMAT </w:instrText>
    </w:r>
    <w:r>
      <w:fldChar w:fldCharType="separate"/>
    </w:r>
    <w:r w:rsidR="005D1757">
      <w:rPr>
        <w:noProof/>
      </w:rPr>
      <w:t>4</w:t>
    </w:r>
    <w:r>
      <w:rPr>
        <w:noProof/>
      </w:rPr>
      <w:fldChar w:fldCharType="end"/>
    </w:r>
  </w:p>
  <w:p w14:paraId="5E31579E" w14:textId="77777777" w:rsidR="00963F1E" w:rsidRDefault="00963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BEA69" w14:textId="77777777" w:rsidR="003C266B" w:rsidRDefault="003C266B" w:rsidP="00C92B2D">
      <w:r>
        <w:separator/>
      </w:r>
    </w:p>
  </w:footnote>
  <w:footnote w:type="continuationSeparator" w:id="0">
    <w:p w14:paraId="7F2D5331" w14:textId="77777777" w:rsidR="003C266B" w:rsidRDefault="003C266B" w:rsidP="00C92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BD9"/>
    <w:multiLevelType w:val="hybridMultilevel"/>
    <w:tmpl w:val="8E9A0AE8"/>
    <w:lvl w:ilvl="0" w:tplc="B2482B4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4A4EF1"/>
    <w:multiLevelType w:val="multilevel"/>
    <w:tmpl w:val="5AF2687C"/>
    <w:lvl w:ilvl="0">
      <w:start w:val="1"/>
      <w:numFmt w:val="bullet"/>
      <w:lvlText w:val=""/>
      <w:lvlJc w:val="left"/>
      <w:pPr>
        <w:tabs>
          <w:tab w:val="decimal" w:pos="360"/>
        </w:tabs>
        <w:ind w:left="720" w:firstLine="0"/>
      </w:pPr>
      <w:rPr>
        <w:rFonts w:ascii="Symbol" w:eastAsia="Symbol" w:hAnsi="Symbol"/>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2ED09B6"/>
    <w:multiLevelType w:val="hybridMultilevel"/>
    <w:tmpl w:val="D0168CFA"/>
    <w:lvl w:ilvl="0" w:tplc="2EC6E2C8">
      <w:start w:val="3"/>
      <w:numFmt w:val="decimal"/>
      <w:lvlText w:val="%1."/>
      <w:lvlJc w:val="left"/>
      <w:pPr>
        <w:tabs>
          <w:tab w:val="num" w:pos="1440"/>
        </w:tabs>
        <w:ind w:left="1440" w:hanging="720"/>
      </w:pPr>
      <w:rPr>
        <w:rFonts w:hint="default"/>
      </w:rPr>
    </w:lvl>
    <w:lvl w:ilvl="1" w:tplc="BEF0A3DA">
      <w:start w:val="1"/>
      <w:numFmt w:val="upperLetter"/>
      <w:lvlText w:val="%2."/>
      <w:lvlJc w:val="left"/>
      <w:pPr>
        <w:tabs>
          <w:tab w:val="num" w:pos="1890"/>
        </w:tabs>
        <w:ind w:left="1890" w:hanging="45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A7A7696"/>
    <w:multiLevelType w:val="multilevel"/>
    <w:tmpl w:val="5B007FB0"/>
    <w:lvl w:ilvl="0">
      <w:start w:val="1"/>
      <w:numFmt w:val="bullet"/>
      <w:lvlText w:val=""/>
      <w:lvlJc w:val="left"/>
      <w:pPr>
        <w:tabs>
          <w:tab w:val="decimal" w:pos="360"/>
        </w:tabs>
        <w:ind w:left="720" w:firstLine="0"/>
      </w:pPr>
      <w:rPr>
        <w:rFonts w:ascii="Symbol" w:eastAsia="Symbol" w:hAnsi="Symbol"/>
        <w:color w:val="0462C1"/>
        <w:spacing w:val="-2"/>
        <w:w w:val="100"/>
        <w:sz w:val="21"/>
        <w:u w:val="singl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CD67FDB"/>
    <w:multiLevelType w:val="multilevel"/>
    <w:tmpl w:val="9670D30C"/>
    <w:lvl w:ilvl="0">
      <w:start w:val="2"/>
      <w:numFmt w:val="lowerRoman"/>
      <w:lvlText w:val="%1."/>
      <w:lvlJc w:val="left"/>
      <w:pPr>
        <w:tabs>
          <w:tab w:val="decimal" w:pos="504"/>
        </w:tabs>
        <w:ind w:left="720" w:firstLine="0"/>
      </w:pPr>
      <w:rPr>
        <w:rFonts w:ascii="Calibri Light" w:eastAsia="Calibri Light" w:hAnsi="Calibri Light"/>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7"/>
    <w:lvlOverride w:ilvl="0">
      <w:startOverride w:val="2"/>
    </w:lvlOverride>
    <w:lvlOverride w:ilvl="1"/>
    <w:lvlOverride w:ilvl="2"/>
    <w:lvlOverride w:ilvl="3"/>
    <w:lvlOverride w:ilvl="4"/>
    <w:lvlOverride w:ilvl="5"/>
    <w:lvlOverride w:ilvl="6"/>
    <w:lvlOverride w:ilvl="7"/>
    <w:lvlOverride w:ilvl="8"/>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6E"/>
    <w:rsid w:val="000223A7"/>
    <w:rsid w:val="000322AE"/>
    <w:rsid w:val="000707E8"/>
    <w:rsid w:val="000812E5"/>
    <w:rsid w:val="000A056E"/>
    <w:rsid w:val="000A43B4"/>
    <w:rsid w:val="000B6F45"/>
    <w:rsid w:val="001423A9"/>
    <w:rsid w:val="0018383B"/>
    <w:rsid w:val="00194303"/>
    <w:rsid w:val="001D25FC"/>
    <w:rsid w:val="001D677D"/>
    <w:rsid w:val="001F7CBE"/>
    <w:rsid w:val="00263828"/>
    <w:rsid w:val="002A3C72"/>
    <w:rsid w:val="002C0BF8"/>
    <w:rsid w:val="002E7057"/>
    <w:rsid w:val="002F1AE7"/>
    <w:rsid w:val="00323C7F"/>
    <w:rsid w:val="00364FBC"/>
    <w:rsid w:val="0036692A"/>
    <w:rsid w:val="003B4A96"/>
    <w:rsid w:val="003C266B"/>
    <w:rsid w:val="004C0648"/>
    <w:rsid w:val="00555B5F"/>
    <w:rsid w:val="00570ED2"/>
    <w:rsid w:val="005D1757"/>
    <w:rsid w:val="005D29D3"/>
    <w:rsid w:val="005D4584"/>
    <w:rsid w:val="006067F1"/>
    <w:rsid w:val="00666579"/>
    <w:rsid w:val="0067796E"/>
    <w:rsid w:val="00684541"/>
    <w:rsid w:val="00696CC8"/>
    <w:rsid w:val="006F3DA7"/>
    <w:rsid w:val="007079BB"/>
    <w:rsid w:val="007950AD"/>
    <w:rsid w:val="007D5776"/>
    <w:rsid w:val="008010E7"/>
    <w:rsid w:val="00820966"/>
    <w:rsid w:val="0083282C"/>
    <w:rsid w:val="00837084"/>
    <w:rsid w:val="00885D2D"/>
    <w:rsid w:val="008A7AE2"/>
    <w:rsid w:val="008B483F"/>
    <w:rsid w:val="009617C1"/>
    <w:rsid w:val="00963F1E"/>
    <w:rsid w:val="009C151B"/>
    <w:rsid w:val="009C43C6"/>
    <w:rsid w:val="00A51786"/>
    <w:rsid w:val="00A75591"/>
    <w:rsid w:val="00AB0771"/>
    <w:rsid w:val="00B17527"/>
    <w:rsid w:val="00B476A8"/>
    <w:rsid w:val="00B63D6E"/>
    <w:rsid w:val="00B90022"/>
    <w:rsid w:val="00C021E0"/>
    <w:rsid w:val="00C53FA8"/>
    <w:rsid w:val="00C61EC7"/>
    <w:rsid w:val="00C92B2D"/>
    <w:rsid w:val="00C962AE"/>
    <w:rsid w:val="00CF4D00"/>
    <w:rsid w:val="00D22520"/>
    <w:rsid w:val="00DD69CA"/>
    <w:rsid w:val="00DE0034"/>
    <w:rsid w:val="00E0664D"/>
    <w:rsid w:val="00E25270"/>
    <w:rsid w:val="00E516B9"/>
    <w:rsid w:val="00F172C8"/>
    <w:rsid w:val="00F701BC"/>
    <w:rsid w:val="00F751E8"/>
    <w:rsid w:val="00F84A7A"/>
    <w:rsid w:val="00FC327E"/>
    <w:rsid w:val="00FC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222C07"/>
  <w15:docId w15:val="{93D39C58-5353-4BD1-8503-C84C98BC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Times New Roman" w:hAnsi="Times New Roman"/>
      <w:b/>
      <w:bCs/>
      <w:sz w:val="24"/>
    </w:rPr>
  </w:style>
  <w:style w:type="paragraph" w:styleId="Heading2">
    <w:name w:val="heading 2"/>
    <w:basedOn w:val="Normal"/>
    <w:next w:val="Normal"/>
    <w:qFormat/>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qFormat/>
    <w:pPr>
      <w:keepNext/>
      <w:jc w:val="both"/>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Times New Roman" w:hAnsi="Times New Roman"/>
      <w:sz w:val="24"/>
    </w:rPr>
  </w:style>
  <w:style w:type="paragraph" w:styleId="BodyTextIndent">
    <w:name w:val="Body Text Indent"/>
    <w:basedOn w:val="Normal"/>
    <w:link w:val="BodyTextIndentChar"/>
    <w:pPr>
      <w:tabs>
        <w:tab w:val="left" w:pos="-1440"/>
      </w:tabs>
      <w:ind w:left="720"/>
      <w:jc w:val="both"/>
    </w:pPr>
    <w:rPr>
      <w:rFonts w:ascii="Times New Roman" w:hAnsi="Times New Roman"/>
      <w:sz w:val="24"/>
    </w:rPr>
  </w:style>
  <w:style w:type="character" w:customStyle="1" w:styleId="BodyTextIndentChar">
    <w:name w:val="Body Text Indent Char"/>
    <w:link w:val="BodyTextIndent"/>
    <w:rsid w:val="006067F1"/>
    <w:rPr>
      <w:sz w:val="24"/>
      <w:szCs w:val="24"/>
      <w:lang w:val="en-US" w:eastAsia="en-US" w:bidi="ar-SA"/>
    </w:rPr>
  </w:style>
  <w:style w:type="paragraph" w:styleId="BalloonText">
    <w:name w:val="Balloon Text"/>
    <w:basedOn w:val="Normal"/>
    <w:semiHidden/>
    <w:rsid w:val="00666579"/>
    <w:rPr>
      <w:rFonts w:ascii="Tahoma" w:hAnsi="Tahoma" w:cs="Tahoma"/>
      <w:sz w:val="16"/>
      <w:szCs w:val="16"/>
    </w:rPr>
  </w:style>
  <w:style w:type="paragraph" w:styleId="Header">
    <w:name w:val="header"/>
    <w:basedOn w:val="Normal"/>
    <w:link w:val="HeaderChar"/>
    <w:rsid w:val="00C92B2D"/>
    <w:pPr>
      <w:tabs>
        <w:tab w:val="center" w:pos="4680"/>
        <w:tab w:val="right" w:pos="9360"/>
      </w:tabs>
    </w:pPr>
  </w:style>
  <w:style w:type="character" w:customStyle="1" w:styleId="HeaderChar">
    <w:name w:val="Header Char"/>
    <w:link w:val="Header"/>
    <w:rsid w:val="00C92B2D"/>
    <w:rPr>
      <w:rFonts w:ascii="Courier" w:hAnsi="Courier"/>
      <w:szCs w:val="24"/>
    </w:rPr>
  </w:style>
  <w:style w:type="paragraph" w:styleId="Footer">
    <w:name w:val="footer"/>
    <w:basedOn w:val="Normal"/>
    <w:link w:val="FooterChar"/>
    <w:uiPriority w:val="99"/>
    <w:rsid w:val="00C92B2D"/>
    <w:pPr>
      <w:tabs>
        <w:tab w:val="center" w:pos="4680"/>
        <w:tab w:val="right" w:pos="9360"/>
      </w:tabs>
    </w:pPr>
  </w:style>
  <w:style w:type="character" w:customStyle="1" w:styleId="FooterChar">
    <w:name w:val="Footer Char"/>
    <w:link w:val="Footer"/>
    <w:uiPriority w:val="99"/>
    <w:rsid w:val="00C92B2D"/>
    <w:rPr>
      <w:rFonts w:ascii="Courier" w:hAnsi="Courier"/>
      <w:szCs w:val="24"/>
    </w:rPr>
  </w:style>
  <w:style w:type="character" w:styleId="Hyperlink">
    <w:name w:val="Hyperlink"/>
    <w:unhideWhenUsed/>
    <w:rsid w:val="00684541"/>
    <w:rPr>
      <w:color w:val="0000FF"/>
      <w:u w:val="single"/>
    </w:rPr>
  </w:style>
  <w:style w:type="character" w:styleId="UnresolvedMention">
    <w:name w:val="Unresolved Mention"/>
    <w:basedOn w:val="DefaultParagraphFont"/>
    <w:uiPriority w:val="99"/>
    <w:semiHidden/>
    <w:unhideWhenUsed/>
    <w:rsid w:val="003669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ahq.org" TargetMode="External"/><Relationship Id="rId13" Type="http://schemas.openxmlformats.org/officeDocument/2006/relationships/hyperlink" Target="http://www.uttyler.edu/registr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tyler.edu/tobacco-fre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wl.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tyler.edu/about/campus-carry/index.php" TargetMode="External"/><Relationship Id="rId5" Type="http://schemas.openxmlformats.org/officeDocument/2006/relationships/webSettings" Target="webSettings.xml"/><Relationship Id="rId15" Type="http://schemas.openxmlformats.org/officeDocument/2006/relationships/hyperlink" Target="mailto:_tutoring@uttyler.edu" TargetMode="External"/><Relationship Id="rId10" Type="http://schemas.openxmlformats.org/officeDocument/2006/relationships/hyperlink" Target="http://www.uttyler.edu/wellness/rightsresponsibilities.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SB.org" TargetMode="External"/><Relationship Id="rId14" Type="http://schemas.openxmlformats.org/officeDocument/2006/relationships/hyperlink" Target="mailto:_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3155CF-D4AC-412C-92BE-833B5253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2572</Words>
  <Characters>15464</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Common syllabus</vt:lpstr>
    </vt:vector>
  </TitlesOfParts>
  <Company>Microsoft</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syllabus</dc:title>
  <dc:creator>Mary Fischer</dc:creator>
  <cp:lastModifiedBy>Mary Fischer</cp:lastModifiedBy>
  <cp:revision>3</cp:revision>
  <cp:lastPrinted>2013-01-12T19:31:00Z</cp:lastPrinted>
  <dcterms:created xsi:type="dcterms:W3CDTF">2019-12-16T19:42:00Z</dcterms:created>
  <dcterms:modified xsi:type="dcterms:W3CDTF">2019-12-29T20:36:00Z</dcterms:modified>
</cp:coreProperties>
</file>