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A65B" w14:textId="45B3032D" w:rsidR="00265E2B" w:rsidRDefault="00C45F2B" w:rsidP="001C2CB3">
      <w:pPr>
        <w:spacing w:after="0"/>
        <w:jc w:val="center"/>
        <w:rPr>
          <w:b/>
          <w:sz w:val="24"/>
          <w:szCs w:val="24"/>
        </w:rPr>
      </w:pPr>
      <w:r>
        <w:rPr>
          <w:noProof/>
        </w:rPr>
        <mc:AlternateContent>
          <mc:Choice Requires="wps">
            <w:drawing>
              <wp:anchor distT="45720" distB="45720" distL="114300" distR="114300" simplePos="0" relativeHeight="251660288" behindDoc="0" locked="0" layoutInCell="1" allowOverlap="1" wp14:anchorId="2EF477F6" wp14:editId="79BB1FF1">
                <wp:simplePos x="0" y="0"/>
                <wp:positionH relativeFrom="column">
                  <wp:posOffset>1990725</wp:posOffset>
                </wp:positionH>
                <wp:positionV relativeFrom="paragraph">
                  <wp:posOffset>1219200</wp:posOffset>
                </wp:positionV>
                <wp:extent cx="15811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85825"/>
                        </a:xfrm>
                        <a:prstGeom prst="rect">
                          <a:avLst/>
                        </a:prstGeom>
                        <a:solidFill>
                          <a:srgbClr val="FFFFFF">
                            <a:alpha val="0"/>
                          </a:srgbClr>
                        </a:solidFill>
                        <a:ln w="9525">
                          <a:noFill/>
                          <a:miter lim="800000"/>
                          <a:headEnd/>
                          <a:tailEnd/>
                        </a:ln>
                      </wps:spPr>
                      <wps:txbx>
                        <w:txbxContent>
                          <w:p w14:paraId="11EE7EDF" w14:textId="38363270" w:rsidR="00C45F2B" w:rsidRPr="00C45F2B" w:rsidRDefault="00C45F2B" w:rsidP="00C45F2B">
                            <w:pPr>
                              <w:pStyle w:val="NoSpacing"/>
                              <w:jc w:val="center"/>
                              <w:rPr>
                                <w:b/>
                                <w:bCs/>
                              </w:rPr>
                            </w:pPr>
                            <w:r w:rsidRPr="00C45F2B">
                              <w:rPr>
                                <w:b/>
                                <w:bCs/>
                              </w:rPr>
                              <w:t>ACCT 3315</w:t>
                            </w:r>
                          </w:p>
                          <w:p w14:paraId="1239BA52" w14:textId="1AA5440C" w:rsidR="00C45F2B" w:rsidRPr="00C45F2B" w:rsidRDefault="00C45F2B" w:rsidP="00C45F2B">
                            <w:pPr>
                              <w:pStyle w:val="NoSpacing"/>
                              <w:jc w:val="center"/>
                              <w:rPr>
                                <w:b/>
                                <w:bCs/>
                              </w:rPr>
                            </w:pPr>
                            <w:r w:rsidRPr="00C45F2B">
                              <w:rPr>
                                <w:b/>
                                <w:bCs/>
                              </w:rPr>
                              <w:t>Cost Accounting</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69B33CC4" w:rsidR="00C45F2B" w:rsidRPr="00C45F2B" w:rsidRDefault="00504512" w:rsidP="00C45F2B">
                            <w:pPr>
                              <w:pStyle w:val="NoSpacing"/>
                              <w:jc w:val="center"/>
                              <w:rPr>
                                <w:b/>
                                <w:bCs/>
                              </w:rPr>
                            </w:pPr>
                            <w:r>
                              <w:rPr>
                                <w:b/>
                                <w:bCs/>
                              </w:rPr>
                              <w:t>Spring</w:t>
                            </w:r>
                            <w:r w:rsidR="00C45F2B" w:rsidRPr="00C45F2B">
                              <w:rPr>
                                <w:b/>
                                <w:bCs/>
                              </w:rPr>
                              <w:t xml:space="preserve"> 202</w:t>
                            </w: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477F6" id="_x0000_t202" coordsize="21600,21600" o:spt="202" path="m,l,21600r21600,l21600,xe">
                <v:stroke joinstyle="miter"/>
                <v:path gradientshapeok="t" o:connecttype="rect"/>
              </v:shapetype>
              <v:shape id="Text Box 2" o:spid="_x0000_s1026" type="#_x0000_t202" style="position:absolute;left:0;text-align:left;margin-left:156.75pt;margin-top:96pt;width:124.5pt;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" stroked="f">
                <v:fill opacity="0"/>
                <v:textbox>
                  <w:txbxContent>
                    <w:p w14:paraId="11EE7EDF" w14:textId="38363270" w:rsidR="00C45F2B" w:rsidRPr="00C45F2B" w:rsidRDefault="00C45F2B" w:rsidP="00C45F2B">
                      <w:pPr>
                        <w:pStyle w:val="NoSpacing"/>
                        <w:jc w:val="center"/>
                        <w:rPr>
                          <w:b/>
                          <w:bCs/>
                        </w:rPr>
                      </w:pPr>
                      <w:r w:rsidRPr="00C45F2B">
                        <w:rPr>
                          <w:b/>
                          <w:bCs/>
                        </w:rPr>
                        <w:t>ACCT 3315</w:t>
                      </w:r>
                    </w:p>
                    <w:p w14:paraId="1239BA52" w14:textId="1AA5440C" w:rsidR="00C45F2B" w:rsidRPr="00C45F2B" w:rsidRDefault="00C45F2B" w:rsidP="00C45F2B">
                      <w:pPr>
                        <w:pStyle w:val="NoSpacing"/>
                        <w:jc w:val="center"/>
                        <w:rPr>
                          <w:b/>
                          <w:bCs/>
                        </w:rPr>
                      </w:pPr>
                      <w:r w:rsidRPr="00C45F2B">
                        <w:rPr>
                          <w:b/>
                          <w:bCs/>
                        </w:rPr>
                        <w:t>Cost Accounting</w:t>
                      </w:r>
                    </w:p>
                    <w:p w14:paraId="5130318D" w14:textId="69B82EE8" w:rsidR="00C45F2B" w:rsidRPr="00C45F2B" w:rsidRDefault="00C45F2B" w:rsidP="00C45F2B">
                      <w:pPr>
                        <w:pStyle w:val="NoSpacing"/>
                        <w:jc w:val="center"/>
                        <w:rPr>
                          <w:b/>
                          <w:bCs/>
                        </w:rPr>
                      </w:pPr>
                      <w:r w:rsidRPr="00C45F2B">
                        <w:rPr>
                          <w:b/>
                          <w:bCs/>
                        </w:rPr>
                        <w:t xml:space="preserve">Syllabus </w:t>
                      </w:r>
                    </w:p>
                    <w:p w14:paraId="59EC5C5C" w14:textId="69B33CC4" w:rsidR="00C45F2B" w:rsidRPr="00C45F2B" w:rsidRDefault="00504512" w:rsidP="00C45F2B">
                      <w:pPr>
                        <w:pStyle w:val="NoSpacing"/>
                        <w:jc w:val="center"/>
                        <w:rPr>
                          <w:b/>
                          <w:bCs/>
                        </w:rPr>
                      </w:pPr>
                      <w:r>
                        <w:rPr>
                          <w:b/>
                          <w:bCs/>
                        </w:rPr>
                        <w:t>Spring</w:t>
                      </w:r>
                      <w:r w:rsidR="00C45F2B" w:rsidRPr="00C45F2B">
                        <w:rPr>
                          <w:b/>
                          <w:bCs/>
                        </w:rPr>
                        <w:t xml:space="preserve"> 202</w:t>
                      </w:r>
                      <w:r>
                        <w:rPr>
                          <w:b/>
                          <w:bCs/>
                        </w:rPr>
                        <w:t>2</w:t>
                      </w:r>
                    </w:p>
                  </w:txbxContent>
                </v:textbox>
              </v:shape>
            </w:pict>
          </mc:Fallback>
        </mc:AlternateContent>
      </w:r>
      <w:r w:rsidR="00507B38">
        <w:rPr>
          <w:b/>
          <w:sz w:val="24"/>
          <w:szCs w:val="24"/>
        </w:rPr>
        <w:t xml:space="preserve"> </w:t>
      </w:r>
      <w:r w:rsidR="007714EE">
        <w:rPr>
          <w:b/>
          <w:noProof/>
          <w:sz w:val="24"/>
          <w:szCs w:val="24"/>
        </w:rPr>
        <w:drawing>
          <wp:inline distT="0" distB="0" distL="0" distR="0" wp14:anchorId="2923A097" wp14:editId="7E9EA64D">
            <wp:extent cx="3219450" cy="2019300"/>
            <wp:effectExtent l="0" t="0" r="0" b="0"/>
            <wp:docPr id="1" name="Picture 1" descr="A picture containing person, man, hold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 Image.jpg"/>
                    <pic:cNvPicPr/>
                  </pic:nvPicPr>
                  <pic:blipFill>
                    <a:blip r:embed="rId8">
                      <a:extLst>
                        <a:ext uri="{28A0092B-C50C-407E-A947-70E740481C1C}">
                          <a14:useLocalDpi xmlns:a14="http://schemas.microsoft.com/office/drawing/2010/main" val="0"/>
                        </a:ext>
                      </a:extLst>
                    </a:blip>
                    <a:stretch>
                      <a:fillRect/>
                    </a:stretch>
                  </pic:blipFill>
                  <pic:spPr>
                    <a:xfrm>
                      <a:off x="0" y="0"/>
                      <a:ext cx="3219450" cy="2019300"/>
                    </a:xfrm>
                    <a:prstGeom prst="rect">
                      <a:avLst/>
                    </a:prstGeom>
                  </pic:spPr>
                </pic:pic>
              </a:graphicData>
            </a:graphic>
          </wp:inline>
        </w:drawing>
      </w:r>
    </w:p>
    <w:p w14:paraId="381B73E0" w14:textId="163D7BFE" w:rsidR="00265E2B" w:rsidRDefault="00265E2B" w:rsidP="00265E2B">
      <w:pPr>
        <w:pStyle w:val="Default"/>
        <w:rPr>
          <w:b/>
          <w:bCs/>
        </w:rPr>
      </w:pPr>
    </w:p>
    <w:p w14:paraId="1039319E" w14:textId="0C0A2342" w:rsidR="00434C68" w:rsidRPr="00AE1A87" w:rsidRDefault="00434C68" w:rsidP="00265E2B">
      <w:pPr>
        <w:pStyle w:val="Default"/>
      </w:pPr>
      <w:r w:rsidRPr="00AE1A87">
        <w:rPr>
          <w:b/>
          <w:bCs/>
        </w:rPr>
        <w:t xml:space="preserve">Contact Information: </w:t>
      </w:r>
    </w:p>
    <w:p w14:paraId="7D313AAF" w14:textId="610529A4" w:rsidR="00434C68" w:rsidRPr="00AE1A87" w:rsidRDefault="007714EE" w:rsidP="00265E2B">
      <w:pPr>
        <w:pStyle w:val="Default"/>
        <w:ind w:firstLine="720"/>
      </w:pPr>
      <w:r>
        <w:t>Steven Goad</w:t>
      </w:r>
    </w:p>
    <w:p w14:paraId="3378AD21" w14:textId="67EAC981" w:rsidR="00434C68" w:rsidRPr="00AE1A87" w:rsidRDefault="00434C68" w:rsidP="00265E2B">
      <w:pPr>
        <w:pStyle w:val="Default"/>
        <w:ind w:firstLine="720"/>
      </w:pPr>
      <w:r w:rsidRPr="00AE1A87">
        <w:t>Ph. 903-</w:t>
      </w:r>
      <w:r w:rsidR="007714EE">
        <w:t>749</w:t>
      </w:r>
      <w:r w:rsidRPr="00AE1A87">
        <w:t>-</w:t>
      </w:r>
      <w:r w:rsidR="007714EE">
        <w:t>1373</w:t>
      </w:r>
      <w:r w:rsidRPr="00AE1A87">
        <w:t xml:space="preserve"> </w:t>
      </w:r>
    </w:p>
    <w:p w14:paraId="3D8344DD" w14:textId="04803662" w:rsidR="00A449DF" w:rsidRPr="00AE1A87" w:rsidRDefault="00434C68" w:rsidP="00A449DF">
      <w:pPr>
        <w:pStyle w:val="Default"/>
        <w:ind w:left="720"/>
      </w:pPr>
      <w:r w:rsidRPr="00AE1A87">
        <w:t xml:space="preserve">Email: </w:t>
      </w:r>
      <w:hyperlink r:id="rId9" w:history="1">
        <w:r w:rsidR="00A41858" w:rsidRPr="003F1652">
          <w:rPr>
            <w:rStyle w:val="Hyperlink"/>
          </w:rPr>
          <w:t>sgoad@uttyler.edu</w:t>
        </w:r>
      </w:hyperlink>
      <w:r w:rsidRPr="00AE1A87">
        <w:t xml:space="preserve"> </w:t>
      </w:r>
      <w:r w:rsidR="00A449DF">
        <w:t xml:space="preserve">(Preferred method is either email, or Canvas) </w:t>
      </w:r>
    </w:p>
    <w:p w14:paraId="6FF5AB39" w14:textId="77777777" w:rsidR="00A449DF" w:rsidRPr="00AE1A87" w:rsidRDefault="00A449DF" w:rsidP="00A449DF">
      <w:pPr>
        <w:pStyle w:val="Default"/>
        <w:ind w:left="720"/>
      </w:pPr>
      <w:r>
        <w:t>I will make every attempt to answer emails within 24 hours (48 hours if received between 5:00 p.m. Friday and 8:00 a.m. Monday).</w:t>
      </w:r>
    </w:p>
    <w:p w14:paraId="26A62890" w14:textId="3EB69AD9" w:rsidR="00434C68" w:rsidRPr="00AE1A87" w:rsidRDefault="00434C68" w:rsidP="00A449DF">
      <w:pPr>
        <w:pStyle w:val="Default"/>
        <w:ind w:left="720"/>
      </w:pPr>
    </w:p>
    <w:p w14:paraId="4F6EEE95" w14:textId="4820580A" w:rsidR="00434C68" w:rsidRPr="00AE1A87" w:rsidRDefault="00434C68" w:rsidP="00A449DF">
      <w:pPr>
        <w:spacing w:after="0"/>
        <w:ind w:left="720"/>
        <w:rPr>
          <w:sz w:val="24"/>
          <w:szCs w:val="24"/>
        </w:rPr>
      </w:pPr>
      <w:r w:rsidRPr="00AE1A87">
        <w:rPr>
          <w:sz w:val="24"/>
          <w:szCs w:val="24"/>
        </w:rPr>
        <w:t xml:space="preserve">Office hours: </w:t>
      </w:r>
      <w:r w:rsidR="00A449DF" w:rsidRPr="6ACB0F6D">
        <w:rPr>
          <w:sz w:val="24"/>
          <w:szCs w:val="24"/>
        </w:rPr>
        <w:t xml:space="preserve">Face-to-face or via Zoom by appointment. </w:t>
      </w:r>
    </w:p>
    <w:p w14:paraId="6DC3B4E6" w14:textId="77777777" w:rsidR="00265E2B" w:rsidRDefault="00265E2B" w:rsidP="00265E2B">
      <w:pPr>
        <w:spacing w:after="0"/>
        <w:rPr>
          <w:b/>
          <w:sz w:val="24"/>
          <w:szCs w:val="24"/>
        </w:rPr>
      </w:pPr>
    </w:p>
    <w:p w14:paraId="21E898A3" w14:textId="46BD132C" w:rsidR="0011713B" w:rsidRDefault="00434C68" w:rsidP="00265E2B">
      <w:pPr>
        <w:spacing w:after="0"/>
        <w:rPr>
          <w:sz w:val="24"/>
          <w:szCs w:val="24"/>
        </w:rPr>
      </w:pPr>
      <w:r w:rsidRPr="00AE1A87">
        <w:rPr>
          <w:b/>
          <w:sz w:val="24"/>
          <w:szCs w:val="24"/>
        </w:rPr>
        <w:t xml:space="preserve">Course </w:t>
      </w:r>
      <w:r w:rsidR="0011713B">
        <w:rPr>
          <w:b/>
          <w:sz w:val="24"/>
          <w:szCs w:val="24"/>
        </w:rPr>
        <w:t>Description</w:t>
      </w:r>
      <w:r w:rsidRPr="00AE1A87">
        <w:rPr>
          <w:b/>
          <w:sz w:val="24"/>
          <w:szCs w:val="24"/>
        </w:rPr>
        <w:t>:</w:t>
      </w:r>
      <w:r w:rsidR="002740F8" w:rsidRPr="00AE1A87">
        <w:rPr>
          <w:b/>
          <w:sz w:val="24"/>
          <w:szCs w:val="24"/>
        </w:rPr>
        <w:t xml:space="preserve"> </w:t>
      </w:r>
      <w:r w:rsidR="00A449DF">
        <w:rPr>
          <w:sz w:val="24"/>
          <w:szCs w:val="24"/>
        </w:rPr>
        <w:t xml:space="preserve">Cost accounting </w:t>
      </w:r>
      <w:r w:rsidR="002740F8" w:rsidRPr="00AE1A87">
        <w:rPr>
          <w:sz w:val="24"/>
          <w:szCs w:val="24"/>
        </w:rPr>
        <w:t xml:space="preserve">is a sub-discipline of accounting concerned with the </w:t>
      </w:r>
      <w:r w:rsidR="003F76A6">
        <w:rPr>
          <w:sz w:val="24"/>
          <w:szCs w:val="24"/>
        </w:rPr>
        <w:t>concepts and procedures used to develop a cost accounting system</w:t>
      </w:r>
      <w:r w:rsidR="002740F8" w:rsidRPr="00AE1A87">
        <w:rPr>
          <w:sz w:val="24"/>
          <w:szCs w:val="24"/>
        </w:rPr>
        <w:t xml:space="preserve"> </w:t>
      </w:r>
      <w:r w:rsidR="003F76A6">
        <w:rPr>
          <w:sz w:val="24"/>
          <w:szCs w:val="24"/>
        </w:rPr>
        <w:t xml:space="preserve">utilized </w:t>
      </w:r>
      <w:r w:rsidR="002740F8" w:rsidRPr="00AE1A87">
        <w:rPr>
          <w:sz w:val="24"/>
          <w:szCs w:val="24"/>
        </w:rPr>
        <w:t xml:space="preserve">by managers to effectively </w:t>
      </w:r>
      <w:r w:rsidR="003F76A6">
        <w:rPr>
          <w:sz w:val="24"/>
          <w:szCs w:val="24"/>
        </w:rPr>
        <w:t>facilitate pl</w:t>
      </w:r>
      <w:r w:rsidR="002740F8" w:rsidRPr="00AE1A87">
        <w:rPr>
          <w:sz w:val="24"/>
          <w:szCs w:val="24"/>
        </w:rPr>
        <w:t>an</w:t>
      </w:r>
      <w:r w:rsidR="00EA0A86">
        <w:rPr>
          <w:sz w:val="24"/>
          <w:szCs w:val="24"/>
        </w:rPr>
        <w:t>n</w:t>
      </w:r>
      <w:r w:rsidR="003F76A6">
        <w:rPr>
          <w:sz w:val="24"/>
          <w:szCs w:val="24"/>
        </w:rPr>
        <w:t>ing</w:t>
      </w:r>
      <w:r w:rsidR="002740F8" w:rsidRPr="00AE1A87">
        <w:rPr>
          <w:sz w:val="24"/>
          <w:szCs w:val="24"/>
        </w:rPr>
        <w:t>, control</w:t>
      </w:r>
      <w:r w:rsidR="003F76A6">
        <w:rPr>
          <w:sz w:val="24"/>
          <w:szCs w:val="24"/>
        </w:rPr>
        <w:t>,</w:t>
      </w:r>
      <w:r w:rsidR="002740F8" w:rsidRPr="00AE1A87">
        <w:rPr>
          <w:sz w:val="24"/>
          <w:szCs w:val="24"/>
        </w:rPr>
        <w:t xml:space="preserve"> </w:t>
      </w:r>
      <w:r w:rsidR="003F76A6">
        <w:rPr>
          <w:sz w:val="24"/>
          <w:szCs w:val="24"/>
        </w:rPr>
        <w:t>decision making, and performance reporting</w:t>
      </w:r>
      <w:r w:rsidR="002740F8" w:rsidRPr="00AE1A87">
        <w:rPr>
          <w:sz w:val="24"/>
          <w:szCs w:val="24"/>
        </w:rPr>
        <w:t xml:space="preserve">. </w:t>
      </w:r>
    </w:p>
    <w:p w14:paraId="3E62E01F" w14:textId="77777777" w:rsidR="0011713B" w:rsidRDefault="0011713B" w:rsidP="00265E2B">
      <w:pPr>
        <w:spacing w:after="0"/>
        <w:rPr>
          <w:sz w:val="24"/>
          <w:szCs w:val="24"/>
        </w:rPr>
      </w:pPr>
    </w:p>
    <w:p w14:paraId="07FFD58B" w14:textId="32EFF5FF" w:rsidR="002740F8" w:rsidRPr="00AE1A87" w:rsidRDefault="0011713B" w:rsidP="00265E2B">
      <w:pPr>
        <w:spacing w:after="0"/>
        <w:rPr>
          <w:sz w:val="24"/>
          <w:szCs w:val="24"/>
        </w:rPr>
      </w:pPr>
      <w:r>
        <w:rPr>
          <w:b/>
          <w:bCs/>
          <w:sz w:val="24"/>
          <w:szCs w:val="24"/>
        </w:rPr>
        <w:t xml:space="preserve">Course Objective: </w:t>
      </w:r>
      <w:r w:rsidR="002740F8" w:rsidRPr="00AE1A87">
        <w:rPr>
          <w:sz w:val="24"/>
          <w:szCs w:val="24"/>
        </w:rPr>
        <w:t>The primary objective of this course to provide you with the knowledge and tools to effectively use managerial accounting information. The specific knowledge and tools objectives include:</w:t>
      </w:r>
    </w:p>
    <w:p w14:paraId="7CAFDDE1" w14:textId="6C431F09" w:rsidR="002740F8" w:rsidRPr="00AE1A87" w:rsidRDefault="002740F8" w:rsidP="00265E2B">
      <w:pPr>
        <w:pStyle w:val="ListParagraph"/>
        <w:numPr>
          <w:ilvl w:val="0"/>
          <w:numId w:val="1"/>
        </w:numPr>
        <w:spacing w:after="0"/>
        <w:rPr>
          <w:sz w:val="24"/>
          <w:szCs w:val="24"/>
        </w:rPr>
      </w:pPr>
      <w:r w:rsidRPr="00AE1A87">
        <w:rPr>
          <w:sz w:val="24"/>
          <w:szCs w:val="24"/>
        </w:rPr>
        <w:t xml:space="preserve">Understand </w:t>
      </w:r>
      <w:r w:rsidR="00CF3D9C">
        <w:rPr>
          <w:sz w:val="24"/>
          <w:szCs w:val="24"/>
        </w:rPr>
        <w:t>cost allocation and the relationships between activities and costs</w:t>
      </w:r>
      <w:r w:rsidR="00BB02B6">
        <w:rPr>
          <w:sz w:val="24"/>
          <w:szCs w:val="24"/>
        </w:rPr>
        <w:t>.</w:t>
      </w:r>
    </w:p>
    <w:p w14:paraId="01DFFD46" w14:textId="77777777" w:rsidR="002740F8" w:rsidRPr="00AE1A87" w:rsidRDefault="002740F8" w:rsidP="00265E2B">
      <w:pPr>
        <w:pStyle w:val="ListParagraph"/>
        <w:numPr>
          <w:ilvl w:val="0"/>
          <w:numId w:val="1"/>
        </w:numPr>
        <w:spacing w:after="0"/>
        <w:rPr>
          <w:sz w:val="24"/>
          <w:szCs w:val="24"/>
        </w:rPr>
      </w:pPr>
      <w:r w:rsidRPr="00AE1A87">
        <w:rPr>
          <w:sz w:val="24"/>
          <w:szCs w:val="24"/>
        </w:rPr>
        <w:t>Develop basic concepts of various cost allocation methods and their implications.</w:t>
      </w:r>
    </w:p>
    <w:p w14:paraId="090415B7" w14:textId="77777777" w:rsidR="002740F8" w:rsidRPr="00AE1A87" w:rsidRDefault="002740F8" w:rsidP="00265E2B">
      <w:pPr>
        <w:pStyle w:val="ListParagraph"/>
        <w:numPr>
          <w:ilvl w:val="0"/>
          <w:numId w:val="1"/>
        </w:numPr>
        <w:spacing w:after="0"/>
        <w:rPr>
          <w:sz w:val="24"/>
          <w:szCs w:val="24"/>
        </w:rPr>
      </w:pPr>
      <w:r w:rsidRPr="00AE1A87">
        <w:rPr>
          <w:sz w:val="24"/>
          <w:szCs w:val="24"/>
        </w:rPr>
        <w:t>Understand cost behavior and cost, volume and profit relationships</w:t>
      </w:r>
    </w:p>
    <w:p w14:paraId="7CC1B232" w14:textId="6CB57374" w:rsidR="002740F8" w:rsidRDefault="00CF3D9C" w:rsidP="00265E2B">
      <w:pPr>
        <w:pStyle w:val="ListParagraph"/>
        <w:numPr>
          <w:ilvl w:val="0"/>
          <w:numId w:val="1"/>
        </w:numPr>
        <w:spacing w:after="0"/>
        <w:rPr>
          <w:sz w:val="24"/>
          <w:szCs w:val="24"/>
        </w:rPr>
      </w:pPr>
      <w:r>
        <w:rPr>
          <w:sz w:val="24"/>
          <w:szCs w:val="24"/>
        </w:rPr>
        <w:t xml:space="preserve">Understand the </w:t>
      </w:r>
      <w:proofErr w:type="spellStart"/>
      <w:r>
        <w:rPr>
          <w:sz w:val="24"/>
          <w:szCs w:val="24"/>
        </w:rPr>
        <w:t>priniples</w:t>
      </w:r>
      <w:proofErr w:type="spellEnd"/>
      <w:r>
        <w:rPr>
          <w:sz w:val="24"/>
          <w:szCs w:val="24"/>
        </w:rPr>
        <w:t xml:space="preserve"> of budgeting.</w:t>
      </w:r>
    </w:p>
    <w:p w14:paraId="081B1F3B" w14:textId="75E1F8A7" w:rsidR="00CF3D9C" w:rsidRDefault="00CF3D9C" w:rsidP="00265E2B">
      <w:pPr>
        <w:pStyle w:val="ListParagraph"/>
        <w:numPr>
          <w:ilvl w:val="0"/>
          <w:numId w:val="1"/>
        </w:numPr>
        <w:spacing w:after="0"/>
        <w:rPr>
          <w:sz w:val="24"/>
          <w:szCs w:val="24"/>
        </w:rPr>
      </w:pPr>
      <w:r>
        <w:rPr>
          <w:sz w:val="24"/>
          <w:szCs w:val="24"/>
        </w:rPr>
        <w:t>Understand the differences between how variable and absorption costing is calculated.</w:t>
      </w:r>
    </w:p>
    <w:p w14:paraId="3F75E7C8" w14:textId="3B148019" w:rsidR="00CF3D9C" w:rsidRDefault="00CF3D9C" w:rsidP="00265E2B">
      <w:pPr>
        <w:pStyle w:val="ListParagraph"/>
        <w:numPr>
          <w:ilvl w:val="0"/>
          <w:numId w:val="1"/>
        </w:numPr>
        <w:spacing w:after="0"/>
        <w:rPr>
          <w:sz w:val="24"/>
          <w:szCs w:val="24"/>
        </w:rPr>
      </w:pPr>
      <w:r>
        <w:rPr>
          <w:sz w:val="24"/>
          <w:szCs w:val="24"/>
        </w:rPr>
        <w:t>Understand variances / standard costing.</w:t>
      </w:r>
    </w:p>
    <w:p w14:paraId="18B53339" w14:textId="5E93F1F0" w:rsidR="00CF3D9C" w:rsidRPr="00CF3D9C" w:rsidRDefault="00CF3D9C" w:rsidP="00CF3D9C">
      <w:pPr>
        <w:pStyle w:val="ListParagraph"/>
        <w:numPr>
          <w:ilvl w:val="0"/>
          <w:numId w:val="1"/>
        </w:numPr>
        <w:spacing w:after="0"/>
        <w:rPr>
          <w:sz w:val="24"/>
          <w:szCs w:val="24"/>
        </w:rPr>
      </w:pPr>
      <w:r>
        <w:rPr>
          <w:sz w:val="24"/>
          <w:szCs w:val="24"/>
        </w:rPr>
        <w:t>Understand the relevancy of costs for decision making.</w:t>
      </w:r>
    </w:p>
    <w:p w14:paraId="2DDE1926" w14:textId="530835BA" w:rsidR="00434C68" w:rsidRDefault="002740F8" w:rsidP="00265E2B">
      <w:pPr>
        <w:pStyle w:val="ListParagraph"/>
        <w:numPr>
          <w:ilvl w:val="0"/>
          <w:numId w:val="1"/>
        </w:numPr>
        <w:spacing w:after="0"/>
        <w:rPr>
          <w:sz w:val="24"/>
          <w:szCs w:val="24"/>
        </w:rPr>
      </w:pPr>
      <w:r w:rsidRPr="00AE1A87">
        <w:rPr>
          <w:sz w:val="24"/>
          <w:szCs w:val="24"/>
        </w:rPr>
        <w:t>Develop insight into the evaluation and managing of performance.</w:t>
      </w:r>
    </w:p>
    <w:p w14:paraId="7D021202" w14:textId="77777777" w:rsidR="009A5E31" w:rsidRPr="00AE1A87" w:rsidRDefault="009A5E31" w:rsidP="009A5E31">
      <w:pPr>
        <w:pStyle w:val="ListParagraph"/>
        <w:spacing w:after="0"/>
        <w:rPr>
          <w:sz w:val="24"/>
          <w:szCs w:val="24"/>
        </w:rPr>
      </w:pPr>
    </w:p>
    <w:p w14:paraId="4E5551E6" w14:textId="3614635C" w:rsidR="009D68AD" w:rsidRDefault="00434C68" w:rsidP="00265E2B">
      <w:pPr>
        <w:spacing w:after="0"/>
        <w:ind w:right="72"/>
        <w:contextualSpacing/>
        <w:jc w:val="both"/>
        <w:textAlignment w:val="baseline"/>
        <w:rPr>
          <w:rFonts w:ascii="Calibri" w:eastAsia="Calibri" w:hAnsi="Calibri"/>
          <w:b/>
          <w:color w:val="000000"/>
          <w:sz w:val="24"/>
          <w:szCs w:val="24"/>
        </w:rPr>
      </w:pPr>
      <w:r w:rsidRPr="00AE1A87">
        <w:rPr>
          <w:b/>
          <w:sz w:val="24"/>
          <w:szCs w:val="24"/>
        </w:rPr>
        <w:t>Text:</w:t>
      </w:r>
      <w:r w:rsidR="00895578" w:rsidRPr="00AE1A87">
        <w:rPr>
          <w:rFonts w:ascii="Calibri" w:eastAsia="Calibri" w:hAnsi="Calibri"/>
          <w:b/>
          <w:color w:val="000000"/>
          <w:sz w:val="24"/>
          <w:szCs w:val="24"/>
        </w:rPr>
        <w:t xml:space="preserve"> </w:t>
      </w:r>
      <w:r w:rsidR="009D68AD">
        <w:rPr>
          <w:rFonts w:ascii="Calibri" w:eastAsia="Calibri" w:hAnsi="Calibri"/>
          <w:b/>
          <w:color w:val="000000"/>
          <w:sz w:val="24"/>
          <w:szCs w:val="24"/>
        </w:rPr>
        <w:t>Cornerstones of Cost Management, 4</w:t>
      </w:r>
      <w:r w:rsidR="009D68AD" w:rsidRPr="009D68AD">
        <w:rPr>
          <w:rFonts w:ascii="Calibri" w:eastAsia="Calibri" w:hAnsi="Calibri"/>
          <w:b/>
          <w:color w:val="000000"/>
          <w:sz w:val="24"/>
          <w:szCs w:val="24"/>
          <w:vertAlign w:val="superscript"/>
        </w:rPr>
        <w:t>th</w:t>
      </w:r>
      <w:r w:rsidR="009D68AD">
        <w:rPr>
          <w:rFonts w:ascii="Calibri" w:eastAsia="Calibri" w:hAnsi="Calibri"/>
          <w:b/>
          <w:color w:val="000000"/>
          <w:sz w:val="24"/>
          <w:szCs w:val="24"/>
        </w:rPr>
        <w:t xml:space="preserve"> Edition by Hanson, </w:t>
      </w:r>
      <w:proofErr w:type="spellStart"/>
      <w:r w:rsidR="009D68AD">
        <w:rPr>
          <w:rFonts w:ascii="Calibri" w:eastAsia="Calibri" w:hAnsi="Calibri"/>
          <w:b/>
          <w:color w:val="000000"/>
          <w:sz w:val="24"/>
          <w:szCs w:val="24"/>
        </w:rPr>
        <w:t>Mowen</w:t>
      </w:r>
      <w:proofErr w:type="spellEnd"/>
    </w:p>
    <w:p w14:paraId="0864C84C" w14:textId="790D1461" w:rsidR="001C2CB3" w:rsidRDefault="009D68AD" w:rsidP="00265E2B">
      <w:pPr>
        <w:spacing w:after="0"/>
        <w:ind w:right="72"/>
        <w:contextualSpacing/>
        <w:jc w:val="both"/>
        <w:textAlignment w:val="baseline"/>
        <w:rPr>
          <w:rFonts w:ascii="Calibri" w:eastAsia="Calibri" w:hAnsi="Calibri"/>
          <w:color w:val="000000"/>
          <w:sz w:val="24"/>
          <w:szCs w:val="24"/>
        </w:rPr>
      </w:pPr>
      <w:r>
        <w:rPr>
          <w:rFonts w:ascii="Calibri" w:eastAsia="Calibri" w:hAnsi="Calibri"/>
          <w:b/>
          <w:color w:val="000000"/>
          <w:sz w:val="24"/>
          <w:szCs w:val="24"/>
        </w:rPr>
        <w:t xml:space="preserve">          </w:t>
      </w:r>
      <w:r w:rsidR="00AE1A87" w:rsidRPr="00FE00F5">
        <w:rPr>
          <w:rFonts w:ascii="Calibri" w:eastAsia="Calibri" w:hAnsi="Calibri"/>
          <w:i/>
          <w:color w:val="000000"/>
          <w:sz w:val="24"/>
          <w:szCs w:val="24"/>
        </w:rPr>
        <w:t>CengageNOWv2</w:t>
      </w:r>
      <w:r w:rsidR="00FE00F5" w:rsidRPr="00FE00F5">
        <w:rPr>
          <w:rFonts w:ascii="Calibri" w:eastAsia="Calibri" w:hAnsi="Calibri"/>
          <w:i/>
          <w:color w:val="000000"/>
          <w:sz w:val="24"/>
          <w:szCs w:val="24"/>
        </w:rPr>
        <w:t xml:space="preserve"> </w:t>
      </w:r>
      <w:r w:rsidR="00FE00F5" w:rsidRPr="00FE00F5">
        <w:rPr>
          <w:rFonts w:ascii="Calibri" w:eastAsia="Calibri" w:hAnsi="Calibri"/>
          <w:color w:val="000000"/>
          <w:sz w:val="24"/>
          <w:szCs w:val="24"/>
        </w:rPr>
        <w:t xml:space="preserve">for </w:t>
      </w:r>
      <w:r w:rsidR="003F76A6" w:rsidRPr="003F76A6">
        <w:rPr>
          <w:rFonts w:ascii="Calibri" w:eastAsia="Calibri" w:hAnsi="Calibri"/>
          <w:b/>
          <w:i/>
          <w:color w:val="000000"/>
          <w:sz w:val="24"/>
          <w:szCs w:val="24"/>
        </w:rPr>
        <w:t>Cornerstones of Cost Management, 4</w:t>
      </w:r>
      <w:r w:rsidR="003F76A6" w:rsidRPr="003F76A6">
        <w:rPr>
          <w:rFonts w:ascii="Calibri" w:eastAsia="Calibri" w:hAnsi="Calibri"/>
          <w:b/>
          <w:i/>
          <w:color w:val="000000"/>
          <w:sz w:val="24"/>
          <w:szCs w:val="24"/>
          <w:vertAlign w:val="superscript"/>
        </w:rPr>
        <w:t>th</w:t>
      </w:r>
      <w:r w:rsidR="003F76A6" w:rsidRPr="003F76A6">
        <w:rPr>
          <w:rFonts w:ascii="Calibri" w:eastAsia="Calibri" w:hAnsi="Calibri"/>
          <w:b/>
          <w:i/>
          <w:color w:val="000000"/>
          <w:sz w:val="24"/>
          <w:szCs w:val="24"/>
        </w:rPr>
        <w:t xml:space="preserve"> Edition</w:t>
      </w:r>
      <w:r w:rsidR="00FE00F5" w:rsidRPr="00FE00F5">
        <w:rPr>
          <w:rFonts w:ascii="Calibri" w:eastAsia="Calibri" w:hAnsi="Calibri"/>
          <w:color w:val="000000"/>
          <w:sz w:val="24"/>
          <w:szCs w:val="24"/>
        </w:rPr>
        <w:t>.</w:t>
      </w:r>
    </w:p>
    <w:p w14:paraId="05D3C341" w14:textId="77777777" w:rsidR="00CF3D9C" w:rsidRDefault="00CF3D9C" w:rsidP="00265E2B">
      <w:pPr>
        <w:spacing w:after="0"/>
        <w:ind w:right="72"/>
        <w:contextualSpacing/>
        <w:jc w:val="both"/>
        <w:textAlignment w:val="baseline"/>
        <w:rPr>
          <w:rFonts w:ascii="Calibri" w:eastAsia="Calibri" w:hAnsi="Calibri"/>
          <w:color w:val="000000"/>
          <w:sz w:val="24"/>
          <w:szCs w:val="24"/>
        </w:rPr>
      </w:pPr>
    </w:p>
    <w:p w14:paraId="3C778E36" w14:textId="2B9B85B2" w:rsidR="00895578" w:rsidRPr="00FE00F5" w:rsidRDefault="00895578" w:rsidP="00265E2B">
      <w:pPr>
        <w:spacing w:after="0"/>
        <w:ind w:right="72"/>
        <w:contextualSpacing/>
        <w:jc w:val="both"/>
        <w:textAlignment w:val="baseline"/>
        <w:rPr>
          <w:rFonts w:ascii="Calibri" w:eastAsia="Calibri" w:hAnsi="Calibri"/>
          <w:color w:val="000000"/>
          <w:sz w:val="24"/>
          <w:szCs w:val="24"/>
        </w:rPr>
      </w:pPr>
      <w:r w:rsidRPr="00FE00F5">
        <w:rPr>
          <w:rFonts w:ascii="Calibri" w:eastAsia="Calibri" w:hAnsi="Calibri"/>
          <w:color w:val="000000"/>
          <w:sz w:val="24"/>
          <w:szCs w:val="24"/>
        </w:rPr>
        <w:t xml:space="preserve"> </w:t>
      </w:r>
    </w:p>
    <w:p w14:paraId="51978B6D" w14:textId="77777777" w:rsidR="00265E2B" w:rsidRDefault="00265E2B" w:rsidP="00265E2B">
      <w:pPr>
        <w:spacing w:after="0"/>
        <w:rPr>
          <w:b/>
          <w:sz w:val="24"/>
          <w:szCs w:val="24"/>
        </w:rPr>
      </w:pPr>
    </w:p>
    <w:p w14:paraId="3DCCBE52" w14:textId="77777777" w:rsidR="00434C68" w:rsidRPr="00AE1A87" w:rsidRDefault="00434C68" w:rsidP="00265E2B">
      <w:pPr>
        <w:spacing w:after="0"/>
        <w:rPr>
          <w:sz w:val="24"/>
          <w:szCs w:val="24"/>
        </w:rPr>
      </w:pPr>
      <w:r w:rsidRPr="00AE1A87">
        <w:rPr>
          <w:b/>
          <w:sz w:val="24"/>
          <w:szCs w:val="24"/>
        </w:rPr>
        <w:lastRenderedPageBreak/>
        <w:t>Assessment:</w:t>
      </w:r>
      <w:r w:rsidRPr="00AE1A87">
        <w:rPr>
          <w:sz w:val="24"/>
          <w:szCs w:val="24"/>
        </w:rPr>
        <w:t xml:space="preserve"> Your grade will be based on the following:</w:t>
      </w:r>
    </w:p>
    <w:p w14:paraId="72AE34F1" w14:textId="77777777" w:rsidR="002740F8" w:rsidRPr="00AE1A87" w:rsidRDefault="00434C68" w:rsidP="00265E2B">
      <w:pPr>
        <w:pStyle w:val="Default"/>
      </w:pPr>
      <w:r w:rsidRPr="00AE1A87">
        <w:tab/>
      </w:r>
      <w:r w:rsidRPr="00AE1A87">
        <w:tab/>
      </w:r>
    </w:p>
    <w:p w14:paraId="2031E3A2" w14:textId="39D3A559" w:rsidR="002740F8" w:rsidRPr="00AE1A87" w:rsidRDefault="00251DC0" w:rsidP="00265E2B">
      <w:pPr>
        <w:pStyle w:val="Default"/>
        <w:tabs>
          <w:tab w:val="right" w:pos="6570"/>
        </w:tabs>
        <w:ind w:left="720" w:firstLine="720"/>
      </w:pPr>
      <w:r w:rsidRPr="00AE1A87">
        <w:t xml:space="preserve">Exam 1 (Chapters 1 – </w:t>
      </w:r>
      <w:r w:rsidR="008E3C27">
        <w:t>5, 12</w:t>
      </w:r>
      <w:r w:rsidRPr="00AE1A87">
        <w:t xml:space="preserve">) </w:t>
      </w:r>
      <w:r w:rsidRPr="00AE1A87">
        <w:tab/>
      </w:r>
      <w:r w:rsidR="002D3EA1">
        <w:t>150</w:t>
      </w:r>
      <w:r w:rsidR="002740F8" w:rsidRPr="00AE1A87">
        <w:t xml:space="preserve"> pts. </w:t>
      </w:r>
    </w:p>
    <w:p w14:paraId="34F68EDA" w14:textId="0A69519C" w:rsidR="002740F8" w:rsidRPr="00AE1A87" w:rsidRDefault="00251DC0" w:rsidP="00265E2B">
      <w:pPr>
        <w:pStyle w:val="Default"/>
        <w:tabs>
          <w:tab w:val="right" w:pos="6570"/>
        </w:tabs>
        <w:ind w:left="720" w:firstLine="720"/>
      </w:pPr>
      <w:r w:rsidRPr="00AE1A87">
        <w:t xml:space="preserve">Exam 2 (Chapters </w:t>
      </w:r>
      <w:r w:rsidR="008E3C27">
        <w:t>6</w:t>
      </w:r>
      <w:r w:rsidRPr="00AE1A87">
        <w:t>-</w:t>
      </w:r>
      <w:r w:rsidR="008E3C27">
        <w:t>10</w:t>
      </w:r>
      <w:r w:rsidRPr="00AE1A87">
        <w:t xml:space="preserve">) </w:t>
      </w:r>
      <w:r w:rsidRPr="00AE1A87">
        <w:tab/>
      </w:r>
      <w:r w:rsidR="002D3EA1">
        <w:t>150</w:t>
      </w:r>
      <w:r w:rsidR="002740F8" w:rsidRPr="00AE1A87">
        <w:t xml:space="preserve"> pts. </w:t>
      </w:r>
    </w:p>
    <w:p w14:paraId="71D3023B" w14:textId="65D31029" w:rsidR="002740F8" w:rsidRPr="00AE1A87" w:rsidRDefault="002740F8" w:rsidP="00265E2B">
      <w:pPr>
        <w:pStyle w:val="Default"/>
        <w:tabs>
          <w:tab w:val="right" w:pos="6570"/>
        </w:tabs>
        <w:ind w:left="720" w:firstLine="720"/>
      </w:pPr>
      <w:r w:rsidRPr="00AE1A87">
        <w:t xml:space="preserve">Exam 3 (Chapters </w:t>
      </w:r>
      <w:r w:rsidR="008E3C27">
        <w:t>11, 13</w:t>
      </w:r>
      <w:r w:rsidRPr="00AE1A87">
        <w:t>-</w:t>
      </w:r>
      <w:r w:rsidR="008E3C27">
        <w:t>16</w:t>
      </w:r>
      <w:r w:rsidRPr="00AE1A87">
        <w:t xml:space="preserve">) </w:t>
      </w:r>
      <w:r w:rsidRPr="00AE1A87">
        <w:tab/>
      </w:r>
      <w:r w:rsidR="002D3EA1">
        <w:t>150</w:t>
      </w:r>
      <w:r w:rsidRPr="00AE1A87">
        <w:t xml:space="preserve"> pts. </w:t>
      </w:r>
    </w:p>
    <w:p w14:paraId="470984C0" w14:textId="5F4A66CA" w:rsidR="00FE00F5" w:rsidRDefault="002740F8" w:rsidP="00265E2B">
      <w:pPr>
        <w:pStyle w:val="Default"/>
        <w:tabs>
          <w:tab w:val="right" w:pos="6570"/>
        </w:tabs>
        <w:ind w:left="720" w:firstLine="720"/>
      </w:pPr>
      <w:r w:rsidRPr="00AE1A87">
        <w:t>Exam 4 (</w:t>
      </w:r>
      <w:r w:rsidR="008E3C27">
        <w:t xml:space="preserve">Chapters 17-20, </w:t>
      </w:r>
      <w:r w:rsidR="00D73B15">
        <w:t>Cumulative</w:t>
      </w:r>
      <w:r w:rsidRPr="00AE1A87">
        <w:t xml:space="preserve">) </w:t>
      </w:r>
      <w:r w:rsidRPr="00AE1A87">
        <w:tab/>
      </w:r>
      <w:r w:rsidR="002D3EA1">
        <w:t>250</w:t>
      </w:r>
      <w:r w:rsidRPr="00AE1A87">
        <w:t xml:space="preserve"> pts.</w:t>
      </w:r>
    </w:p>
    <w:p w14:paraId="67DF39EC" w14:textId="46A787D9" w:rsidR="00D73B15" w:rsidRDefault="00D73B15" w:rsidP="00265E2B">
      <w:pPr>
        <w:pStyle w:val="Default"/>
        <w:tabs>
          <w:tab w:val="right" w:pos="6570"/>
        </w:tabs>
        <w:ind w:left="720" w:firstLine="720"/>
      </w:pPr>
      <w:r>
        <w:t>Preparation</w:t>
      </w:r>
      <w:r w:rsidR="00EE7C2A">
        <w:t>/</w:t>
      </w:r>
      <w:r>
        <w:t>Participation</w:t>
      </w:r>
      <w:r w:rsidR="001030B7">
        <w:tab/>
        <w:t>100 pts.</w:t>
      </w:r>
    </w:p>
    <w:p w14:paraId="53368234" w14:textId="2EE3D353" w:rsidR="002740F8" w:rsidRPr="00BC7306" w:rsidRDefault="002740F8" w:rsidP="00265E2B">
      <w:pPr>
        <w:pStyle w:val="Default"/>
        <w:tabs>
          <w:tab w:val="right" w:pos="6570"/>
        </w:tabs>
        <w:ind w:left="720" w:firstLine="720"/>
        <w:rPr>
          <w:u w:val="single"/>
        </w:rPr>
      </w:pPr>
      <w:r w:rsidRPr="00AE1A87">
        <w:t xml:space="preserve">Homework </w:t>
      </w:r>
      <w:r w:rsidRPr="00AE1A87">
        <w:tab/>
      </w:r>
      <w:r w:rsidR="000E083A" w:rsidRPr="00FF1A6B">
        <w:rPr>
          <w:u w:val="single"/>
        </w:rPr>
        <w:t>2</w:t>
      </w:r>
      <w:r w:rsidR="009679D0" w:rsidRPr="00FF1A6B">
        <w:rPr>
          <w:u w:val="single"/>
        </w:rPr>
        <w:t>00</w:t>
      </w:r>
      <w:r w:rsidRPr="00BC7306">
        <w:rPr>
          <w:u w:val="single"/>
        </w:rPr>
        <w:t xml:space="preserve"> pts. </w:t>
      </w:r>
    </w:p>
    <w:p w14:paraId="6D2DF787" w14:textId="68B143EF" w:rsidR="002740F8" w:rsidRPr="000E083A" w:rsidRDefault="002740F8" w:rsidP="00265E2B">
      <w:pPr>
        <w:pStyle w:val="Default"/>
        <w:tabs>
          <w:tab w:val="right" w:pos="6570"/>
        </w:tabs>
        <w:ind w:left="720" w:firstLine="720"/>
        <w:rPr>
          <w:u w:val="double"/>
        </w:rPr>
      </w:pPr>
      <w:r w:rsidRPr="00AE1A87">
        <w:t xml:space="preserve">Total </w:t>
      </w:r>
      <w:r w:rsidRPr="00AE1A87">
        <w:tab/>
      </w:r>
      <w:r w:rsidR="00FB2C03">
        <w:rPr>
          <w:u w:val="double"/>
        </w:rPr>
        <w:t>100</w:t>
      </w:r>
      <w:r w:rsidR="000E083A" w:rsidRPr="000E083A">
        <w:rPr>
          <w:u w:val="double"/>
        </w:rPr>
        <w:t>0</w:t>
      </w:r>
      <w:r w:rsidRPr="00850F6C">
        <w:rPr>
          <w:u w:val="double"/>
        </w:rPr>
        <w:t xml:space="preserve"> pts.</w:t>
      </w:r>
      <w:r w:rsidRPr="000E083A">
        <w:rPr>
          <w:u w:val="double"/>
        </w:rPr>
        <w:t xml:space="preserve"> </w:t>
      </w:r>
    </w:p>
    <w:p w14:paraId="177DF2CD" w14:textId="77777777" w:rsidR="00A94CAB" w:rsidRPr="00AE1A87" w:rsidRDefault="00A94CAB" w:rsidP="00265E2B">
      <w:pPr>
        <w:spacing w:after="0"/>
        <w:ind w:firstLine="720"/>
        <w:rPr>
          <w:sz w:val="24"/>
          <w:szCs w:val="24"/>
        </w:rPr>
      </w:pPr>
    </w:p>
    <w:p w14:paraId="74814364" w14:textId="53EF5C74" w:rsidR="00265E2B" w:rsidRPr="00265E2B" w:rsidRDefault="002740F8" w:rsidP="001C2CB3">
      <w:pPr>
        <w:spacing w:after="0"/>
        <w:rPr>
          <w:sz w:val="24"/>
          <w:szCs w:val="24"/>
        </w:rPr>
      </w:pPr>
      <w:r w:rsidRPr="00AE1A87">
        <w:rPr>
          <w:sz w:val="24"/>
          <w:szCs w:val="24"/>
        </w:rPr>
        <w:t xml:space="preserve">Grades will be assigned based on a </w:t>
      </w:r>
      <w:r w:rsidR="00A94CAB" w:rsidRPr="00AE1A87">
        <w:rPr>
          <w:sz w:val="24"/>
          <w:szCs w:val="24"/>
        </w:rPr>
        <w:t xml:space="preserve">90, 80, 70, 60 percentage scale based on total points earned. Therefore, students who earn </w:t>
      </w:r>
      <w:r w:rsidR="00FB2C03">
        <w:rPr>
          <w:sz w:val="24"/>
          <w:szCs w:val="24"/>
        </w:rPr>
        <w:t>900</w:t>
      </w:r>
      <w:r w:rsidR="00A94CAB" w:rsidRPr="00AE1A87">
        <w:rPr>
          <w:sz w:val="24"/>
          <w:szCs w:val="24"/>
        </w:rPr>
        <w:t xml:space="preserve"> or more points will be assigned a grade of A, </w:t>
      </w:r>
      <w:r w:rsidR="00FB2C03">
        <w:rPr>
          <w:sz w:val="24"/>
          <w:szCs w:val="24"/>
        </w:rPr>
        <w:t>800</w:t>
      </w:r>
      <w:r w:rsidR="00FF1A6B">
        <w:rPr>
          <w:sz w:val="24"/>
          <w:szCs w:val="24"/>
        </w:rPr>
        <w:t>-</w:t>
      </w:r>
      <w:r w:rsidR="00FB2C03">
        <w:rPr>
          <w:sz w:val="24"/>
          <w:szCs w:val="24"/>
        </w:rPr>
        <w:t>899</w:t>
      </w:r>
      <w:r w:rsidR="00A94CAB" w:rsidRPr="00AE1A87">
        <w:rPr>
          <w:sz w:val="24"/>
          <w:szCs w:val="24"/>
        </w:rPr>
        <w:t xml:space="preserve"> points </w:t>
      </w:r>
      <w:r w:rsidR="00FF1A6B">
        <w:rPr>
          <w:sz w:val="24"/>
          <w:szCs w:val="24"/>
        </w:rPr>
        <w:t xml:space="preserve">will receive </w:t>
      </w:r>
      <w:r w:rsidR="00A94CAB" w:rsidRPr="00AE1A87">
        <w:rPr>
          <w:sz w:val="24"/>
          <w:szCs w:val="24"/>
        </w:rPr>
        <w:t xml:space="preserve">a grade of B, </w:t>
      </w:r>
      <w:r w:rsidR="00FB2C03">
        <w:rPr>
          <w:sz w:val="24"/>
          <w:szCs w:val="24"/>
        </w:rPr>
        <w:t>700</w:t>
      </w:r>
      <w:r w:rsidR="00FF1A6B">
        <w:rPr>
          <w:sz w:val="24"/>
          <w:szCs w:val="24"/>
        </w:rPr>
        <w:t>-</w:t>
      </w:r>
      <w:r w:rsidR="00FB2C03">
        <w:rPr>
          <w:sz w:val="24"/>
          <w:szCs w:val="24"/>
        </w:rPr>
        <w:t>7</w:t>
      </w:r>
      <w:r w:rsidR="00FF1A6B">
        <w:rPr>
          <w:sz w:val="24"/>
          <w:szCs w:val="24"/>
        </w:rPr>
        <w:t xml:space="preserve">99 points will receive </w:t>
      </w:r>
      <w:r w:rsidR="00A94CAB" w:rsidRPr="00AE1A87">
        <w:rPr>
          <w:sz w:val="24"/>
          <w:szCs w:val="24"/>
        </w:rPr>
        <w:t xml:space="preserve">a grade of C, </w:t>
      </w:r>
      <w:r w:rsidR="00FB2C03">
        <w:rPr>
          <w:sz w:val="24"/>
          <w:szCs w:val="24"/>
        </w:rPr>
        <w:t>600</w:t>
      </w:r>
      <w:r w:rsidR="00FF1A6B">
        <w:rPr>
          <w:sz w:val="24"/>
          <w:szCs w:val="24"/>
        </w:rPr>
        <w:t>-</w:t>
      </w:r>
      <w:r w:rsidR="00FB2C03">
        <w:rPr>
          <w:sz w:val="24"/>
          <w:szCs w:val="24"/>
        </w:rPr>
        <w:t>69</w:t>
      </w:r>
      <w:r w:rsidR="00FF1A6B">
        <w:rPr>
          <w:sz w:val="24"/>
          <w:szCs w:val="24"/>
        </w:rPr>
        <w:t>9</w:t>
      </w:r>
      <w:r w:rsidR="00A94CAB" w:rsidRPr="00AE1A87">
        <w:rPr>
          <w:sz w:val="24"/>
          <w:szCs w:val="24"/>
        </w:rPr>
        <w:t xml:space="preserve"> </w:t>
      </w:r>
      <w:r w:rsidR="00FF1A6B">
        <w:rPr>
          <w:sz w:val="24"/>
          <w:szCs w:val="24"/>
        </w:rPr>
        <w:t>will receive</w:t>
      </w:r>
      <w:r w:rsidR="00A94CAB" w:rsidRPr="00AE1A87">
        <w:rPr>
          <w:sz w:val="24"/>
          <w:szCs w:val="24"/>
        </w:rPr>
        <w:t xml:space="preserve"> a grade of D and less than </w:t>
      </w:r>
      <w:r w:rsidR="00FB2C03">
        <w:rPr>
          <w:sz w:val="24"/>
          <w:szCs w:val="24"/>
        </w:rPr>
        <w:t>600</w:t>
      </w:r>
      <w:r w:rsidR="00A94CAB" w:rsidRPr="00AE1A87">
        <w:rPr>
          <w:sz w:val="24"/>
          <w:szCs w:val="24"/>
        </w:rPr>
        <w:t xml:space="preserve"> points </w:t>
      </w:r>
      <w:r w:rsidR="00FF1A6B">
        <w:rPr>
          <w:sz w:val="24"/>
          <w:szCs w:val="24"/>
        </w:rPr>
        <w:t xml:space="preserve">will receive a </w:t>
      </w:r>
      <w:r w:rsidR="00A94CAB" w:rsidRPr="00AE1A87">
        <w:rPr>
          <w:sz w:val="24"/>
          <w:szCs w:val="24"/>
        </w:rPr>
        <w:t>grade of F.</w:t>
      </w:r>
    </w:p>
    <w:p w14:paraId="1E034E5D" w14:textId="77777777" w:rsidR="00850F6C" w:rsidRPr="00850F6C" w:rsidRDefault="00850F6C" w:rsidP="00265E2B">
      <w:pPr>
        <w:spacing w:after="0"/>
        <w:rPr>
          <w:b/>
          <w:i/>
          <w:sz w:val="24"/>
          <w:szCs w:val="24"/>
        </w:rPr>
      </w:pPr>
    </w:p>
    <w:p w14:paraId="7FE20326" w14:textId="6D4D83AE" w:rsidR="00434C68" w:rsidRPr="00AE1A87" w:rsidRDefault="00434C68" w:rsidP="00265E2B">
      <w:pPr>
        <w:spacing w:after="0"/>
        <w:rPr>
          <w:sz w:val="24"/>
          <w:szCs w:val="24"/>
        </w:rPr>
      </w:pPr>
      <w:r w:rsidRPr="00AE1A87">
        <w:rPr>
          <w:b/>
          <w:sz w:val="24"/>
          <w:szCs w:val="24"/>
        </w:rPr>
        <w:t>Homework:</w:t>
      </w:r>
      <w:r w:rsidRPr="00AE1A87">
        <w:rPr>
          <w:sz w:val="24"/>
          <w:szCs w:val="24"/>
        </w:rPr>
        <w:t xml:space="preserve"> Homework is a part of your course grade and is essential to good performance on the exams. </w:t>
      </w:r>
      <w:r w:rsidR="00C95A63">
        <w:rPr>
          <w:sz w:val="24"/>
          <w:szCs w:val="24"/>
        </w:rPr>
        <w:t>H</w:t>
      </w:r>
      <w:r w:rsidRPr="00AE1A87">
        <w:rPr>
          <w:sz w:val="24"/>
          <w:szCs w:val="24"/>
        </w:rPr>
        <w:t xml:space="preserve">omework </w:t>
      </w:r>
      <w:r w:rsidR="00C95A63">
        <w:rPr>
          <w:sz w:val="24"/>
          <w:szCs w:val="24"/>
        </w:rPr>
        <w:t xml:space="preserve">will be either </w:t>
      </w:r>
      <w:r w:rsidRPr="00AE1A87">
        <w:rPr>
          <w:sz w:val="24"/>
          <w:szCs w:val="24"/>
        </w:rPr>
        <w:t xml:space="preserve">assigned through the homework management system, </w:t>
      </w:r>
      <w:r w:rsidR="00FE00F5">
        <w:rPr>
          <w:i/>
          <w:sz w:val="24"/>
          <w:szCs w:val="24"/>
        </w:rPr>
        <w:t>C</w:t>
      </w:r>
      <w:r w:rsidR="00C95A63">
        <w:rPr>
          <w:i/>
          <w:sz w:val="24"/>
          <w:szCs w:val="24"/>
        </w:rPr>
        <w:t xml:space="preserve">engageNOWv2 </w:t>
      </w:r>
      <w:r w:rsidR="00C95A63">
        <w:rPr>
          <w:iCs/>
          <w:sz w:val="24"/>
          <w:szCs w:val="24"/>
        </w:rPr>
        <w:t xml:space="preserve">or case studies assigned via </w:t>
      </w:r>
      <w:proofErr w:type="gramStart"/>
      <w:r w:rsidR="00C95A63">
        <w:rPr>
          <w:iCs/>
          <w:sz w:val="24"/>
          <w:szCs w:val="24"/>
        </w:rPr>
        <w:t>Canvas.</w:t>
      </w:r>
      <w:r w:rsidRPr="00AE1A87">
        <w:rPr>
          <w:sz w:val="24"/>
          <w:szCs w:val="24"/>
        </w:rPr>
        <w:t>.</w:t>
      </w:r>
      <w:proofErr w:type="gramEnd"/>
      <w:r w:rsidRPr="00AE1A87">
        <w:rPr>
          <w:sz w:val="24"/>
          <w:szCs w:val="24"/>
        </w:rPr>
        <w:t xml:space="preserve"> You may access the </w:t>
      </w:r>
      <w:r w:rsidR="00C95A63">
        <w:rPr>
          <w:sz w:val="24"/>
          <w:szCs w:val="24"/>
        </w:rPr>
        <w:t>homework</w:t>
      </w:r>
      <w:r w:rsidRPr="00AE1A87">
        <w:rPr>
          <w:sz w:val="24"/>
          <w:szCs w:val="24"/>
        </w:rPr>
        <w:t xml:space="preserve"> within the course menu</w:t>
      </w:r>
      <w:r w:rsidR="009679D0">
        <w:rPr>
          <w:sz w:val="24"/>
          <w:szCs w:val="24"/>
        </w:rPr>
        <w:t xml:space="preserve">. To achieve the 200 points for your homework grade, I will take your homework average across all mediums and multiple by two. </w:t>
      </w:r>
    </w:p>
    <w:p w14:paraId="37935333" w14:textId="77777777" w:rsidR="00265E2B" w:rsidRDefault="00265E2B" w:rsidP="00265E2B">
      <w:pPr>
        <w:spacing w:after="0"/>
        <w:rPr>
          <w:b/>
          <w:sz w:val="24"/>
          <w:szCs w:val="24"/>
        </w:rPr>
      </w:pPr>
    </w:p>
    <w:p w14:paraId="1F02CC14" w14:textId="1E141064" w:rsidR="00A6721E" w:rsidRDefault="00ED3AA0" w:rsidP="00405CAB">
      <w:pPr>
        <w:spacing w:after="0"/>
        <w:rPr>
          <w:b/>
          <w:sz w:val="24"/>
          <w:szCs w:val="24"/>
        </w:rPr>
      </w:pPr>
      <w:r w:rsidRPr="00CD2A44">
        <w:rPr>
          <w:b/>
          <w:sz w:val="24"/>
          <w:szCs w:val="24"/>
        </w:rPr>
        <w:t>Exams</w:t>
      </w:r>
      <w:r w:rsidRPr="00E16E12">
        <w:rPr>
          <w:rFonts w:cstheme="minorHAnsi"/>
          <w:b/>
          <w:sz w:val="24"/>
          <w:szCs w:val="24"/>
        </w:rPr>
        <w:t>:</w:t>
      </w:r>
      <w:r w:rsidR="002740F8" w:rsidRPr="00E16E12">
        <w:rPr>
          <w:rFonts w:cstheme="minorHAnsi"/>
          <w:b/>
          <w:sz w:val="24"/>
          <w:szCs w:val="24"/>
        </w:rPr>
        <w:t xml:space="preserve"> </w:t>
      </w:r>
    </w:p>
    <w:p w14:paraId="33E38CF4" w14:textId="3E235A53" w:rsidR="0019302E" w:rsidRPr="00A47EC1" w:rsidRDefault="009679D0" w:rsidP="0019302E">
      <w:pPr>
        <w:spacing w:after="0"/>
        <w:rPr>
          <w:sz w:val="24"/>
          <w:szCs w:val="24"/>
        </w:rPr>
      </w:pPr>
      <w:r>
        <w:rPr>
          <w:sz w:val="24"/>
          <w:szCs w:val="24"/>
        </w:rPr>
        <w:t>E</w:t>
      </w:r>
      <w:r w:rsidR="00843275">
        <w:rPr>
          <w:sz w:val="24"/>
          <w:szCs w:val="24"/>
        </w:rPr>
        <w:t xml:space="preserve">xams </w:t>
      </w:r>
      <w:r>
        <w:rPr>
          <w:sz w:val="24"/>
          <w:szCs w:val="24"/>
        </w:rPr>
        <w:t xml:space="preserve">will be proctored via </w:t>
      </w:r>
      <w:proofErr w:type="spellStart"/>
      <w:r>
        <w:rPr>
          <w:sz w:val="24"/>
          <w:szCs w:val="24"/>
        </w:rPr>
        <w:t>ProctorU</w:t>
      </w:r>
      <w:proofErr w:type="spellEnd"/>
      <w:r>
        <w:rPr>
          <w:sz w:val="24"/>
          <w:szCs w:val="24"/>
        </w:rPr>
        <w:t xml:space="preserve">. During exams </w:t>
      </w:r>
      <w:r w:rsidR="00843275">
        <w:rPr>
          <w:sz w:val="24"/>
          <w:szCs w:val="24"/>
        </w:rPr>
        <w:t xml:space="preserve">you will be permitted to have a four-function calculator and one sheet of blank scratch paper only. You will not be permitted to </w:t>
      </w:r>
      <w:r w:rsidR="00405CAB">
        <w:rPr>
          <w:sz w:val="24"/>
          <w:szCs w:val="24"/>
        </w:rPr>
        <w:t xml:space="preserve">use </w:t>
      </w:r>
      <w:r w:rsidR="00843275">
        <w:rPr>
          <w:sz w:val="24"/>
          <w:szCs w:val="24"/>
        </w:rPr>
        <w:t>a cellphone</w:t>
      </w:r>
      <w:r w:rsidR="00780F95">
        <w:rPr>
          <w:sz w:val="24"/>
          <w:szCs w:val="24"/>
        </w:rPr>
        <w:t xml:space="preserve"> or leave </w:t>
      </w:r>
      <w:r w:rsidR="00A47EC1">
        <w:rPr>
          <w:sz w:val="24"/>
          <w:szCs w:val="24"/>
        </w:rPr>
        <w:t>the exam</w:t>
      </w:r>
      <w:r w:rsidR="00843275">
        <w:rPr>
          <w:sz w:val="24"/>
          <w:szCs w:val="24"/>
        </w:rPr>
        <w:t xml:space="preserve">. Please study and prepare </w:t>
      </w:r>
      <w:proofErr w:type="spellStart"/>
      <w:proofErr w:type="gramStart"/>
      <w:r w:rsidR="00843275">
        <w:rPr>
          <w:sz w:val="24"/>
          <w:szCs w:val="24"/>
        </w:rPr>
        <w:t>accordingly.</w:t>
      </w:r>
      <w:r w:rsidR="0019302E">
        <w:rPr>
          <w:rFonts w:cstheme="minorHAnsi"/>
          <w:iCs/>
          <w:color w:val="000000"/>
          <w:sz w:val="24"/>
          <w:szCs w:val="24"/>
        </w:rPr>
        <w:t>Beyond</w:t>
      </w:r>
      <w:proofErr w:type="spellEnd"/>
      <w:proofErr w:type="gramEnd"/>
      <w:r w:rsidR="0019302E">
        <w:rPr>
          <w:rFonts w:cstheme="minorHAnsi"/>
          <w:iCs/>
          <w:color w:val="000000"/>
          <w:sz w:val="24"/>
          <w:szCs w:val="24"/>
        </w:rPr>
        <w:t xml:space="preserve"> the cost of initial equipment needed (e.g. a camera for your computer), there will not be any additional cost for proctoring. You will need to create a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account and install the </w:t>
      </w:r>
      <w:proofErr w:type="spellStart"/>
      <w:r w:rsidR="0019302E">
        <w:rPr>
          <w:rFonts w:cstheme="minorHAnsi"/>
          <w:iCs/>
          <w:color w:val="000000"/>
          <w:sz w:val="24"/>
          <w:szCs w:val="24"/>
        </w:rPr>
        <w:t>ProctorU</w:t>
      </w:r>
      <w:proofErr w:type="spellEnd"/>
      <w:r w:rsidR="0019302E">
        <w:rPr>
          <w:rFonts w:cstheme="minorHAnsi"/>
          <w:iCs/>
          <w:color w:val="000000"/>
          <w:sz w:val="24"/>
          <w:szCs w:val="24"/>
        </w:rPr>
        <w:t xml:space="preserve"> extension before attempting any assessment.</w:t>
      </w:r>
    </w:p>
    <w:p w14:paraId="144AA450" w14:textId="77777777" w:rsidR="00A47EC1" w:rsidRDefault="00A47EC1" w:rsidP="00A47EC1">
      <w:pPr>
        <w:spacing w:after="0"/>
        <w:rPr>
          <w:rFonts w:cstheme="minorHAnsi"/>
          <w:iCs/>
          <w:color w:val="000000"/>
          <w:sz w:val="24"/>
          <w:szCs w:val="24"/>
        </w:rPr>
      </w:pPr>
    </w:p>
    <w:p w14:paraId="3BA33DDD" w14:textId="08C54DE9" w:rsidR="0019302E" w:rsidRDefault="0019302E" w:rsidP="00A47EC1">
      <w:pPr>
        <w:spacing w:after="0"/>
        <w:rPr>
          <w:rFonts w:cstheme="minorHAnsi"/>
          <w:color w:val="000000"/>
          <w:sz w:val="24"/>
          <w:szCs w:val="24"/>
        </w:rPr>
      </w:pPr>
      <w:r>
        <w:rPr>
          <w:rFonts w:cstheme="minorHAnsi"/>
          <w:iCs/>
          <w:color w:val="000000"/>
          <w:sz w:val="24"/>
          <w:szCs w:val="24"/>
        </w:rPr>
        <w:t xml:space="preserve">To create a </w:t>
      </w:r>
      <w:proofErr w:type="spellStart"/>
      <w:r>
        <w:rPr>
          <w:rFonts w:cstheme="minorHAnsi"/>
          <w:iCs/>
          <w:color w:val="000000"/>
          <w:sz w:val="24"/>
          <w:szCs w:val="24"/>
        </w:rPr>
        <w:t>ProctorU</w:t>
      </w:r>
      <w:proofErr w:type="spellEnd"/>
      <w:r>
        <w:rPr>
          <w:rFonts w:cstheme="minorHAnsi"/>
          <w:iCs/>
          <w:color w:val="000000"/>
          <w:sz w:val="24"/>
          <w:szCs w:val="24"/>
        </w:rPr>
        <w:t xml:space="preserve"> account, follow the </w:t>
      </w:r>
      <w:proofErr w:type="spellStart"/>
      <w:r>
        <w:rPr>
          <w:rFonts w:cstheme="minorHAnsi"/>
          <w:iCs/>
          <w:color w:val="000000"/>
          <w:sz w:val="24"/>
          <w:szCs w:val="24"/>
        </w:rPr>
        <w:t>ProctorU</w:t>
      </w:r>
      <w:proofErr w:type="spellEnd"/>
      <w:r>
        <w:rPr>
          <w:rFonts w:cstheme="minorHAnsi"/>
          <w:iCs/>
          <w:color w:val="000000"/>
          <w:sz w:val="24"/>
          <w:szCs w:val="24"/>
        </w:rPr>
        <w:t xml:space="preserve"> tool within Canvas. Please make sure you are using the current version of Chrome or Firefox and download the </w:t>
      </w:r>
      <w:proofErr w:type="spellStart"/>
      <w:r>
        <w:rPr>
          <w:rFonts w:cstheme="minorHAnsi"/>
          <w:iCs/>
          <w:color w:val="000000"/>
          <w:sz w:val="24"/>
          <w:szCs w:val="24"/>
        </w:rPr>
        <w:t>ProctorU</w:t>
      </w:r>
      <w:proofErr w:type="spellEnd"/>
      <w:r>
        <w:rPr>
          <w:rFonts w:cstheme="minorHAnsi"/>
          <w:iCs/>
          <w:color w:val="000000"/>
          <w:sz w:val="24"/>
          <w:szCs w:val="24"/>
        </w:rPr>
        <w:t xml:space="preserve"> extension available at</w:t>
      </w:r>
      <w:r>
        <w:rPr>
          <w:rStyle w:val="apple-converted-space"/>
          <w:rFonts w:cstheme="minorHAnsi"/>
          <w:color w:val="000000"/>
          <w:sz w:val="24"/>
          <w:szCs w:val="24"/>
        </w:rPr>
        <w:t> </w:t>
      </w:r>
      <w:hyperlink r:id="rId10" w:history="1">
        <w:r>
          <w:rPr>
            <w:rStyle w:val="Hyperlink"/>
            <w:rFonts w:cstheme="minorHAnsi"/>
            <w:iCs/>
            <w:color w:val="1155CC"/>
            <w:sz w:val="24"/>
            <w:szCs w:val="24"/>
          </w:rPr>
          <w:t>http://bit.ly/proctoruchrome</w:t>
        </w:r>
      </w:hyperlink>
      <w:r>
        <w:rPr>
          <w:rStyle w:val="apple-converted-space"/>
          <w:rFonts w:cstheme="minorHAnsi"/>
          <w:iCs/>
          <w:color w:val="000000"/>
          <w:sz w:val="24"/>
          <w:szCs w:val="24"/>
        </w:rPr>
        <w:t> </w:t>
      </w:r>
      <w:r>
        <w:rPr>
          <w:rFonts w:cstheme="minorHAnsi"/>
          <w:iCs/>
          <w:color w:val="000000"/>
          <w:sz w:val="24"/>
          <w:szCs w:val="24"/>
        </w:rPr>
        <w:t>or</w:t>
      </w:r>
      <w:r>
        <w:rPr>
          <w:rStyle w:val="apple-converted-space"/>
          <w:rFonts w:cstheme="minorHAnsi"/>
          <w:iCs/>
          <w:color w:val="000000"/>
          <w:sz w:val="24"/>
          <w:szCs w:val="24"/>
        </w:rPr>
        <w:t> </w:t>
      </w:r>
      <w:hyperlink r:id="rId11" w:history="1">
        <w:r>
          <w:rPr>
            <w:rStyle w:val="Hyperlink"/>
            <w:rFonts w:cstheme="minorHAnsi"/>
            <w:iCs/>
            <w:color w:val="1155CC"/>
            <w:sz w:val="24"/>
            <w:szCs w:val="24"/>
          </w:rPr>
          <w:t>https://www.proctoru.com/firefox</w:t>
        </w:r>
      </w:hyperlink>
      <w:r>
        <w:rPr>
          <w:rFonts w:cstheme="minorHAnsi"/>
          <w:iCs/>
          <w:color w:val="000000"/>
          <w:sz w:val="24"/>
          <w:szCs w:val="24"/>
        </w:rPr>
        <w:t>.</w:t>
      </w:r>
    </w:p>
    <w:p w14:paraId="00891D3B" w14:textId="77777777" w:rsidR="0019302E" w:rsidRDefault="0019302E" w:rsidP="0019302E">
      <w:pPr>
        <w:spacing w:after="0"/>
        <w:rPr>
          <w:rFonts w:cstheme="minorHAnsi"/>
          <w:color w:val="000000"/>
          <w:sz w:val="24"/>
          <w:szCs w:val="24"/>
        </w:rPr>
      </w:pPr>
      <w:r>
        <w:rPr>
          <w:rFonts w:cstheme="minorHAnsi"/>
          <w:iCs/>
          <w:color w:val="000000"/>
          <w:sz w:val="24"/>
          <w:szCs w:val="24"/>
        </w:rPr>
        <w:t xml:space="preserve">In order to use </w:t>
      </w:r>
      <w:proofErr w:type="spellStart"/>
      <w:r>
        <w:rPr>
          <w:rFonts w:cstheme="minorHAnsi"/>
          <w:iCs/>
          <w:color w:val="000000"/>
          <w:sz w:val="24"/>
          <w:szCs w:val="24"/>
        </w:rPr>
        <w:t>ProctorU</w:t>
      </w:r>
      <w:proofErr w:type="spellEnd"/>
      <w:r>
        <w:rPr>
          <w:rFonts w:cstheme="minorHAnsi"/>
          <w:iCs/>
          <w:color w:val="000000"/>
          <w:sz w:val="24"/>
          <w:szCs w:val="24"/>
        </w:rPr>
        <w:t>, you will need the following:</w:t>
      </w:r>
    </w:p>
    <w:p w14:paraId="2733210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High-speed Internet connection</w:t>
      </w:r>
    </w:p>
    <w:p w14:paraId="6F86ACA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Webcam (internal or external)</w:t>
      </w:r>
    </w:p>
    <w:p w14:paraId="1C9BA22F"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Windows, Mac, or Chrome Operating System</w:t>
      </w:r>
    </w:p>
    <w:p w14:paraId="19A9B6D3"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 xml:space="preserve">Up-to-date Chrome or Firefox browser and </w:t>
      </w:r>
      <w:proofErr w:type="spellStart"/>
      <w:r>
        <w:rPr>
          <w:rFonts w:eastAsia="Times New Roman" w:cstheme="minorHAnsi"/>
          <w:iCs/>
          <w:color w:val="000000"/>
          <w:sz w:val="24"/>
          <w:szCs w:val="24"/>
        </w:rPr>
        <w:t>ProctorU</w:t>
      </w:r>
      <w:proofErr w:type="spellEnd"/>
      <w:r>
        <w:rPr>
          <w:rFonts w:eastAsia="Times New Roman" w:cstheme="minorHAnsi"/>
          <w:iCs/>
          <w:color w:val="000000"/>
          <w:sz w:val="24"/>
          <w:szCs w:val="24"/>
        </w:rPr>
        <w:t xml:space="preserve"> extension installed</w:t>
      </w:r>
    </w:p>
    <w:p w14:paraId="1ED776A6" w14:textId="77777777" w:rsidR="0019302E"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Valid photo ID</w:t>
      </w:r>
    </w:p>
    <w:p w14:paraId="4AEF8869" w14:textId="742A4373" w:rsidR="0019302E" w:rsidRPr="00A47EC1" w:rsidRDefault="0019302E" w:rsidP="0019302E">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iCs/>
          <w:color w:val="000000"/>
          <w:sz w:val="24"/>
          <w:szCs w:val="24"/>
        </w:rPr>
        <w:t>Quiet environment to take your assessment</w:t>
      </w:r>
    </w:p>
    <w:p w14:paraId="146A95E8" w14:textId="695BFB51" w:rsidR="00A47EC1" w:rsidRDefault="00A47EC1" w:rsidP="00A47EC1">
      <w:pPr>
        <w:pStyle w:val="ListParagraph"/>
        <w:spacing w:after="0" w:line="240" w:lineRule="auto"/>
        <w:rPr>
          <w:rFonts w:eastAsia="Times New Roman" w:cstheme="minorHAnsi"/>
          <w:color w:val="000000"/>
          <w:sz w:val="24"/>
          <w:szCs w:val="24"/>
        </w:rPr>
      </w:pPr>
      <w:r>
        <w:rPr>
          <w:rFonts w:eastAsia="Times New Roman" w:cstheme="minorHAnsi"/>
          <w:iCs/>
          <w:color w:val="000000"/>
          <w:sz w:val="24"/>
          <w:szCs w:val="24"/>
        </w:rPr>
        <w:t>** no one is allowed to be in the room with you during an exam.</w:t>
      </w:r>
    </w:p>
    <w:p w14:paraId="561E75E2" w14:textId="0E8E3B2D" w:rsidR="0019302E" w:rsidRPr="00A47EC1" w:rsidRDefault="0019302E" w:rsidP="0019302E">
      <w:pPr>
        <w:spacing w:after="0"/>
        <w:rPr>
          <w:rFonts w:cstheme="minorHAnsi"/>
          <w:color w:val="000000"/>
          <w:sz w:val="24"/>
          <w:szCs w:val="24"/>
        </w:rPr>
      </w:pPr>
      <w:r>
        <w:rPr>
          <w:rFonts w:cstheme="minorHAnsi"/>
          <w:iCs/>
          <w:color w:val="000000"/>
          <w:sz w:val="24"/>
          <w:szCs w:val="24"/>
        </w:rPr>
        <w:t> You can visit the Test Taker Resource Page for additional information at</w:t>
      </w:r>
      <w:r>
        <w:rPr>
          <w:rStyle w:val="apple-converted-space"/>
          <w:rFonts w:cstheme="minorHAnsi"/>
          <w:iCs/>
          <w:color w:val="000000"/>
          <w:sz w:val="24"/>
          <w:szCs w:val="24"/>
        </w:rPr>
        <w:t> </w:t>
      </w:r>
      <w:hyperlink r:id="rId12" w:history="1">
        <w:r>
          <w:rPr>
            <w:rStyle w:val="Hyperlink"/>
            <w:rFonts w:cstheme="minorHAnsi"/>
            <w:iCs/>
            <w:color w:val="954F72"/>
            <w:sz w:val="24"/>
            <w:szCs w:val="24"/>
          </w:rPr>
          <w:t>https://bit.ly/ProctorMe</w:t>
        </w:r>
      </w:hyperlink>
    </w:p>
    <w:p w14:paraId="699D51BD" w14:textId="77777777" w:rsidR="0019302E" w:rsidRDefault="0019302E" w:rsidP="0019302E">
      <w:pPr>
        <w:spacing w:after="0"/>
        <w:rPr>
          <w:b/>
          <w:sz w:val="24"/>
          <w:szCs w:val="24"/>
        </w:rPr>
      </w:pPr>
    </w:p>
    <w:p w14:paraId="63FFCAB5" w14:textId="77777777" w:rsidR="00843275" w:rsidRPr="00843275" w:rsidRDefault="00843275" w:rsidP="00265E2B">
      <w:pPr>
        <w:spacing w:after="0"/>
        <w:rPr>
          <w:sz w:val="24"/>
          <w:szCs w:val="24"/>
        </w:rPr>
      </w:pPr>
    </w:p>
    <w:p w14:paraId="67107777" w14:textId="77777777" w:rsidR="00434C68" w:rsidRPr="00AE1A87" w:rsidRDefault="00434C68" w:rsidP="00265E2B">
      <w:pPr>
        <w:spacing w:after="0"/>
        <w:rPr>
          <w:sz w:val="24"/>
          <w:szCs w:val="24"/>
        </w:rPr>
      </w:pPr>
      <w:r w:rsidRPr="00AE1A87">
        <w:rPr>
          <w:b/>
          <w:sz w:val="24"/>
          <w:szCs w:val="24"/>
        </w:rPr>
        <w:t>UT Tyler Policies</w:t>
      </w:r>
      <w:r w:rsidR="0018537F">
        <w:rPr>
          <w:b/>
          <w:sz w:val="24"/>
          <w:szCs w:val="24"/>
        </w:rPr>
        <w:t>:</w:t>
      </w:r>
      <w:r w:rsidR="00CD2A44">
        <w:rPr>
          <w:b/>
          <w:sz w:val="24"/>
          <w:szCs w:val="24"/>
        </w:rPr>
        <w:t xml:space="preserve"> </w:t>
      </w:r>
      <w:r w:rsidR="00CD2A44">
        <w:rPr>
          <w:sz w:val="24"/>
          <w:szCs w:val="24"/>
        </w:rPr>
        <w:t>UT T</w:t>
      </w:r>
      <w:r w:rsidRPr="00AE1A87">
        <w:rPr>
          <w:sz w:val="24"/>
          <w:szCs w:val="24"/>
        </w:rPr>
        <w:t>yler policies regarding matters such as disability access, University-approved absences, student rights and responsibilities and other important policy information can be found at:</w:t>
      </w:r>
    </w:p>
    <w:p w14:paraId="7DC3F7C7" w14:textId="1D8CA4DA" w:rsidR="00434C68" w:rsidRDefault="00FE57DB" w:rsidP="00265E2B">
      <w:pPr>
        <w:spacing w:after="0"/>
        <w:rPr>
          <w:rStyle w:val="Hyperlink"/>
          <w:sz w:val="24"/>
          <w:szCs w:val="24"/>
        </w:rPr>
      </w:pPr>
      <w:hyperlink r:id="rId13" w:history="1">
        <w:r w:rsidR="00434C68" w:rsidRPr="00AE1A87">
          <w:rPr>
            <w:rStyle w:val="Hyperlink"/>
            <w:sz w:val="24"/>
            <w:szCs w:val="24"/>
          </w:rPr>
          <w:t>http://www.uttyler.edu/academicaffairs/files/syllabuspolicy.pdf</w:t>
        </w:r>
      </w:hyperlink>
    </w:p>
    <w:p w14:paraId="379D0CBF" w14:textId="1EFED527" w:rsidR="00010F2E" w:rsidRDefault="00010F2E" w:rsidP="00265E2B">
      <w:pPr>
        <w:spacing w:after="0"/>
        <w:rPr>
          <w:rStyle w:val="Hyperlink"/>
          <w:sz w:val="24"/>
          <w:szCs w:val="24"/>
        </w:rPr>
      </w:pPr>
    </w:p>
    <w:p w14:paraId="314403DF" w14:textId="19555F86" w:rsidR="00010F2E" w:rsidRDefault="00010F2E" w:rsidP="00265E2B">
      <w:pPr>
        <w:spacing w:after="0"/>
        <w:rPr>
          <w:rStyle w:val="Hyperlink"/>
          <w:sz w:val="24"/>
          <w:szCs w:val="24"/>
        </w:rPr>
      </w:pPr>
    </w:p>
    <w:p w14:paraId="6EC59D58" w14:textId="54C8A12F" w:rsidR="00010F2E" w:rsidRDefault="00010F2E" w:rsidP="00010F2E">
      <w:pPr>
        <w:shd w:val="clear" w:color="auto" w:fill="FFFFFF"/>
        <w:spacing w:after="0" w:line="240" w:lineRule="auto"/>
        <w:rPr>
          <w:rFonts w:ascii="Calibri" w:eastAsia="Times New Roman" w:hAnsi="Calibri" w:cs="Calibri"/>
          <w:color w:val="212121"/>
        </w:rPr>
      </w:pPr>
      <w:r w:rsidRPr="00010F2E">
        <w:rPr>
          <w:rFonts w:ascii="Calibri" w:eastAsia="Times New Roman" w:hAnsi="Calibri" w:cs="Calibri"/>
          <w:i/>
          <w:iCs/>
          <w:color w:val="FF6600"/>
        </w:rPr>
        <w:t>Information for Classrooms and Laboratories</w:t>
      </w:r>
      <w:r w:rsidRPr="00010F2E">
        <w:rPr>
          <w:rFonts w:ascii="Calibri" w:eastAsia="Times New Roman" w:hAnsi="Calibri" w:cs="Calibri"/>
          <w:i/>
          <w:iCs/>
          <w:color w:val="212121"/>
        </w:rPr>
        <w:t>: </w:t>
      </w:r>
      <w:r w:rsidRPr="00010F2E">
        <w:rPr>
          <w:rFonts w:ascii="Calibri" w:eastAsia="Times New Roman" w:hAnsi="Calibri" w:cs="Calibri"/>
          <w:color w:val="212121"/>
        </w:rPr>
        <w:t>Students are expected to wear face masks covering their nose and mouth in public settings (including classrooms and laboratories). The UT Tyler community of Patriots views adoption of these practices consistent with its </w:t>
      </w:r>
      <w:hyperlink r:id="rId14" w:tgtFrame="_blank" w:history="1">
        <w:r w:rsidRPr="00010F2E">
          <w:rPr>
            <w:rFonts w:ascii="Calibri" w:eastAsia="Times New Roman" w:hAnsi="Calibri" w:cs="Calibri"/>
            <w:color w:val="0000FF"/>
            <w:u w:val="single"/>
          </w:rPr>
          <w:t>Honor Code (Links to an external site.)</w:t>
        </w:r>
      </w:hyperlink>
      <w:r w:rsidRPr="00010F2E">
        <w:rPr>
          <w:rFonts w:ascii="Calibri" w:eastAsia="Times New Roman" w:hAnsi="Calibri" w:cs="Calibri"/>
          <w:color w:val="212121"/>
        </w:rPr>
        <w:t> and a sign of good citizenship and respectful care of fellow classmates, faculty, and staff.</w:t>
      </w:r>
    </w:p>
    <w:p w14:paraId="2FDC7B9D"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p>
    <w:p w14:paraId="2E32252B" w14:textId="77777777" w:rsidR="00010F2E" w:rsidRPr="00010F2E" w:rsidRDefault="00010F2E" w:rsidP="00010F2E">
      <w:pPr>
        <w:shd w:val="clear" w:color="auto" w:fill="FFFFFF"/>
        <w:spacing w:after="0" w:line="240" w:lineRule="auto"/>
        <w:rPr>
          <w:rFonts w:ascii="Segoe UI" w:eastAsia="Times New Roman" w:hAnsi="Segoe UI" w:cs="Segoe UI"/>
          <w:color w:val="212121"/>
          <w:sz w:val="27"/>
          <w:szCs w:val="27"/>
        </w:rPr>
      </w:pPr>
      <w:r w:rsidRPr="00010F2E">
        <w:rPr>
          <w:rFonts w:ascii="Calibri" w:eastAsia="Times New Roman" w:hAnsi="Calibri" w:cs="Calibri"/>
          <w:color w:val="212121"/>
        </w:rPr>
        <w:t>Students who are feeling ill or experiencing symptoms such as sneezing, coughing, digestive issues (e.g. nausea, diarrhea), or a higher than normal temperature should stay at home and are encouraged to use the </w:t>
      </w:r>
      <w:hyperlink r:id="rId15" w:tgtFrame="_blank" w:history="1">
        <w:r w:rsidRPr="00010F2E">
          <w:rPr>
            <w:rFonts w:ascii="Calibri" w:eastAsia="Times New Roman" w:hAnsi="Calibri" w:cs="Calibri"/>
            <w:color w:val="0000FF"/>
            <w:u w:val="single"/>
          </w:rPr>
          <w:t>UT Tyler COVID-19 Information and Procedures  (Links to an external site.)</w:t>
        </w:r>
      </w:hyperlink>
      <w:r w:rsidRPr="00010F2E">
        <w:rPr>
          <w:rFonts w:ascii="Calibri" w:eastAsia="Times New Roman" w:hAnsi="Calibri" w:cs="Calibri"/>
          <w:color w:val="212121"/>
        </w:rPr>
        <w:t>website to review protocols, check symptoms, and report possible exposure. Students needing additional accommodations may contact the Office of Student Accessibility and Resources at University Center 3150, or call (903) 566-7079 or email </w:t>
      </w:r>
      <w:hyperlink r:id="rId16" w:tgtFrame="_blank" w:history="1">
        <w:r w:rsidRPr="00010F2E">
          <w:rPr>
            <w:rFonts w:ascii="Calibri" w:eastAsia="Times New Roman" w:hAnsi="Calibri" w:cs="Calibri"/>
            <w:color w:val="0000FF"/>
            <w:u w:val="single"/>
          </w:rPr>
          <w:t>saroffice@uttyler.edu</w:t>
        </w:r>
      </w:hyperlink>
      <w:r w:rsidRPr="00010F2E">
        <w:rPr>
          <w:rFonts w:ascii="Calibri" w:eastAsia="Times New Roman" w:hAnsi="Calibri" w:cs="Calibri"/>
          <w:color w:val="212121"/>
        </w:rPr>
        <w:t>.</w:t>
      </w:r>
    </w:p>
    <w:p w14:paraId="7B3E6587" w14:textId="77777777" w:rsidR="00010F2E" w:rsidRPr="00AE1A87" w:rsidRDefault="00010F2E" w:rsidP="00265E2B">
      <w:pPr>
        <w:spacing w:after="0"/>
        <w:rPr>
          <w:sz w:val="24"/>
          <w:szCs w:val="24"/>
        </w:rPr>
      </w:pPr>
    </w:p>
    <w:p w14:paraId="62058E8B" w14:textId="77777777" w:rsidR="00A6721E" w:rsidRDefault="00A6721E" w:rsidP="00265E2B">
      <w:pPr>
        <w:spacing w:after="0"/>
        <w:rPr>
          <w:b/>
          <w:sz w:val="24"/>
          <w:szCs w:val="24"/>
        </w:rPr>
      </w:pPr>
    </w:p>
    <w:p w14:paraId="0A3A5114" w14:textId="77777777" w:rsidR="00EF7A9B" w:rsidRDefault="00EF7A9B" w:rsidP="00265E2B">
      <w:pPr>
        <w:spacing w:after="0"/>
        <w:rPr>
          <w:b/>
          <w:sz w:val="24"/>
          <w:szCs w:val="24"/>
        </w:rPr>
      </w:pPr>
      <w:r>
        <w:rPr>
          <w:b/>
          <w:sz w:val="24"/>
          <w:szCs w:val="24"/>
        </w:rPr>
        <w:t>Important Dates:</w:t>
      </w:r>
    </w:p>
    <w:p w14:paraId="7A4512ED" w14:textId="53E92F36" w:rsidR="00EF7A9B" w:rsidRDefault="00520B8F" w:rsidP="00265E2B">
      <w:pPr>
        <w:spacing w:after="0"/>
        <w:ind w:firstLine="720"/>
        <w:rPr>
          <w:b/>
          <w:sz w:val="24"/>
          <w:szCs w:val="24"/>
        </w:rPr>
      </w:pPr>
      <w:r>
        <w:rPr>
          <w:b/>
          <w:sz w:val="24"/>
          <w:szCs w:val="24"/>
        </w:rPr>
        <w:t>January 24</w:t>
      </w:r>
      <w:r w:rsidR="00EF7A9B">
        <w:rPr>
          <w:b/>
          <w:sz w:val="24"/>
          <w:szCs w:val="24"/>
        </w:rPr>
        <w:t xml:space="preserve"> – Deadline for all registrations and schedule changes</w:t>
      </w:r>
    </w:p>
    <w:p w14:paraId="46F403CF" w14:textId="76C0797C" w:rsidR="00EF7A9B" w:rsidRDefault="00520B8F" w:rsidP="00265E2B">
      <w:pPr>
        <w:spacing w:after="0"/>
        <w:ind w:firstLine="720"/>
        <w:rPr>
          <w:b/>
          <w:sz w:val="24"/>
          <w:szCs w:val="24"/>
        </w:rPr>
      </w:pPr>
      <w:r>
        <w:rPr>
          <w:b/>
          <w:sz w:val="24"/>
          <w:szCs w:val="24"/>
        </w:rPr>
        <w:t>March 28</w:t>
      </w:r>
      <w:r w:rsidR="00EF7A9B">
        <w:rPr>
          <w:b/>
          <w:sz w:val="24"/>
          <w:szCs w:val="24"/>
        </w:rPr>
        <w:t xml:space="preserve"> – Last day to withdraw from one or more classes</w:t>
      </w:r>
    </w:p>
    <w:p w14:paraId="2F2433EE" w14:textId="1AE8F2E0" w:rsidR="00BE05D1" w:rsidRDefault="00BE05D1">
      <w:pPr>
        <w:rPr>
          <w:b/>
          <w:sz w:val="24"/>
          <w:szCs w:val="24"/>
        </w:rPr>
      </w:pPr>
      <w:r>
        <w:rPr>
          <w:b/>
          <w:sz w:val="24"/>
          <w:szCs w:val="24"/>
        </w:rPr>
        <w:br w:type="page"/>
      </w:r>
    </w:p>
    <w:p w14:paraId="75BA44CD" w14:textId="77777777" w:rsidR="00BE05D1" w:rsidRPr="00EF7A9B" w:rsidRDefault="00BE05D1" w:rsidP="00265E2B">
      <w:pPr>
        <w:spacing w:after="0"/>
        <w:ind w:firstLine="720"/>
        <w:rPr>
          <w:b/>
          <w:sz w:val="24"/>
          <w:szCs w:val="24"/>
        </w:rPr>
      </w:pPr>
    </w:p>
    <w:p w14:paraId="27BF5ACF" w14:textId="77777777" w:rsidR="00CD2A44" w:rsidRPr="00AE1A87" w:rsidRDefault="00434C68" w:rsidP="00265E2B">
      <w:pPr>
        <w:spacing w:after="0"/>
        <w:jc w:val="center"/>
        <w:rPr>
          <w:b/>
          <w:sz w:val="24"/>
          <w:szCs w:val="24"/>
        </w:rPr>
      </w:pPr>
      <w:r w:rsidRPr="00AE1A87">
        <w:rPr>
          <w:b/>
          <w:sz w:val="24"/>
          <w:szCs w:val="24"/>
        </w:rPr>
        <w:t>Course Schedule</w:t>
      </w:r>
    </w:p>
    <w:tbl>
      <w:tblPr>
        <w:tblStyle w:val="TableGrid"/>
        <w:tblW w:w="5000" w:type="pct"/>
        <w:tblLook w:val="04A0" w:firstRow="1" w:lastRow="0" w:firstColumn="1" w:lastColumn="0" w:noHBand="0" w:noVBand="1"/>
      </w:tblPr>
      <w:tblGrid>
        <w:gridCol w:w="2633"/>
        <w:gridCol w:w="6717"/>
      </w:tblGrid>
      <w:tr w:rsidR="00CD2A44" w:rsidRPr="00AE1A87" w14:paraId="562908E5" w14:textId="77777777" w:rsidTr="00EA0A86">
        <w:tc>
          <w:tcPr>
            <w:tcW w:w="1408" w:type="pct"/>
          </w:tcPr>
          <w:p w14:paraId="730B78FC" w14:textId="77777777" w:rsidR="00CD2A44" w:rsidRPr="00AE1A87" w:rsidRDefault="00CD2A44" w:rsidP="00265E2B">
            <w:pPr>
              <w:jc w:val="center"/>
              <w:rPr>
                <w:b/>
                <w:sz w:val="24"/>
                <w:szCs w:val="24"/>
              </w:rPr>
            </w:pPr>
            <w:r w:rsidRPr="00AE1A87">
              <w:rPr>
                <w:b/>
                <w:sz w:val="24"/>
                <w:szCs w:val="24"/>
              </w:rPr>
              <w:t>Date</w:t>
            </w:r>
          </w:p>
        </w:tc>
        <w:tc>
          <w:tcPr>
            <w:tcW w:w="3592" w:type="pct"/>
          </w:tcPr>
          <w:p w14:paraId="1A2D47D2" w14:textId="77777777" w:rsidR="00CD2A44" w:rsidRPr="00AE1A87" w:rsidRDefault="00CD2A44" w:rsidP="00265E2B">
            <w:pPr>
              <w:jc w:val="center"/>
              <w:rPr>
                <w:b/>
                <w:sz w:val="24"/>
                <w:szCs w:val="24"/>
              </w:rPr>
            </w:pPr>
            <w:r w:rsidRPr="00AE1A87">
              <w:rPr>
                <w:b/>
                <w:sz w:val="24"/>
                <w:szCs w:val="24"/>
              </w:rPr>
              <w:t>Topic/Reading</w:t>
            </w:r>
          </w:p>
        </w:tc>
      </w:tr>
      <w:tr w:rsidR="00CD2A44" w:rsidRPr="00AE1A87" w14:paraId="519D17E1" w14:textId="77777777" w:rsidTr="00EA0A86">
        <w:tc>
          <w:tcPr>
            <w:tcW w:w="1408" w:type="pct"/>
          </w:tcPr>
          <w:p w14:paraId="7F472F93" w14:textId="072ECD1C" w:rsidR="00CD2A44" w:rsidRPr="00AE1A87" w:rsidRDefault="00520B8F" w:rsidP="00265E2B">
            <w:pPr>
              <w:jc w:val="center"/>
              <w:rPr>
                <w:sz w:val="24"/>
                <w:szCs w:val="24"/>
              </w:rPr>
            </w:pPr>
            <w:r>
              <w:rPr>
                <w:sz w:val="24"/>
                <w:szCs w:val="24"/>
              </w:rPr>
              <w:t>1</w:t>
            </w:r>
            <w:r w:rsidR="00CD2A44" w:rsidRPr="00AE1A87">
              <w:rPr>
                <w:sz w:val="24"/>
                <w:szCs w:val="24"/>
              </w:rPr>
              <w:t>/</w:t>
            </w:r>
            <w:r>
              <w:rPr>
                <w:sz w:val="24"/>
                <w:szCs w:val="24"/>
              </w:rPr>
              <w:t>10</w:t>
            </w:r>
            <w:r w:rsidR="00CD2A44" w:rsidRPr="00AE1A87">
              <w:rPr>
                <w:sz w:val="24"/>
                <w:szCs w:val="24"/>
              </w:rPr>
              <w:t xml:space="preserve">– </w:t>
            </w:r>
            <w:r>
              <w:rPr>
                <w:sz w:val="24"/>
                <w:szCs w:val="24"/>
              </w:rPr>
              <w:t>1</w:t>
            </w:r>
            <w:r w:rsidR="00CD2A44" w:rsidRPr="00AE1A87">
              <w:rPr>
                <w:sz w:val="24"/>
                <w:szCs w:val="24"/>
              </w:rPr>
              <w:t>/</w:t>
            </w:r>
            <w:r>
              <w:rPr>
                <w:sz w:val="24"/>
                <w:szCs w:val="24"/>
              </w:rPr>
              <w:t>16</w:t>
            </w:r>
          </w:p>
        </w:tc>
        <w:tc>
          <w:tcPr>
            <w:tcW w:w="3592" w:type="pct"/>
          </w:tcPr>
          <w:p w14:paraId="68F91A4E" w14:textId="62945BC3" w:rsidR="00CD2A44" w:rsidRPr="0018537F" w:rsidRDefault="003F76A6" w:rsidP="00265E2B">
            <w:pPr>
              <w:jc w:val="center"/>
              <w:rPr>
                <w:sz w:val="24"/>
                <w:szCs w:val="24"/>
              </w:rPr>
            </w:pPr>
            <w:r>
              <w:rPr>
                <w:sz w:val="24"/>
                <w:szCs w:val="24"/>
              </w:rPr>
              <w:t xml:space="preserve">Chapter 1 – Introduction to Cost </w:t>
            </w:r>
            <w:proofErr w:type="spellStart"/>
            <w:r>
              <w:rPr>
                <w:sz w:val="24"/>
                <w:szCs w:val="24"/>
              </w:rPr>
              <w:t>Mangement</w:t>
            </w:r>
            <w:proofErr w:type="spellEnd"/>
          </w:p>
          <w:p w14:paraId="3772FE93" w14:textId="1245AE6B" w:rsidR="00CD2A44" w:rsidRPr="0018537F" w:rsidRDefault="00CD2A44" w:rsidP="00265E2B">
            <w:pPr>
              <w:jc w:val="center"/>
              <w:rPr>
                <w:sz w:val="24"/>
                <w:szCs w:val="24"/>
              </w:rPr>
            </w:pPr>
            <w:r w:rsidRPr="0018537F">
              <w:rPr>
                <w:sz w:val="24"/>
                <w:szCs w:val="24"/>
              </w:rPr>
              <w:t xml:space="preserve">Chapter </w:t>
            </w:r>
            <w:r w:rsidR="003F76A6">
              <w:rPr>
                <w:sz w:val="24"/>
                <w:szCs w:val="24"/>
              </w:rPr>
              <w:t>2 – Basic Cost Management Concepts</w:t>
            </w:r>
          </w:p>
        </w:tc>
      </w:tr>
      <w:tr w:rsidR="00CD2A44" w:rsidRPr="00AE1A87" w14:paraId="045ED3AD" w14:textId="77777777" w:rsidTr="00CF55EC">
        <w:trPr>
          <w:trHeight w:val="350"/>
        </w:trPr>
        <w:tc>
          <w:tcPr>
            <w:tcW w:w="1408" w:type="pct"/>
          </w:tcPr>
          <w:p w14:paraId="12AA01B6" w14:textId="6474F44D" w:rsidR="00CD2A44" w:rsidRPr="00AE1A87" w:rsidRDefault="00520B8F" w:rsidP="00265E2B">
            <w:pPr>
              <w:jc w:val="center"/>
              <w:rPr>
                <w:sz w:val="24"/>
                <w:szCs w:val="24"/>
              </w:rPr>
            </w:pPr>
            <w:r>
              <w:rPr>
                <w:sz w:val="24"/>
                <w:szCs w:val="24"/>
              </w:rPr>
              <w:t>1</w:t>
            </w:r>
            <w:r w:rsidR="00CD2A44" w:rsidRPr="00AE1A87">
              <w:rPr>
                <w:sz w:val="24"/>
                <w:szCs w:val="24"/>
              </w:rPr>
              <w:t>/</w:t>
            </w:r>
            <w:r>
              <w:rPr>
                <w:sz w:val="24"/>
                <w:szCs w:val="24"/>
              </w:rPr>
              <w:t>1</w:t>
            </w:r>
            <w:r w:rsidR="006120FC">
              <w:rPr>
                <w:sz w:val="24"/>
                <w:szCs w:val="24"/>
              </w:rPr>
              <w:t>8</w:t>
            </w:r>
            <w:r w:rsidR="00CD2A44" w:rsidRPr="00AE1A87">
              <w:rPr>
                <w:sz w:val="24"/>
                <w:szCs w:val="24"/>
              </w:rPr>
              <w:t xml:space="preserve">– </w:t>
            </w:r>
            <w:r>
              <w:rPr>
                <w:sz w:val="24"/>
                <w:szCs w:val="24"/>
              </w:rPr>
              <w:t>1/23</w:t>
            </w:r>
          </w:p>
        </w:tc>
        <w:tc>
          <w:tcPr>
            <w:tcW w:w="3592" w:type="pct"/>
          </w:tcPr>
          <w:p w14:paraId="1F1056F8" w14:textId="752CAA03" w:rsidR="00CD2A44" w:rsidRPr="0018537F" w:rsidRDefault="00BB02B6" w:rsidP="00957DD1">
            <w:pPr>
              <w:pStyle w:val="Default"/>
              <w:jc w:val="center"/>
            </w:pPr>
            <w:r>
              <w:t>Chapter 3 – Cost Behavior</w:t>
            </w:r>
          </w:p>
          <w:p w14:paraId="50E5363E" w14:textId="260BF983" w:rsidR="00CD2A44" w:rsidRPr="0018537F" w:rsidRDefault="00CD2A44" w:rsidP="00265E2B">
            <w:pPr>
              <w:jc w:val="center"/>
              <w:rPr>
                <w:sz w:val="24"/>
                <w:szCs w:val="24"/>
              </w:rPr>
            </w:pPr>
          </w:p>
        </w:tc>
      </w:tr>
      <w:tr w:rsidR="00CD2A44" w:rsidRPr="00AE1A87" w14:paraId="7F26BDDC" w14:textId="77777777" w:rsidTr="00EA0A86">
        <w:tc>
          <w:tcPr>
            <w:tcW w:w="1408" w:type="pct"/>
          </w:tcPr>
          <w:p w14:paraId="44EB3D95" w14:textId="0B94F4AD" w:rsidR="00CD2A44" w:rsidRPr="00AE1A87" w:rsidRDefault="00520B8F" w:rsidP="00265E2B">
            <w:pPr>
              <w:jc w:val="center"/>
              <w:rPr>
                <w:sz w:val="24"/>
                <w:szCs w:val="24"/>
              </w:rPr>
            </w:pPr>
            <w:r>
              <w:rPr>
                <w:sz w:val="24"/>
                <w:szCs w:val="24"/>
              </w:rPr>
              <w:t>1</w:t>
            </w:r>
            <w:r w:rsidR="00CD2A44" w:rsidRPr="00AE1A87">
              <w:rPr>
                <w:sz w:val="24"/>
                <w:szCs w:val="24"/>
              </w:rPr>
              <w:t>/</w:t>
            </w:r>
            <w:r>
              <w:rPr>
                <w:sz w:val="24"/>
                <w:szCs w:val="24"/>
              </w:rPr>
              <w:t>24</w:t>
            </w:r>
            <w:r w:rsidR="00CD2A44" w:rsidRPr="00AE1A87">
              <w:rPr>
                <w:sz w:val="24"/>
                <w:szCs w:val="24"/>
              </w:rPr>
              <w:t xml:space="preserve">– </w:t>
            </w:r>
            <w:r>
              <w:rPr>
                <w:sz w:val="24"/>
                <w:szCs w:val="24"/>
              </w:rPr>
              <w:t>1</w:t>
            </w:r>
            <w:r w:rsidR="00CD2A44" w:rsidRPr="00AE1A87">
              <w:rPr>
                <w:sz w:val="24"/>
                <w:szCs w:val="24"/>
              </w:rPr>
              <w:t>/</w:t>
            </w:r>
            <w:r>
              <w:rPr>
                <w:sz w:val="24"/>
                <w:szCs w:val="24"/>
              </w:rPr>
              <w:t>30</w:t>
            </w:r>
          </w:p>
        </w:tc>
        <w:tc>
          <w:tcPr>
            <w:tcW w:w="3592" w:type="pct"/>
          </w:tcPr>
          <w:p w14:paraId="0FA65DA4" w14:textId="23C684F4" w:rsidR="00CD2A44" w:rsidRPr="0018537F" w:rsidRDefault="00CF55EC" w:rsidP="00265E2B">
            <w:pPr>
              <w:jc w:val="center"/>
              <w:rPr>
                <w:sz w:val="24"/>
                <w:szCs w:val="24"/>
              </w:rPr>
            </w:pPr>
            <w:r>
              <w:rPr>
                <w:sz w:val="24"/>
                <w:szCs w:val="24"/>
              </w:rPr>
              <w:t>Chapter 4 – Activity-Based Costing</w:t>
            </w:r>
          </w:p>
          <w:p w14:paraId="7C630E41" w14:textId="453C047F" w:rsidR="00CD2A44" w:rsidRPr="0018537F" w:rsidRDefault="00BD6FE1" w:rsidP="00265E2B">
            <w:pPr>
              <w:jc w:val="center"/>
              <w:rPr>
                <w:sz w:val="24"/>
                <w:szCs w:val="24"/>
              </w:rPr>
            </w:pPr>
            <w:r w:rsidRPr="00BD6FE1">
              <w:rPr>
                <w:color w:val="BFBFBF" w:themeColor="background1" w:themeShade="BF"/>
                <w:sz w:val="24"/>
                <w:szCs w:val="24"/>
              </w:rPr>
              <w:t>Chapter 12 – Activity Base Management</w:t>
            </w:r>
          </w:p>
        </w:tc>
      </w:tr>
      <w:tr w:rsidR="00CF55EC" w:rsidRPr="00AE1A87" w14:paraId="5B960E46" w14:textId="77777777" w:rsidTr="00E86017">
        <w:trPr>
          <w:trHeight w:val="512"/>
        </w:trPr>
        <w:tc>
          <w:tcPr>
            <w:tcW w:w="1408" w:type="pct"/>
          </w:tcPr>
          <w:p w14:paraId="31707DF0" w14:textId="5B6CD632" w:rsidR="00CF55EC" w:rsidRPr="00AE1A87" w:rsidRDefault="00520B8F" w:rsidP="00265E2B">
            <w:pPr>
              <w:jc w:val="center"/>
              <w:rPr>
                <w:sz w:val="24"/>
                <w:szCs w:val="24"/>
              </w:rPr>
            </w:pPr>
            <w:r>
              <w:rPr>
                <w:sz w:val="24"/>
                <w:szCs w:val="24"/>
              </w:rPr>
              <w:t>1</w:t>
            </w:r>
            <w:r w:rsidR="00CF55EC" w:rsidRPr="00AE1A87">
              <w:rPr>
                <w:sz w:val="24"/>
                <w:szCs w:val="24"/>
              </w:rPr>
              <w:t>/</w:t>
            </w:r>
            <w:r>
              <w:rPr>
                <w:sz w:val="24"/>
                <w:szCs w:val="24"/>
              </w:rPr>
              <w:t>31</w:t>
            </w:r>
            <w:r w:rsidR="00CF55EC">
              <w:rPr>
                <w:sz w:val="24"/>
                <w:szCs w:val="24"/>
              </w:rPr>
              <w:t>-</w:t>
            </w:r>
            <w:r>
              <w:rPr>
                <w:sz w:val="24"/>
                <w:szCs w:val="24"/>
              </w:rPr>
              <w:t>2</w:t>
            </w:r>
            <w:r w:rsidR="00CF55EC">
              <w:rPr>
                <w:sz w:val="24"/>
                <w:szCs w:val="24"/>
              </w:rPr>
              <w:t>/</w:t>
            </w:r>
            <w:r>
              <w:rPr>
                <w:sz w:val="24"/>
                <w:szCs w:val="24"/>
              </w:rPr>
              <w:t>6</w:t>
            </w:r>
          </w:p>
        </w:tc>
        <w:tc>
          <w:tcPr>
            <w:tcW w:w="3592" w:type="pct"/>
          </w:tcPr>
          <w:p w14:paraId="439C3B27" w14:textId="663A4AC0" w:rsidR="00CF55EC" w:rsidRPr="00E86017" w:rsidRDefault="00E86017" w:rsidP="00265E2B">
            <w:pPr>
              <w:jc w:val="center"/>
              <w:rPr>
                <w:sz w:val="24"/>
                <w:szCs w:val="24"/>
              </w:rPr>
            </w:pPr>
            <w:r w:rsidRPr="00E86017">
              <w:rPr>
                <w:sz w:val="24"/>
                <w:szCs w:val="24"/>
              </w:rPr>
              <w:t>Chapter 5 – Job-Order Systems</w:t>
            </w:r>
          </w:p>
        </w:tc>
      </w:tr>
      <w:tr w:rsidR="00CF55EC" w:rsidRPr="00AE1A87" w14:paraId="1EE58EED" w14:textId="77777777" w:rsidTr="00CF55EC">
        <w:trPr>
          <w:trHeight w:val="557"/>
        </w:trPr>
        <w:tc>
          <w:tcPr>
            <w:tcW w:w="1408" w:type="pct"/>
          </w:tcPr>
          <w:p w14:paraId="0C4E90A5" w14:textId="0CCD0A42" w:rsidR="00CF55EC" w:rsidRPr="00AE1A87" w:rsidRDefault="000B0775" w:rsidP="00265E2B">
            <w:pPr>
              <w:jc w:val="center"/>
              <w:rPr>
                <w:sz w:val="24"/>
                <w:szCs w:val="24"/>
              </w:rPr>
            </w:pPr>
            <w:r>
              <w:rPr>
                <w:sz w:val="24"/>
                <w:szCs w:val="24"/>
              </w:rPr>
              <w:t>2/3 – 2/6</w:t>
            </w:r>
          </w:p>
        </w:tc>
        <w:tc>
          <w:tcPr>
            <w:tcW w:w="3592" w:type="pct"/>
          </w:tcPr>
          <w:p w14:paraId="3D0FB6D3" w14:textId="7B8C9503" w:rsidR="00CF55EC" w:rsidRPr="0018537F" w:rsidRDefault="00E86017" w:rsidP="00265E2B">
            <w:pPr>
              <w:jc w:val="center"/>
              <w:rPr>
                <w:b/>
                <w:i/>
                <w:sz w:val="24"/>
                <w:szCs w:val="24"/>
              </w:rPr>
            </w:pPr>
            <w:r>
              <w:rPr>
                <w:b/>
                <w:i/>
                <w:sz w:val="24"/>
                <w:szCs w:val="24"/>
              </w:rPr>
              <w:t>Exam 1 (</w:t>
            </w:r>
            <w:proofErr w:type="spellStart"/>
            <w:r>
              <w:rPr>
                <w:b/>
                <w:i/>
                <w:sz w:val="24"/>
                <w:szCs w:val="24"/>
              </w:rPr>
              <w:t>Chs</w:t>
            </w:r>
            <w:proofErr w:type="spellEnd"/>
            <w:r>
              <w:rPr>
                <w:b/>
                <w:i/>
                <w:sz w:val="24"/>
                <w:szCs w:val="24"/>
              </w:rPr>
              <w:t>. 1-5</w:t>
            </w:r>
            <w:r w:rsidR="00BD6FE1">
              <w:rPr>
                <w:b/>
                <w:i/>
                <w:sz w:val="24"/>
                <w:szCs w:val="24"/>
              </w:rPr>
              <w:t xml:space="preserve">, </w:t>
            </w:r>
            <w:r w:rsidR="00BD6FE1" w:rsidRPr="00BD6FE1">
              <w:rPr>
                <w:b/>
                <w:i/>
                <w:color w:val="BFBFBF" w:themeColor="background1" w:themeShade="BF"/>
                <w:sz w:val="24"/>
                <w:szCs w:val="24"/>
              </w:rPr>
              <w:t>12</w:t>
            </w:r>
            <w:r>
              <w:rPr>
                <w:b/>
                <w:i/>
                <w:sz w:val="24"/>
                <w:szCs w:val="24"/>
              </w:rPr>
              <w:t>)</w:t>
            </w:r>
          </w:p>
        </w:tc>
      </w:tr>
      <w:tr w:rsidR="00CF55EC" w:rsidRPr="00AE1A87" w14:paraId="7A9BE54B" w14:textId="77777777" w:rsidTr="00E86017">
        <w:trPr>
          <w:trHeight w:val="503"/>
        </w:trPr>
        <w:tc>
          <w:tcPr>
            <w:tcW w:w="1408" w:type="pct"/>
          </w:tcPr>
          <w:p w14:paraId="67A8DE81" w14:textId="5502BAF8" w:rsidR="00CF55EC" w:rsidRPr="00AE1A87" w:rsidRDefault="00303174" w:rsidP="00265E2B">
            <w:pPr>
              <w:jc w:val="center"/>
              <w:rPr>
                <w:sz w:val="24"/>
                <w:szCs w:val="24"/>
              </w:rPr>
            </w:pPr>
            <w:r>
              <w:rPr>
                <w:sz w:val="24"/>
                <w:szCs w:val="24"/>
              </w:rPr>
              <w:t>2</w:t>
            </w:r>
            <w:r w:rsidR="00CF55EC">
              <w:rPr>
                <w:sz w:val="24"/>
                <w:szCs w:val="24"/>
              </w:rPr>
              <w:t>/</w:t>
            </w:r>
            <w:r w:rsidR="000B0775">
              <w:rPr>
                <w:sz w:val="24"/>
                <w:szCs w:val="24"/>
              </w:rPr>
              <w:t>7</w:t>
            </w:r>
            <w:r w:rsidR="00CF55EC" w:rsidRPr="00AE1A87">
              <w:rPr>
                <w:sz w:val="24"/>
                <w:szCs w:val="24"/>
              </w:rPr>
              <w:t xml:space="preserve"> – </w:t>
            </w:r>
            <w:r>
              <w:rPr>
                <w:sz w:val="24"/>
                <w:szCs w:val="24"/>
              </w:rPr>
              <w:t>2</w:t>
            </w:r>
            <w:r w:rsidR="00CF55EC">
              <w:rPr>
                <w:sz w:val="24"/>
                <w:szCs w:val="24"/>
              </w:rPr>
              <w:t>/</w:t>
            </w:r>
            <w:r w:rsidR="000B0775">
              <w:rPr>
                <w:sz w:val="24"/>
                <w:szCs w:val="24"/>
              </w:rPr>
              <w:t>13</w:t>
            </w:r>
          </w:p>
        </w:tc>
        <w:tc>
          <w:tcPr>
            <w:tcW w:w="3592" w:type="pct"/>
          </w:tcPr>
          <w:p w14:paraId="72F9F794" w14:textId="60DC9DC6" w:rsidR="00CF55EC" w:rsidRPr="0018537F" w:rsidRDefault="00E86017" w:rsidP="00265E2B">
            <w:pPr>
              <w:jc w:val="center"/>
              <w:rPr>
                <w:sz w:val="24"/>
                <w:szCs w:val="24"/>
              </w:rPr>
            </w:pPr>
            <w:r>
              <w:rPr>
                <w:bCs/>
                <w:sz w:val="24"/>
                <w:szCs w:val="24"/>
              </w:rPr>
              <w:t>Chapter 6 – Process Costing</w:t>
            </w:r>
          </w:p>
        </w:tc>
      </w:tr>
      <w:tr w:rsidR="00E86017" w:rsidRPr="00AE1A87" w14:paraId="198960F0" w14:textId="77777777" w:rsidTr="00E86017">
        <w:trPr>
          <w:trHeight w:val="530"/>
        </w:trPr>
        <w:tc>
          <w:tcPr>
            <w:tcW w:w="1408" w:type="pct"/>
          </w:tcPr>
          <w:p w14:paraId="32A5980F" w14:textId="2312D261" w:rsidR="00E86017" w:rsidRDefault="00303174" w:rsidP="00265E2B">
            <w:pPr>
              <w:jc w:val="center"/>
              <w:rPr>
                <w:sz w:val="24"/>
                <w:szCs w:val="24"/>
              </w:rPr>
            </w:pPr>
            <w:r>
              <w:rPr>
                <w:sz w:val="24"/>
                <w:szCs w:val="24"/>
              </w:rPr>
              <w:t>2</w:t>
            </w:r>
            <w:r w:rsidR="00E86017" w:rsidRPr="00AE1A87">
              <w:rPr>
                <w:sz w:val="24"/>
                <w:szCs w:val="24"/>
              </w:rPr>
              <w:t>/</w:t>
            </w:r>
            <w:r w:rsidR="000B0775">
              <w:rPr>
                <w:sz w:val="24"/>
                <w:szCs w:val="24"/>
              </w:rPr>
              <w:t>14</w:t>
            </w:r>
            <w:r w:rsidR="00E86017" w:rsidRPr="00AE1A87">
              <w:rPr>
                <w:sz w:val="24"/>
                <w:szCs w:val="24"/>
              </w:rPr>
              <w:t xml:space="preserve"> – </w:t>
            </w:r>
            <w:r w:rsidR="000B0775">
              <w:rPr>
                <w:sz w:val="24"/>
                <w:szCs w:val="24"/>
              </w:rPr>
              <w:t>2</w:t>
            </w:r>
            <w:r w:rsidR="00E86017" w:rsidRPr="00AE1A87">
              <w:rPr>
                <w:sz w:val="24"/>
                <w:szCs w:val="24"/>
              </w:rPr>
              <w:t>/</w:t>
            </w:r>
            <w:r w:rsidR="000B0775">
              <w:rPr>
                <w:sz w:val="24"/>
                <w:szCs w:val="24"/>
              </w:rPr>
              <w:t>20</w:t>
            </w:r>
          </w:p>
        </w:tc>
        <w:tc>
          <w:tcPr>
            <w:tcW w:w="3592" w:type="pct"/>
          </w:tcPr>
          <w:p w14:paraId="15C74AB3" w14:textId="25C655C2" w:rsidR="00E86017" w:rsidRDefault="00E86017" w:rsidP="00265E2B">
            <w:pPr>
              <w:jc w:val="center"/>
              <w:rPr>
                <w:sz w:val="24"/>
                <w:szCs w:val="24"/>
              </w:rPr>
            </w:pPr>
            <w:r>
              <w:rPr>
                <w:sz w:val="24"/>
                <w:szCs w:val="24"/>
              </w:rPr>
              <w:t>Chapter 7 – Allocating Costs of Support Departments and Joint Products</w:t>
            </w:r>
          </w:p>
        </w:tc>
      </w:tr>
      <w:tr w:rsidR="00CF55EC" w:rsidRPr="00AE1A87" w14:paraId="7F6F1A61" w14:textId="77777777" w:rsidTr="00E86017">
        <w:trPr>
          <w:trHeight w:val="530"/>
        </w:trPr>
        <w:tc>
          <w:tcPr>
            <w:tcW w:w="1408" w:type="pct"/>
          </w:tcPr>
          <w:p w14:paraId="49B86A41" w14:textId="4BE1BDED" w:rsidR="00CF55EC" w:rsidRPr="00AE1A87" w:rsidRDefault="000B0775" w:rsidP="00265E2B">
            <w:pPr>
              <w:jc w:val="center"/>
              <w:rPr>
                <w:sz w:val="24"/>
                <w:szCs w:val="24"/>
              </w:rPr>
            </w:pPr>
            <w:r>
              <w:rPr>
                <w:sz w:val="24"/>
                <w:szCs w:val="24"/>
              </w:rPr>
              <w:t>2</w:t>
            </w:r>
            <w:r w:rsidR="00CF55EC" w:rsidRPr="00AE1A87">
              <w:rPr>
                <w:sz w:val="24"/>
                <w:szCs w:val="24"/>
              </w:rPr>
              <w:t>/</w:t>
            </w:r>
            <w:r>
              <w:rPr>
                <w:sz w:val="24"/>
                <w:szCs w:val="24"/>
              </w:rPr>
              <w:t>21</w:t>
            </w:r>
            <w:r w:rsidR="00CF55EC" w:rsidRPr="00AE1A87">
              <w:rPr>
                <w:sz w:val="24"/>
                <w:szCs w:val="24"/>
              </w:rPr>
              <w:t xml:space="preserve"> – </w:t>
            </w:r>
            <w:r>
              <w:rPr>
                <w:sz w:val="24"/>
                <w:szCs w:val="24"/>
              </w:rPr>
              <w:t>2</w:t>
            </w:r>
            <w:r w:rsidR="00E3283C">
              <w:rPr>
                <w:sz w:val="24"/>
                <w:szCs w:val="24"/>
              </w:rPr>
              <w:t>/</w:t>
            </w:r>
            <w:r>
              <w:rPr>
                <w:sz w:val="24"/>
                <w:szCs w:val="24"/>
              </w:rPr>
              <w:t>27</w:t>
            </w:r>
          </w:p>
        </w:tc>
        <w:tc>
          <w:tcPr>
            <w:tcW w:w="3592" w:type="pct"/>
          </w:tcPr>
          <w:p w14:paraId="6896E228" w14:textId="134D909D" w:rsidR="00CF55EC" w:rsidRPr="0018537F" w:rsidRDefault="00E86017" w:rsidP="00265E2B">
            <w:pPr>
              <w:jc w:val="center"/>
              <w:rPr>
                <w:sz w:val="24"/>
                <w:szCs w:val="24"/>
              </w:rPr>
            </w:pPr>
            <w:r>
              <w:rPr>
                <w:sz w:val="24"/>
                <w:szCs w:val="24"/>
              </w:rPr>
              <w:t>Chapter 8 – Budgeting for Planning and Control</w:t>
            </w:r>
          </w:p>
        </w:tc>
      </w:tr>
      <w:tr w:rsidR="000B0775" w:rsidRPr="00AE1A87" w14:paraId="48515CCC" w14:textId="77777777" w:rsidTr="00E3283C">
        <w:trPr>
          <w:trHeight w:val="467"/>
        </w:trPr>
        <w:tc>
          <w:tcPr>
            <w:tcW w:w="1408" w:type="pct"/>
          </w:tcPr>
          <w:p w14:paraId="654DB87A" w14:textId="075D7317" w:rsidR="000B0775" w:rsidRDefault="000B0775" w:rsidP="00265E2B">
            <w:pPr>
              <w:jc w:val="center"/>
              <w:rPr>
                <w:sz w:val="24"/>
                <w:szCs w:val="24"/>
              </w:rPr>
            </w:pPr>
            <w:r>
              <w:rPr>
                <w:sz w:val="24"/>
                <w:szCs w:val="24"/>
              </w:rPr>
              <w:t>2/28 – 3/6</w:t>
            </w:r>
          </w:p>
        </w:tc>
        <w:tc>
          <w:tcPr>
            <w:tcW w:w="3592" w:type="pct"/>
          </w:tcPr>
          <w:p w14:paraId="71AB00FA" w14:textId="4D7D1053" w:rsidR="000B0775" w:rsidRPr="000B0775" w:rsidRDefault="000B0775" w:rsidP="00D6398C">
            <w:pPr>
              <w:pStyle w:val="Default"/>
              <w:jc w:val="center"/>
            </w:pPr>
            <w:r w:rsidRPr="000B0775">
              <w:t>Chapter 9 – Standard Costing</w:t>
            </w:r>
          </w:p>
        </w:tc>
      </w:tr>
      <w:tr w:rsidR="00CF55EC" w:rsidRPr="00AE1A87" w14:paraId="044DA64E" w14:textId="77777777" w:rsidTr="00E3283C">
        <w:trPr>
          <w:trHeight w:val="467"/>
        </w:trPr>
        <w:tc>
          <w:tcPr>
            <w:tcW w:w="1408" w:type="pct"/>
          </w:tcPr>
          <w:p w14:paraId="6453F31F" w14:textId="2A6455AE" w:rsidR="00CF55EC" w:rsidRPr="00AE1A87" w:rsidRDefault="000B0775" w:rsidP="00265E2B">
            <w:pPr>
              <w:jc w:val="center"/>
              <w:rPr>
                <w:sz w:val="24"/>
                <w:szCs w:val="24"/>
              </w:rPr>
            </w:pPr>
            <w:r>
              <w:rPr>
                <w:sz w:val="24"/>
                <w:szCs w:val="24"/>
              </w:rPr>
              <w:t>3/7 – 3/13</w:t>
            </w:r>
          </w:p>
        </w:tc>
        <w:tc>
          <w:tcPr>
            <w:tcW w:w="3592" w:type="pct"/>
          </w:tcPr>
          <w:p w14:paraId="1A2E7BBC" w14:textId="36FFFBAC" w:rsidR="00CF55EC" w:rsidRPr="00D515FF" w:rsidRDefault="000B0775" w:rsidP="00D6398C">
            <w:pPr>
              <w:pStyle w:val="Default"/>
              <w:jc w:val="center"/>
              <w:rPr>
                <w:b/>
                <w:bCs/>
              </w:rPr>
            </w:pPr>
            <w:r w:rsidRPr="00D515FF">
              <w:rPr>
                <w:b/>
                <w:bCs/>
              </w:rPr>
              <w:t>SPRING BREAK</w:t>
            </w:r>
            <w:r w:rsidR="00D515FF">
              <w:rPr>
                <w:b/>
                <w:bCs/>
              </w:rPr>
              <w:t xml:space="preserve"> YAY!!</w:t>
            </w:r>
          </w:p>
        </w:tc>
      </w:tr>
      <w:tr w:rsidR="00E3283C" w:rsidRPr="00AE1A87" w14:paraId="7F771B67" w14:textId="77777777" w:rsidTr="00E3283C">
        <w:trPr>
          <w:trHeight w:val="440"/>
        </w:trPr>
        <w:tc>
          <w:tcPr>
            <w:tcW w:w="1408" w:type="pct"/>
          </w:tcPr>
          <w:p w14:paraId="17DF8D08" w14:textId="12F958E2" w:rsidR="00E3283C" w:rsidRPr="00AE1A87" w:rsidRDefault="000B0775" w:rsidP="00E3283C">
            <w:pPr>
              <w:jc w:val="center"/>
              <w:rPr>
                <w:sz w:val="24"/>
                <w:szCs w:val="24"/>
              </w:rPr>
            </w:pPr>
            <w:r>
              <w:rPr>
                <w:sz w:val="24"/>
                <w:szCs w:val="24"/>
              </w:rPr>
              <w:t>3</w:t>
            </w:r>
            <w:r w:rsidR="00E3283C">
              <w:rPr>
                <w:sz w:val="24"/>
                <w:szCs w:val="24"/>
              </w:rPr>
              <w:t>/</w:t>
            </w:r>
            <w:r>
              <w:rPr>
                <w:sz w:val="24"/>
                <w:szCs w:val="24"/>
              </w:rPr>
              <w:t>14</w:t>
            </w:r>
            <w:r w:rsidR="00013E58">
              <w:rPr>
                <w:sz w:val="24"/>
                <w:szCs w:val="24"/>
              </w:rPr>
              <w:t xml:space="preserve"> </w:t>
            </w:r>
            <w:r w:rsidR="00E3283C">
              <w:rPr>
                <w:sz w:val="24"/>
                <w:szCs w:val="24"/>
              </w:rPr>
              <w:t>-</w:t>
            </w:r>
            <w:r w:rsidR="00013E58">
              <w:rPr>
                <w:sz w:val="24"/>
                <w:szCs w:val="24"/>
              </w:rPr>
              <w:t xml:space="preserve"> </w:t>
            </w:r>
            <w:r>
              <w:rPr>
                <w:sz w:val="24"/>
                <w:szCs w:val="24"/>
              </w:rPr>
              <w:t>3</w:t>
            </w:r>
            <w:r w:rsidR="00E3283C">
              <w:rPr>
                <w:sz w:val="24"/>
                <w:szCs w:val="24"/>
              </w:rPr>
              <w:t>/</w:t>
            </w:r>
            <w:r>
              <w:rPr>
                <w:sz w:val="24"/>
                <w:szCs w:val="24"/>
              </w:rPr>
              <w:t>20</w:t>
            </w:r>
          </w:p>
        </w:tc>
        <w:tc>
          <w:tcPr>
            <w:tcW w:w="3592" w:type="pct"/>
          </w:tcPr>
          <w:p w14:paraId="7632370E" w14:textId="09417974" w:rsidR="00E3283C" w:rsidRDefault="00E3283C" w:rsidP="00E3283C">
            <w:pPr>
              <w:pStyle w:val="Default"/>
              <w:jc w:val="center"/>
              <w:rPr>
                <w:b/>
                <w:i/>
              </w:rPr>
            </w:pPr>
            <w:r w:rsidRPr="00E3283C">
              <w:t>Chapter 10 - Decentralization</w:t>
            </w:r>
          </w:p>
        </w:tc>
      </w:tr>
      <w:tr w:rsidR="00CF55EC" w:rsidRPr="00AE1A87" w14:paraId="04081524" w14:textId="77777777" w:rsidTr="00EA0A86">
        <w:tc>
          <w:tcPr>
            <w:tcW w:w="1408" w:type="pct"/>
          </w:tcPr>
          <w:p w14:paraId="06D96EE7" w14:textId="77777777" w:rsidR="00CF55EC" w:rsidRDefault="00BB3E8D" w:rsidP="00265E2B">
            <w:pPr>
              <w:jc w:val="center"/>
              <w:rPr>
                <w:sz w:val="24"/>
                <w:szCs w:val="24"/>
              </w:rPr>
            </w:pPr>
            <w:r>
              <w:rPr>
                <w:sz w:val="24"/>
                <w:szCs w:val="24"/>
              </w:rPr>
              <w:t>3/</w:t>
            </w:r>
            <w:r w:rsidR="00013E58">
              <w:rPr>
                <w:sz w:val="24"/>
                <w:szCs w:val="24"/>
              </w:rPr>
              <w:t>1</w:t>
            </w:r>
            <w:r>
              <w:rPr>
                <w:sz w:val="24"/>
                <w:szCs w:val="24"/>
              </w:rPr>
              <w:t>7</w:t>
            </w:r>
            <w:r w:rsidR="00CF55EC" w:rsidRPr="00AE1A87">
              <w:rPr>
                <w:sz w:val="24"/>
                <w:szCs w:val="24"/>
              </w:rPr>
              <w:t xml:space="preserve"> – </w:t>
            </w:r>
            <w:r>
              <w:rPr>
                <w:sz w:val="24"/>
                <w:szCs w:val="24"/>
              </w:rPr>
              <w:t>3</w:t>
            </w:r>
            <w:r w:rsidR="00CF55EC" w:rsidRPr="00AE1A87">
              <w:rPr>
                <w:sz w:val="24"/>
                <w:szCs w:val="24"/>
              </w:rPr>
              <w:t>/</w:t>
            </w:r>
            <w:r w:rsidR="00E3283C">
              <w:rPr>
                <w:sz w:val="24"/>
                <w:szCs w:val="24"/>
              </w:rPr>
              <w:t>2</w:t>
            </w:r>
            <w:r>
              <w:rPr>
                <w:sz w:val="24"/>
                <w:szCs w:val="24"/>
              </w:rPr>
              <w:t>0</w:t>
            </w:r>
          </w:p>
          <w:p w14:paraId="31F1AAFF" w14:textId="2819F504" w:rsidR="00BB3E8D" w:rsidRPr="00AE1A87" w:rsidRDefault="00BB3E8D" w:rsidP="00265E2B">
            <w:pPr>
              <w:jc w:val="center"/>
              <w:rPr>
                <w:sz w:val="24"/>
                <w:szCs w:val="24"/>
              </w:rPr>
            </w:pPr>
          </w:p>
        </w:tc>
        <w:tc>
          <w:tcPr>
            <w:tcW w:w="3592" w:type="pct"/>
          </w:tcPr>
          <w:p w14:paraId="1F39B601" w14:textId="2215D8A5" w:rsidR="00CF55EC" w:rsidRPr="00E3283C" w:rsidRDefault="00CF55EC" w:rsidP="00E3283C">
            <w:pPr>
              <w:pStyle w:val="Default"/>
              <w:jc w:val="center"/>
              <w:rPr>
                <w:b/>
                <w:i/>
              </w:rPr>
            </w:pPr>
            <w:r>
              <w:rPr>
                <w:b/>
                <w:i/>
              </w:rPr>
              <w:t>Exam 2 (Chs.</w:t>
            </w:r>
            <w:r w:rsidR="00E3283C">
              <w:rPr>
                <w:b/>
                <w:i/>
              </w:rPr>
              <w:t>6</w:t>
            </w:r>
            <w:r>
              <w:rPr>
                <w:b/>
                <w:i/>
              </w:rPr>
              <w:t>-</w:t>
            </w:r>
            <w:r w:rsidR="00E3283C">
              <w:rPr>
                <w:b/>
                <w:i/>
              </w:rPr>
              <w:t>10</w:t>
            </w:r>
            <w:r>
              <w:rPr>
                <w:b/>
                <w:i/>
              </w:rPr>
              <w:t>)</w:t>
            </w:r>
          </w:p>
        </w:tc>
      </w:tr>
      <w:tr w:rsidR="00CF55EC" w:rsidRPr="00AE1A87" w14:paraId="4D961794" w14:textId="77777777" w:rsidTr="00EA0A86">
        <w:tc>
          <w:tcPr>
            <w:tcW w:w="1408" w:type="pct"/>
          </w:tcPr>
          <w:p w14:paraId="451FB236" w14:textId="7E229F8B" w:rsidR="00CF55EC" w:rsidRPr="00AE1A87" w:rsidRDefault="00BB3E8D" w:rsidP="00265E2B">
            <w:pPr>
              <w:jc w:val="center"/>
              <w:rPr>
                <w:sz w:val="24"/>
                <w:szCs w:val="24"/>
              </w:rPr>
            </w:pPr>
            <w:r>
              <w:rPr>
                <w:sz w:val="24"/>
                <w:szCs w:val="24"/>
              </w:rPr>
              <w:t>3</w:t>
            </w:r>
            <w:r w:rsidR="00CF55EC" w:rsidRPr="00AE1A87">
              <w:rPr>
                <w:sz w:val="24"/>
                <w:szCs w:val="24"/>
              </w:rPr>
              <w:t>/</w:t>
            </w:r>
            <w:r w:rsidR="00E3283C">
              <w:rPr>
                <w:sz w:val="24"/>
                <w:szCs w:val="24"/>
              </w:rPr>
              <w:t>2</w:t>
            </w:r>
            <w:r>
              <w:rPr>
                <w:sz w:val="24"/>
                <w:szCs w:val="24"/>
              </w:rPr>
              <w:t>1</w:t>
            </w:r>
            <w:r w:rsidR="00CF55EC" w:rsidRPr="00AE1A87">
              <w:rPr>
                <w:sz w:val="24"/>
                <w:szCs w:val="24"/>
              </w:rPr>
              <w:t xml:space="preserve"> – </w:t>
            </w:r>
            <w:r>
              <w:rPr>
                <w:sz w:val="24"/>
                <w:szCs w:val="24"/>
              </w:rPr>
              <w:t>3</w:t>
            </w:r>
            <w:r w:rsidR="00CF55EC" w:rsidRPr="00AE1A87">
              <w:rPr>
                <w:sz w:val="24"/>
                <w:szCs w:val="24"/>
              </w:rPr>
              <w:t>/</w:t>
            </w:r>
            <w:r>
              <w:rPr>
                <w:sz w:val="24"/>
                <w:szCs w:val="24"/>
              </w:rPr>
              <w:t>27</w:t>
            </w:r>
          </w:p>
        </w:tc>
        <w:tc>
          <w:tcPr>
            <w:tcW w:w="3592" w:type="pct"/>
          </w:tcPr>
          <w:p w14:paraId="6C049AEE" w14:textId="19B49CE6" w:rsidR="00CF55EC" w:rsidRPr="0018537F" w:rsidRDefault="00BA5FF5" w:rsidP="00265E2B">
            <w:pPr>
              <w:pStyle w:val="Default"/>
              <w:jc w:val="center"/>
            </w:pPr>
            <w:r>
              <w:t xml:space="preserve">Chapter 11 - Strategic Cost </w:t>
            </w:r>
            <w:proofErr w:type="spellStart"/>
            <w:r>
              <w:t>Mangement</w:t>
            </w:r>
            <w:proofErr w:type="spellEnd"/>
          </w:p>
          <w:p w14:paraId="07B88A16" w14:textId="48542EB0" w:rsidR="00CF55EC" w:rsidRPr="0018537F" w:rsidRDefault="00CF55EC" w:rsidP="00265E2B">
            <w:pPr>
              <w:pStyle w:val="Default"/>
              <w:jc w:val="center"/>
            </w:pPr>
            <w:r w:rsidRPr="00BD6FE1">
              <w:rPr>
                <w:bCs/>
                <w:color w:val="BFBFBF" w:themeColor="background1" w:themeShade="BF"/>
              </w:rPr>
              <w:t>C</w:t>
            </w:r>
            <w:r w:rsidR="00BA5FF5" w:rsidRPr="00BD6FE1">
              <w:rPr>
                <w:bCs/>
                <w:color w:val="BFBFBF" w:themeColor="background1" w:themeShade="BF"/>
              </w:rPr>
              <w:t>hapter 13 – The Balanced Scorecard</w:t>
            </w:r>
          </w:p>
        </w:tc>
      </w:tr>
      <w:tr w:rsidR="00CF55EC" w:rsidRPr="00AE1A87" w14:paraId="1F6DDCF6" w14:textId="77777777" w:rsidTr="00BA5FF5">
        <w:trPr>
          <w:trHeight w:val="620"/>
        </w:trPr>
        <w:tc>
          <w:tcPr>
            <w:tcW w:w="1408" w:type="pct"/>
          </w:tcPr>
          <w:p w14:paraId="12135B57" w14:textId="6B24D323" w:rsidR="00CF55EC" w:rsidRPr="00AE1A87" w:rsidRDefault="00BB3E8D" w:rsidP="00265E2B">
            <w:pPr>
              <w:jc w:val="center"/>
              <w:rPr>
                <w:sz w:val="24"/>
                <w:szCs w:val="24"/>
              </w:rPr>
            </w:pPr>
            <w:r>
              <w:rPr>
                <w:sz w:val="24"/>
                <w:szCs w:val="24"/>
              </w:rPr>
              <w:t>3</w:t>
            </w:r>
            <w:r w:rsidR="00CF55EC" w:rsidRPr="00AE1A87">
              <w:rPr>
                <w:sz w:val="24"/>
                <w:szCs w:val="24"/>
              </w:rPr>
              <w:t>/</w:t>
            </w:r>
            <w:r>
              <w:rPr>
                <w:sz w:val="24"/>
                <w:szCs w:val="24"/>
              </w:rPr>
              <w:t>28</w:t>
            </w:r>
            <w:r w:rsidR="00CF55EC">
              <w:rPr>
                <w:sz w:val="24"/>
                <w:szCs w:val="24"/>
              </w:rPr>
              <w:t xml:space="preserve"> – </w:t>
            </w:r>
            <w:r>
              <w:rPr>
                <w:sz w:val="24"/>
                <w:szCs w:val="24"/>
              </w:rPr>
              <w:t>4</w:t>
            </w:r>
            <w:r w:rsidR="00CF55EC">
              <w:rPr>
                <w:sz w:val="24"/>
                <w:szCs w:val="24"/>
              </w:rPr>
              <w:t>/</w:t>
            </w:r>
            <w:r>
              <w:rPr>
                <w:sz w:val="24"/>
                <w:szCs w:val="24"/>
              </w:rPr>
              <w:t>3</w:t>
            </w:r>
          </w:p>
        </w:tc>
        <w:tc>
          <w:tcPr>
            <w:tcW w:w="3592" w:type="pct"/>
          </w:tcPr>
          <w:p w14:paraId="10AEC5F5" w14:textId="77777777" w:rsidR="00CF55EC" w:rsidRPr="00BD6FE1" w:rsidRDefault="00BA5FF5" w:rsidP="00265E2B">
            <w:pPr>
              <w:pStyle w:val="Default"/>
              <w:jc w:val="center"/>
              <w:rPr>
                <w:color w:val="BFBFBF" w:themeColor="background1" w:themeShade="BF"/>
              </w:rPr>
            </w:pPr>
            <w:r w:rsidRPr="00BD6FE1">
              <w:rPr>
                <w:color w:val="BFBFBF" w:themeColor="background1" w:themeShade="BF"/>
              </w:rPr>
              <w:t>Chapter 14 – Quality and Environmental Costs</w:t>
            </w:r>
          </w:p>
          <w:p w14:paraId="26D0482E" w14:textId="6825AF77" w:rsidR="00BA5FF5" w:rsidRPr="0018537F" w:rsidRDefault="00BA5FF5" w:rsidP="00265E2B">
            <w:pPr>
              <w:pStyle w:val="Default"/>
              <w:jc w:val="center"/>
            </w:pPr>
            <w:r>
              <w:t>Chapter 15 – Le</w:t>
            </w:r>
            <w:r w:rsidR="00367C71">
              <w:t>a</w:t>
            </w:r>
            <w:r>
              <w:t>n Accounting and Productivity Management</w:t>
            </w:r>
          </w:p>
        </w:tc>
      </w:tr>
      <w:tr w:rsidR="00CF55EC" w:rsidRPr="00AE1A87" w14:paraId="00849395" w14:textId="77777777" w:rsidTr="00EA0A86">
        <w:tc>
          <w:tcPr>
            <w:tcW w:w="1408" w:type="pct"/>
          </w:tcPr>
          <w:p w14:paraId="3B708EDE" w14:textId="3A257BB1" w:rsidR="00CF55EC" w:rsidRDefault="00BB3E8D" w:rsidP="00265E2B">
            <w:pPr>
              <w:jc w:val="center"/>
              <w:rPr>
                <w:sz w:val="24"/>
                <w:szCs w:val="24"/>
              </w:rPr>
            </w:pPr>
            <w:r>
              <w:rPr>
                <w:sz w:val="24"/>
                <w:szCs w:val="24"/>
              </w:rPr>
              <w:t>4</w:t>
            </w:r>
            <w:r w:rsidR="00CF55EC" w:rsidRPr="00AE1A87">
              <w:rPr>
                <w:sz w:val="24"/>
                <w:szCs w:val="24"/>
              </w:rPr>
              <w:t>/</w:t>
            </w:r>
            <w:r>
              <w:rPr>
                <w:sz w:val="24"/>
                <w:szCs w:val="24"/>
              </w:rPr>
              <w:t>4</w:t>
            </w:r>
            <w:r w:rsidR="00BA5FF5">
              <w:rPr>
                <w:sz w:val="24"/>
                <w:szCs w:val="24"/>
              </w:rPr>
              <w:t xml:space="preserve"> </w:t>
            </w:r>
            <w:r w:rsidR="00367C71">
              <w:rPr>
                <w:sz w:val="24"/>
                <w:szCs w:val="24"/>
              </w:rPr>
              <w:t>–</w:t>
            </w:r>
            <w:r w:rsidR="00BA5FF5">
              <w:rPr>
                <w:sz w:val="24"/>
                <w:szCs w:val="24"/>
              </w:rPr>
              <w:t xml:space="preserve"> </w:t>
            </w:r>
            <w:r>
              <w:rPr>
                <w:sz w:val="24"/>
                <w:szCs w:val="24"/>
              </w:rPr>
              <w:t>4</w:t>
            </w:r>
            <w:r w:rsidR="00367C71">
              <w:rPr>
                <w:sz w:val="24"/>
                <w:szCs w:val="24"/>
              </w:rPr>
              <w:t>/</w:t>
            </w:r>
            <w:r>
              <w:rPr>
                <w:sz w:val="24"/>
                <w:szCs w:val="24"/>
              </w:rPr>
              <w:t>10</w:t>
            </w:r>
          </w:p>
          <w:p w14:paraId="54C29172" w14:textId="37BBD1E8" w:rsidR="00367C71" w:rsidRPr="00AE1A87" w:rsidRDefault="00367C71" w:rsidP="00265E2B">
            <w:pPr>
              <w:jc w:val="center"/>
              <w:rPr>
                <w:sz w:val="24"/>
                <w:szCs w:val="24"/>
              </w:rPr>
            </w:pPr>
          </w:p>
        </w:tc>
        <w:tc>
          <w:tcPr>
            <w:tcW w:w="3592" w:type="pct"/>
          </w:tcPr>
          <w:p w14:paraId="7DA980D0" w14:textId="77777777" w:rsidR="00CF55EC" w:rsidRDefault="00BA5FF5" w:rsidP="00265E2B">
            <w:pPr>
              <w:pStyle w:val="Default"/>
              <w:jc w:val="center"/>
              <w:rPr>
                <w:bCs/>
              </w:rPr>
            </w:pPr>
            <w:r>
              <w:rPr>
                <w:bCs/>
              </w:rPr>
              <w:t>Chapter 16 – CVP Analysis</w:t>
            </w:r>
          </w:p>
          <w:p w14:paraId="4B7FCA66" w14:textId="24C3B48F" w:rsidR="00BD6FE1" w:rsidRPr="0018537F" w:rsidRDefault="00BD6FE1" w:rsidP="00265E2B">
            <w:pPr>
              <w:pStyle w:val="Default"/>
              <w:jc w:val="center"/>
            </w:pPr>
            <w:r w:rsidRPr="00BD6FE1">
              <w:rPr>
                <w:bCs/>
                <w:color w:val="BFBFBF" w:themeColor="background1" w:themeShade="BF"/>
              </w:rPr>
              <w:t>Chapter 17 – Activity Resource Usage Model</w:t>
            </w:r>
          </w:p>
        </w:tc>
      </w:tr>
      <w:tr w:rsidR="00CF55EC" w:rsidRPr="00AE1A87" w14:paraId="2BC32F6E" w14:textId="77777777" w:rsidTr="00EA0A86">
        <w:tc>
          <w:tcPr>
            <w:tcW w:w="1408" w:type="pct"/>
          </w:tcPr>
          <w:p w14:paraId="791E7D83" w14:textId="4B1713AE" w:rsidR="00CF55EC" w:rsidRPr="00AE1A87" w:rsidRDefault="00BB3E8D" w:rsidP="00265E2B">
            <w:pPr>
              <w:jc w:val="center"/>
              <w:rPr>
                <w:sz w:val="24"/>
                <w:szCs w:val="24"/>
              </w:rPr>
            </w:pPr>
            <w:r>
              <w:rPr>
                <w:sz w:val="24"/>
                <w:szCs w:val="24"/>
              </w:rPr>
              <w:t>4</w:t>
            </w:r>
            <w:r w:rsidR="00CF55EC" w:rsidRPr="00AE1A87">
              <w:rPr>
                <w:sz w:val="24"/>
                <w:szCs w:val="24"/>
              </w:rPr>
              <w:t>/</w:t>
            </w:r>
            <w:r w:rsidR="00910F33">
              <w:rPr>
                <w:sz w:val="24"/>
                <w:szCs w:val="24"/>
              </w:rPr>
              <w:t>7</w:t>
            </w:r>
            <w:r w:rsidR="00CF55EC" w:rsidRPr="00AE1A87">
              <w:rPr>
                <w:sz w:val="24"/>
                <w:szCs w:val="24"/>
              </w:rPr>
              <w:t xml:space="preserve"> – </w:t>
            </w:r>
            <w:r>
              <w:rPr>
                <w:sz w:val="24"/>
                <w:szCs w:val="24"/>
              </w:rPr>
              <w:t>4</w:t>
            </w:r>
            <w:r w:rsidR="00CF55EC" w:rsidRPr="00AE1A87">
              <w:rPr>
                <w:sz w:val="24"/>
                <w:szCs w:val="24"/>
              </w:rPr>
              <w:t>/</w:t>
            </w:r>
            <w:r w:rsidR="00367C71">
              <w:rPr>
                <w:sz w:val="24"/>
                <w:szCs w:val="24"/>
              </w:rPr>
              <w:t>1</w:t>
            </w:r>
            <w:r w:rsidR="00910F33">
              <w:rPr>
                <w:sz w:val="24"/>
                <w:szCs w:val="24"/>
              </w:rPr>
              <w:t>0</w:t>
            </w:r>
          </w:p>
        </w:tc>
        <w:tc>
          <w:tcPr>
            <w:tcW w:w="3592" w:type="pct"/>
          </w:tcPr>
          <w:p w14:paraId="21C2083F" w14:textId="20C42A68" w:rsidR="00CF55EC" w:rsidRPr="0018537F" w:rsidRDefault="00CF55EC" w:rsidP="00265E2B">
            <w:pPr>
              <w:pStyle w:val="Default"/>
              <w:jc w:val="center"/>
            </w:pPr>
            <w:r>
              <w:rPr>
                <w:b/>
                <w:i/>
              </w:rPr>
              <w:t>Exam 3 (Chs.</w:t>
            </w:r>
            <w:r w:rsidR="00BA5FF5">
              <w:rPr>
                <w:b/>
                <w:i/>
              </w:rPr>
              <w:t>11</w:t>
            </w:r>
            <w:r w:rsidR="008E3C27">
              <w:rPr>
                <w:b/>
                <w:i/>
              </w:rPr>
              <w:t>, 13</w:t>
            </w:r>
            <w:r>
              <w:rPr>
                <w:b/>
                <w:i/>
              </w:rPr>
              <w:t>-</w:t>
            </w:r>
            <w:r w:rsidR="00BA5FF5">
              <w:rPr>
                <w:b/>
                <w:i/>
              </w:rPr>
              <w:t>16</w:t>
            </w:r>
            <w:r w:rsidR="00BD6FE1">
              <w:rPr>
                <w:b/>
                <w:i/>
              </w:rPr>
              <w:t>,</w:t>
            </w:r>
            <w:r w:rsidR="00BD6FE1" w:rsidRPr="00BD6FE1">
              <w:rPr>
                <w:b/>
                <w:i/>
                <w:color w:val="BFBFBF" w:themeColor="background1" w:themeShade="BF"/>
              </w:rPr>
              <w:t>17</w:t>
            </w:r>
            <w:r>
              <w:rPr>
                <w:b/>
                <w:i/>
              </w:rPr>
              <w:t>)</w:t>
            </w:r>
          </w:p>
        </w:tc>
      </w:tr>
      <w:tr w:rsidR="00CF55EC" w:rsidRPr="00AE1A87" w14:paraId="64B76A2F" w14:textId="77777777" w:rsidTr="00EA0A86">
        <w:tc>
          <w:tcPr>
            <w:tcW w:w="1408" w:type="pct"/>
          </w:tcPr>
          <w:p w14:paraId="79FF60EE" w14:textId="0B03ACA6" w:rsidR="00013E58" w:rsidRPr="00AE1A87" w:rsidRDefault="00910F33" w:rsidP="00013E58">
            <w:pPr>
              <w:jc w:val="center"/>
              <w:rPr>
                <w:sz w:val="24"/>
                <w:szCs w:val="24"/>
              </w:rPr>
            </w:pPr>
            <w:r>
              <w:rPr>
                <w:sz w:val="24"/>
                <w:szCs w:val="24"/>
              </w:rPr>
              <w:t>4</w:t>
            </w:r>
            <w:r w:rsidR="00CF55EC">
              <w:rPr>
                <w:sz w:val="24"/>
                <w:szCs w:val="24"/>
              </w:rPr>
              <w:t>/1</w:t>
            </w:r>
            <w:r>
              <w:rPr>
                <w:sz w:val="24"/>
                <w:szCs w:val="24"/>
              </w:rPr>
              <w:t>1</w:t>
            </w:r>
            <w:r w:rsidR="00CF55EC">
              <w:rPr>
                <w:sz w:val="24"/>
                <w:szCs w:val="24"/>
              </w:rPr>
              <w:t xml:space="preserve"> – </w:t>
            </w:r>
            <w:r>
              <w:rPr>
                <w:sz w:val="24"/>
                <w:szCs w:val="24"/>
              </w:rPr>
              <w:t>4</w:t>
            </w:r>
            <w:r w:rsidR="00CF55EC">
              <w:rPr>
                <w:sz w:val="24"/>
                <w:szCs w:val="24"/>
              </w:rPr>
              <w:t>/</w:t>
            </w:r>
            <w:r>
              <w:rPr>
                <w:sz w:val="24"/>
                <w:szCs w:val="24"/>
              </w:rPr>
              <w:t>17</w:t>
            </w:r>
          </w:p>
        </w:tc>
        <w:tc>
          <w:tcPr>
            <w:tcW w:w="3592" w:type="pct"/>
          </w:tcPr>
          <w:p w14:paraId="26CEC063" w14:textId="32C43578" w:rsidR="00CF55EC" w:rsidRPr="0018537F" w:rsidRDefault="00CF55EC" w:rsidP="00265E2B">
            <w:pPr>
              <w:pStyle w:val="Default"/>
              <w:jc w:val="center"/>
            </w:pPr>
            <w:r>
              <w:t>Chapter 1</w:t>
            </w:r>
            <w:r w:rsidR="00367C71">
              <w:t>8 – Pricing and Profitability Analysis</w:t>
            </w:r>
          </w:p>
        </w:tc>
      </w:tr>
      <w:tr w:rsidR="00367C71" w:rsidRPr="00AE1A87" w14:paraId="69597E0D" w14:textId="77777777" w:rsidTr="00EA0A86">
        <w:tc>
          <w:tcPr>
            <w:tcW w:w="1408" w:type="pct"/>
          </w:tcPr>
          <w:p w14:paraId="4F799C7A" w14:textId="77777777" w:rsidR="00910F33" w:rsidRDefault="00FE57DB" w:rsidP="00FE57DB">
            <w:pPr>
              <w:jc w:val="center"/>
              <w:rPr>
                <w:sz w:val="24"/>
                <w:szCs w:val="24"/>
              </w:rPr>
            </w:pPr>
            <w:r>
              <w:rPr>
                <w:sz w:val="24"/>
                <w:szCs w:val="24"/>
              </w:rPr>
              <w:t>4/18 – 4/24</w:t>
            </w:r>
          </w:p>
          <w:p w14:paraId="2B2E9280" w14:textId="1084BDFF" w:rsidR="00FE57DB" w:rsidRPr="00AE1A87" w:rsidRDefault="00FE57DB" w:rsidP="00FE57DB">
            <w:pPr>
              <w:jc w:val="center"/>
              <w:rPr>
                <w:sz w:val="24"/>
                <w:szCs w:val="24"/>
              </w:rPr>
            </w:pPr>
          </w:p>
        </w:tc>
        <w:tc>
          <w:tcPr>
            <w:tcW w:w="3592" w:type="pct"/>
          </w:tcPr>
          <w:p w14:paraId="52B589D4" w14:textId="77777777" w:rsidR="00FE57DB" w:rsidRDefault="00FE57DB" w:rsidP="00FE57DB">
            <w:pPr>
              <w:jc w:val="center"/>
              <w:rPr>
                <w:sz w:val="24"/>
                <w:szCs w:val="24"/>
              </w:rPr>
            </w:pPr>
            <w:r>
              <w:rPr>
                <w:sz w:val="24"/>
                <w:szCs w:val="24"/>
              </w:rPr>
              <w:t xml:space="preserve">Chapter 19 – </w:t>
            </w:r>
            <w:proofErr w:type="spellStart"/>
            <w:r>
              <w:rPr>
                <w:sz w:val="24"/>
                <w:szCs w:val="24"/>
              </w:rPr>
              <w:t>Captial</w:t>
            </w:r>
            <w:proofErr w:type="spellEnd"/>
            <w:r>
              <w:rPr>
                <w:sz w:val="24"/>
                <w:szCs w:val="24"/>
              </w:rPr>
              <w:t xml:space="preserve"> Investment</w:t>
            </w:r>
          </w:p>
          <w:p w14:paraId="34B6F172" w14:textId="197560B6" w:rsidR="00367C71" w:rsidRDefault="00FE57DB" w:rsidP="00FE57DB">
            <w:pPr>
              <w:pStyle w:val="Default"/>
              <w:jc w:val="center"/>
            </w:pPr>
            <w:r w:rsidRPr="00BD6FE1">
              <w:rPr>
                <w:bCs/>
                <w:color w:val="BFBFBF" w:themeColor="background1" w:themeShade="BF"/>
              </w:rPr>
              <w:t xml:space="preserve">Chapter 20 – Inventory </w:t>
            </w:r>
            <w:proofErr w:type="spellStart"/>
            <w:r w:rsidRPr="00BD6FE1">
              <w:rPr>
                <w:bCs/>
                <w:color w:val="BFBFBF" w:themeColor="background1" w:themeShade="BF"/>
              </w:rPr>
              <w:t>Mangement</w:t>
            </w:r>
            <w:proofErr w:type="spellEnd"/>
          </w:p>
        </w:tc>
      </w:tr>
      <w:tr w:rsidR="00367C71" w:rsidRPr="00AE1A87" w14:paraId="7489DB90" w14:textId="77777777" w:rsidTr="00EA0A86">
        <w:tc>
          <w:tcPr>
            <w:tcW w:w="1408" w:type="pct"/>
          </w:tcPr>
          <w:p w14:paraId="6B716D34" w14:textId="43958331" w:rsidR="00367C71" w:rsidRPr="00AE1A87" w:rsidRDefault="00FE57DB" w:rsidP="00265E2B">
            <w:pPr>
              <w:jc w:val="center"/>
              <w:rPr>
                <w:sz w:val="24"/>
                <w:szCs w:val="24"/>
              </w:rPr>
            </w:pPr>
            <w:r>
              <w:rPr>
                <w:sz w:val="24"/>
                <w:szCs w:val="24"/>
              </w:rPr>
              <w:t>Finals Week</w:t>
            </w:r>
          </w:p>
        </w:tc>
        <w:tc>
          <w:tcPr>
            <w:tcW w:w="3592" w:type="pct"/>
          </w:tcPr>
          <w:p w14:paraId="797765D0" w14:textId="5078B67D" w:rsidR="00367C71" w:rsidRPr="00BD6FE1" w:rsidRDefault="00FE57DB" w:rsidP="00265E2B">
            <w:pPr>
              <w:pStyle w:val="Default"/>
              <w:jc w:val="center"/>
              <w:rPr>
                <w:bCs/>
              </w:rPr>
            </w:pPr>
            <w:r>
              <w:rPr>
                <w:b/>
                <w:bCs/>
                <w:i/>
              </w:rPr>
              <w:t>Exam 4 (Comprehensive)</w:t>
            </w:r>
          </w:p>
        </w:tc>
      </w:tr>
      <w:tr w:rsidR="00367C71" w:rsidRPr="00AE1A87" w14:paraId="1EB9AAE8" w14:textId="77777777" w:rsidTr="00EA0A86">
        <w:tc>
          <w:tcPr>
            <w:tcW w:w="1408" w:type="pct"/>
          </w:tcPr>
          <w:p w14:paraId="67B91F04" w14:textId="266210F1" w:rsidR="00367C71" w:rsidRPr="00AE1A87" w:rsidRDefault="00367C71" w:rsidP="00265E2B">
            <w:pPr>
              <w:jc w:val="center"/>
              <w:rPr>
                <w:sz w:val="24"/>
                <w:szCs w:val="24"/>
              </w:rPr>
            </w:pPr>
          </w:p>
        </w:tc>
        <w:tc>
          <w:tcPr>
            <w:tcW w:w="3592" w:type="pct"/>
          </w:tcPr>
          <w:p w14:paraId="3067F1F2" w14:textId="41FDCC6D" w:rsidR="00367C71" w:rsidRPr="0018537F" w:rsidRDefault="00367C71" w:rsidP="00265E2B">
            <w:pPr>
              <w:jc w:val="center"/>
              <w:rPr>
                <w:sz w:val="24"/>
                <w:szCs w:val="24"/>
              </w:rPr>
            </w:pPr>
          </w:p>
        </w:tc>
      </w:tr>
      <w:tr w:rsidR="00367C71" w:rsidRPr="00AE1A87" w14:paraId="4CDFF9C6" w14:textId="77777777" w:rsidTr="00EA0A86">
        <w:tc>
          <w:tcPr>
            <w:tcW w:w="1408" w:type="pct"/>
          </w:tcPr>
          <w:p w14:paraId="53DE3F87" w14:textId="3B013BFA" w:rsidR="00367C71" w:rsidRPr="00AE1A87" w:rsidRDefault="00367C71" w:rsidP="00265E2B">
            <w:pPr>
              <w:jc w:val="center"/>
              <w:rPr>
                <w:sz w:val="24"/>
                <w:szCs w:val="24"/>
              </w:rPr>
            </w:pPr>
          </w:p>
        </w:tc>
        <w:tc>
          <w:tcPr>
            <w:tcW w:w="3592" w:type="pct"/>
          </w:tcPr>
          <w:p w14:paraId="1037EF32" w14:textId="717DD6F8" w:rsidR="00367C71" w:rsidRPr="007B2390" w:rsidRDefault="00367C71" w:rsidP="00265E2B">
            <w:pPr>
              <w:pStyle w:val="Default"/>
              <w:jc w:val="center"/>
              <w:rPr>
                <w:b/>
                <w:i/>
              </w:rPr>
            </w:pPr>
          </w:p>
        </w:tc>
      </w:tr>
    </w:tbl>
    <w:p w14:paraId="477E0C01" w14:textId="77777777" w:rsidR="00434C68" w:rsidRPr="00AE1A87" w:rsidRDefault="00434C68" w:rsidP="00265E2B">
      <w:pPr>
        <w:spacing w:after="0"/>
        <w:jc w:val="center"/>
        <w:rPr>
          <w:b/>
          <w:sz w:val="24"/>
          <w:szCs w:val="24"/>
        </w:rPr>
      </w:pPr>
    </w:p>
    <w:p w14:paraId="219FBE06" w14:textId="020ED16B" w:rsidR="00E734DA" w:rsidRDefault="00E734DA" w:rsidP="00265E2B">
      <w:pPr>
        <w:spacing w:after="0"/>
        <w:rPr>
          <w:sz w:val="24"/>
          <w:szCs w:val="24"/>
        </w:rPr>
      </w:pPr>
    </w:p>
    <w:sectPr w:rsidR="00E7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F23DE9"/>
    <w:multiLevelType w:val="hybridMultilevel"/>
    <w:tmpl w:val="AA3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68"/>
    <w:rsid w:val="00010F2E"/>
    <w:rsid w:val="00012E5E"/>
    <w:rsid w:val="00013E58"/>
    <w:rsid w:val="000335AD"/>
    <w:rsid w:val="000B0775"/>
    <w:rsid w:val="000B25DB"/>
    <w:rsid w:val="000B7D39"/>
    <w:rsid w:val="000E083A"/>
    <w:rsid w:val="001030B7"/>
    <w:rsid w:val="0011713B"/>
    <w:rsid w:val="00126CED"/>
    <w:rsid w:val="00142301"/>
    <w:rsid w:val="0018537F"/>
    <w:rsid w:val="0019302E"/>
    <w:rsid w:val="0019321B"/>
    <w:rsid w:val="001C2CB3"/>
    <w:rsid w:val="001F0A7C"/>
    <w:rsid w:val="001F2F52"/>
    <w:rsid w:val="001F7D95"/>
    <w:rsid w:val="00205AB2"/>
    <w:rsid w:val="00243934"/>
    <w:rsid w:val="00251DC0"/>
    <w:rsid w:val="00265E2B"/>
    <w:rsid w:val="00271935"/>
    <w:rsid w:val="002740F8"/>
    <w:rsid w:val="002D383E"/>
    <w:rsid w:val="002D3EA1"/>
    <w:rsid w:val="00303174"/>
    <w:rsid w:val="00367C71"/>
    <w:rsid w:val="00377D45"/>
    <w:rsid w:val="003B4D9B"/>
    <w:rsid w:val="003C7134"/>
    <w:rsid w:val="003F6648"/>
    <w:rsid w:val="003F76A6"/>
    <w:rsid w:val="00405CAB"/>
    <w:rsid w:val="00434C68"/>
    <w:rsid w:val="004C49DB"/>
    <w:rsid w:val="004E32CC"/>
    <w:rsid w:val="004E3D9B"/>
    <w:rsid w:val="00504512"/>
    <w:rsid w:val="00507B38"/>
    <w:rsid w:val="00520B8F"/>
    <w:rsid w:val="00520D03"/>
    <w:rsid w:val="005431D9"/>
    <w:rsid w:val="00574234"/>
    <w:rsid w:val="0058503B"/>
    <w:rsid w:val="00590B63"/>
    <w:rsid w:val="005935A0"/>
    <w:rsid w:val="005B17FB"/>
    <w:rsid w:val="006120FC"/>
    <w:rsid w:val="00655B54"/>
    <w:rsid w:val="00672220"/>
    <w:rsid w:val="006A26A9"/>
    <w:rsid w:val="006B57A2"/>
    <w:rsid w:val="007269C9"/>
    <w:rsid w:val="007714EE"/>
    <w:rsid w:val="00780F95"/>
    <w:rsid w:val="007B2390"/>
    <w:rsid w:val="007C5968"/>
    <w:rsid w:val="007F5872"/>
    <w:rsid w:val="0082574A"/>
    <w:rsid w:val="00843275"/>
    <w:rsid w:val="00846BDA"/>
    <w:rsid w:val="00850F6C"/>
    <w:rsid w:val="0087642B"/>
    <w:rsid w:val="00895578"/>
    <w:rsid w:val="008E3C27"/>
    <w:rsid w:val="00910F33"/>
    <w:rsid w:val="00921017"/>
    <w:rsid w:val="009304C5"/>
    <w:rsid w:val="00957DD1"/>
    <w:rsid w:val="009609CD"/>
    <w:rsid w:val="009679D0"/>
    <w:rsid w:val="00997013"/>
    <w:rsid w:val="009A5E31"/>
    <w:rsid w:val="009B4131"/>
    <w:rsid w:val="009C512D"/>
    <w:rsid w:val="009D3952"/>
    <w:rsid w:val="009D68AD"/>
    <w:rsid w:val="009D7E5D"/>
    <w:rsid w:val="00A24483"/>
    <w:rsid w:val="00A41858"/>
    <w:rsid w:val="00A449DF"/>
    <w:rsid w:val="00A47EC1"/>
    <w:rsid w:val="00A64A86"/>
    <w:rsid w:val="00A6721E"/>
    <w:rsid w:val="00A94CAB"/>
    <w:rsid w:val="00AC490C"/>
    <w:rsid w:val="00AC7051"/>
    <w:rsid w:val="00AD0391"/>
    <w:rsid w:val="00AE1A87"/>
    <w:rsid w:val="00B119BE"/>
    <w:rsid w:val="00B14BE0"/>
    <w:rsid w:val="00B36CFE"/>
    <w:rsid w:val="00B4206C"/>
    <w:rsid w:val="00B90315"/>
    <w:rsid w:val="00BA5FF5"/>
    <w:rsid w:val="00BA77B0"/>
    <w:rsid w:val="00BB02B6"/>
    <w:rsid w:val="00BB3E8D"/>
    <w:rsid w:val="00BC0F01"/>
    <w:rsid w:val="00BC167F"/>
    <w:rsid w:val="00BC7306"/>
    <w:rsid w:val="00BD47CF"/>
    <w:rsid w:val="00BD6FBD"/>
    <w:rsid w:val="00BD6FE1"/>
    <w:rsid w:val="00BE05D1"/>
    <w:rsid w:val="00C23E1F"/>
    <w:rsid w:val="00C3070C"/>
    <w:rsid w:val="00C45F2B"/>
    <w:rsid w:val="00C95A63"/>
    <w:rsid w:val="00CA34D3"/>
    <w:rsid w:val="00CA6701"/>
    <w:rsid w:val="00CC23BB"/>
    <w:rsid w:val="00CD2A44"/>
    <w:rsid w:val="00CF3D9C"/>
    <w:rsid w:val="00CF55EC"/>
    <w:rsid w:val="00D11E7B"/>
    <w:rsid w:val="00D44740"/>
    <w:rsid w:val="00D515FF"/>
    <w:rsid w:val="00D55B3A"/>
    <w:rsid w:val="00D6398C"/>
    <w:rsid w:val="00D73B15"/>
    <w:rsid w:val="00D742A1"/>
    <w:rsid w:val="00DE2732"/>
    <w:rsid w:val="00DE27BC"/>
    <w:rsid w:val="00DF2F67"/>
    <w:rsid w:val="00DF65FC"/>
    <w:rsid w:val="00E06635"/>
    <w:rsid w:val="00E16E12"/>
    <w:rsid w:val="00E3283C"/>
    <w:rsid w:val="00E40108"/>
    <w:rsid w:val="00E734DA"/>
    <w:rsid w:val="00E86017"/>
    <w:rsid w:val="00EA0A86"/>
    <w:rsid w:val="00ED3AA0"/>
    <w:rsid w:val="00EE597B"/>
    <w:rsid w:val="00EE7C2A"/>
    <w:rsid w:val="00EF7A9B"/>
    <w:rsid w:val="00F02B70"/>
    <w:rsid w:val="00F35B22"/>
    <w:rsid w:val="00F73B8D"/>
    <w:rsid w:val="00F747BD"/>
    <w:rsid w:val="00F96399"/>
    <w:rsid w:val="00FA49C4"/>
    <w:rsid w:val="00FB2C03"/>
    <w:rsid w:val="00FC1BED"/>
    <w:rsid w:val="00FD24EE"/>
    <w:rsid w:val="00FE00F5"/>
    <w:rsid w:val="00FE0240"/>
    <w:rsid w:val="00FE57DB"/>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661"/>
  <w15:docId w15:val="{0C1393E7-C04F-4062-B13B-E0054CF0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4C68"/>
    <w:rPr>
      <w:color w:val="0563C1" w:themeColor="hyperlink"/>
      <w:u w:val="single"/>
    </w:rPr>
  </w:style>
  <w:style w:type="table" w:styleId="TableGrid">
    <w:name w:val="Table Grid"/>
    <w:basedOn w:val="TableNormal"/>
    <w:uiPriority w:val="39"/>
    <w:rsid w:val="004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0F8"/>
    <w:pPr>
      <w:ind w:left="720"/>
      <w:contextualSpacing/>
    </w:pPr>
  </w:style>
  <w:style w:type="character" w:styleId="FollowedHyperlink">
    <w:name w:val="FollowedHyperlink"/>
    <w:basedOn w:val="DefaultParagraphFont"/>
    <w:uiPriority w:val="99"/>
    <w:semiHidden/>
    <w:unhideWhenUsed/>
    <w:rsid w:val="00A94CAB"/>
    <w:rPr>
      <w:color w:val="954F72" w:themeColor="followedHyperlink"/>
      <w:u w:val="single"/>
    </w:rPr>
  </w:style>
  <w:style w:type="character" w:styleId="UnresolvedMention">
    <w:name w:val="Unresolved Mention"/>
    <w:basedOn w:val="DefaultParagraphFont"/>
    <w:uiPriority w:val="99"/>
    <w:semiHidden/>
    <w:unhideWhenUsed/>
    <w:rsid w:val="00AD0391"/>
    <w:rPr>
      <w:color w:val="605E5C"/>
      <w:shd w:val="clear" w:color="auto" w:fill="E1DFDD"/>
    </w:rPr>
  </w:style>
  <w:style w:type="character" w:customStyle="1" w:styleId="apple-converted-space">
    <w:name w:val="apple-converted-space"/>
    <w:basedOn w:val="DefaultParagraphFont"/>
    <w:rsid w:val="0019321B"/>
  </w:style>
  <w:style w:type="paragraph" w:styleId="NoSpacing">
    <w:name w:val="No Spacing"/>
    <w:uiPriority w:val="1"/>
    <w:qFormat/>
    <w:rsid w:val="00C45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859">
      <w:bodyDiv w:val="1"/>
      <w:marLeft w:val="0"/>
      <w:marRight w:val="0"/>
      <w:marTop w:val="0"/>
      <w:marBottom w:val="0"/>
      <w:divBdr>
        <w:top w:val="none" w:sz="0" w:space="0" w:color="auto"/>
        <w:left w:val="none" w:sz="0" w:space="0" w:color="auto"/>
        <w:bottom w:val="none" w:sz="0" w:space="0" w:color="auto"/>
        <w:right w:val="none" w:sz="0" w:space="0" w:color="auto"/>
      </w:divBdr>
    </w:div>
    <w:div w:id="592200668">
      <w:bodyDiv w:val="1"/>
      <w:marLeft w:val="0"/>
      <w:marRight w:val="0"/>
      <w:marTop w:val="0"/>
      <w:marBottom w:val="0"/>
      <w:divBdr>
        <w:top w:val="none" w:sz="0" w:space="0" w:color="auto"/>
        <w:left w:val="none" w:sz="0" w:space="0" w:color="auto"/>
        <w:bottom w:val="none" w:sz="0" w:space="0" w:color="auto"/>
        <w:right w:val="none" w:sz="0" w:space="0" w:color="auto"/>
      </w:divBdr>
    </w:div>
    <w:div w:id="1419519339">
      <w:bodyDiv w:val="1"/>
      <w:marLeft w:val="0"/>
      <w:marRight w:val="0"/>
      <w:marTop w:val="0"/>
      <w:marBottom w:val="0"/>
      <w:divBdr>
        <w:top w:val="none" w:sz="0" w:space="0" w:color="auto"/>
        <w:left w:val="none" w:sz="0" w:space="0" w:color="auto"/>
        <w:bottom w:val="none" w:sz="0" w:space="0" w:color="auto"/>
        <w:right w:val="none" w:sz="0" w:space="0" w:color="auto"/>
      </w:divBdr>
    </w:div>
    <w:div w:id="1435251342">
      <w:bodyDiv w:val="1"/>
      <w:marLeft w:val="0"/>
      <w:marRight w:val="0"/>
      <w:marTop w:val="0"/>
      <w:marBottom w:val="0"/>
      <w:divBdr>
        <w:top w:val="none" w:sz="0" w:space="0" w:color="auto"/>
        <w:left w:val="none" w:sz="0" w:space="0" w:color="auto"/>
        <w:bottom w:val="none" w:sz="0" w:space="0" w:color="auto"/>
        <w:right w:val="none" w:sz="0" w:space="0" w:color="auto"/>
      </w:divBdr>
      <w:divsChild>
        <w:div w:id="94177163">
          <w:marLeft w:val="0"/>
          <w:marRight w:val="0"/>
          <w:marTop w:val="0"/>
          <w:marBottom w:val="0"/>
          <w:divBdr>
            <w:top w:val="none" w:sz="0" w:space="0" w:color="auto"/>
            <w:left w:val="none" w:sz="0" w:space="0" w:color="auto"/>
            <w:bottom w:val="none" w:sz="0" w:space="0" w:color="auto"/>
            <w:right w:val="none" w:sz="0" w:space="0" w:color="auto"/>
          </w:divBdr>
        </w:div>
        <w:div w:id="1905750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ttyler.edu/academicaffairs/files/syllabus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Proctor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roffice@utty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5" Type="http://schemas.openxmlformats.org/officeDocument/2006/relationships/styles" Target="styles.xml"/><Relationship Id="rId15" Type="http://schemas.openxmlformats.org/officeDocument/2006/relationships/hyperlink" Target="https://www.uttyler.edu/coronavirus/" TargetMode="External"/><Relationship Id="rId10"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4" Type="http://schemas.openxmlformats.org/officeDocument/2006/relationships/numbering" Target="numbering.xml"/><Relationship Id="rId9" Type="http://schemas.openxmlformats.org/officeDocument/2006/relationships/hyperlink" Target="mailto:sgoad@uttyler.edu"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2" ma:contentTypeDescription="Create a new document." ma:contentTypeScope="" ma:versionID="c9d681ac583f86b7e6e3f9a046231a6a">
  <xsd:schema xmlns:xsd="http://www.w3.org/2001/XMLSchema" xmlns:xs="http://www.w3.org/2001/XMLSchema" xmlns:p="http://schemas.microsoft.com/office/2006/metadata/properties" xmlns:ns3="51226ccf-d33b-4ad3-ad4c-2032636e7273" xmlns:ns4="30b11475-8ade-4b63-9159-c9b3f6cd013d" targetNamespace="http://schemas.microsoft.com/office/2006/metadata/properties" ma:root="true" ma:fieldsID="a190cd21267f0d9b72ec566ac1978ed4" ns3:_="" ns4:_="">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9DAE6-9EAB-419D-8CA3-B095B4FEA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80C85-3419-42A4-9A56-CFE900065B1A}">
  <ds:schemaRefs>
    <ds:schemaRef ds:uri="http://schemas.microsoft.com/sharepoint/v3/contenttype/forms"/>
  </ds:schemaRefs>
</ds:datastoreItem>
</file>

<file path=customXml/itemProps3.xml><?xml version="1.0" encoding="utf-8"?>
<ds:datastoreItem xmlns:ds="http://schemas.openxmlformats.org/officeDocument/2006/customXml" ds:itemID="{7B25A239-6101-47D1-855A-6AE64623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23517</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Weakley</dc:creator>
  <cp:keywords/>
  <dc:description/>
  <cp:lastModifiedBy>Steven</cp:lastModifiedBy>
  <cp:revision>2</cp:revision>
  <cp:lastPrinted>2020-07-02T15:12:00Z</cp:lastPrinted>
  <dcterms:created xsi:type="dcterms:W3CDTF">2020-07-05T04:09:00Z</dcterms:created>
  <dcterms:modified xsi:type="dcterms:W3CDTF">2022-01-09T20:46:00Z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