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8F4F" w14:textId="1420F241" w:rsidR="008E210B" w:rsidRPr="008E210B" w:rsidRDefault="00D04FE2" w:rsidP="00D04FE2">
      <w:pPr>
        <w:pStyle w:val="Syl-CourseHeader"/>
        <w:tabs>
          <w:tab w:val="center" w:pos="4824"/>
          <w:tab w:val="left" w:pos="8547"/>
        </w:tabs>
        <w:jc w:val="left"/>
        <w:rPr>
          <w:rFonts w:ascii="Palatino Linotype" w:hAnsi="Palatino Linotype"/>
          <w:b/>
          <w:bCs/>
        </w:rPr>
      </w:pPr>
      <w:r>
        <w:rPr>
          <w:rFonts w:ascii="Palatino Linotype" w:hAnsi="Palatino Linotype"/>
          <w:b/>
          <w:bCs/>
          <w:color w:val="BF672C" w:themeColor="accent1"/>
        </w:rPr>
        <w:tab/>
      </w:r>
      <w:r w:rsidR="008E210B" w:rsidRPr="00562683">
        <w:rPr>
          <w:rFonts w:ascii="Palatino Linotype" w:hAnsi="Palatino Linotype"/>
          <w:b/>
          <w:bCs/>
          <w:color w:val="BF672C" w:themeColor="accent1"/>
        </w:rPr>
        <w:t>Soules College of Business</w:t>
      </w:r>
      <w:r>
        <w:rPr>
          <w:rFonts w:ascii="Palatino Linotype" w:hAnsi="Palatino Linotype"/>
          <w:b/>
          <w:bCs/>
          <w:color w:val="BF672C" w:themeColor="accent1"/>
        </w:rPr>
        <w:tab/>
      </w:r>
    </w:p>
    <w:p w14:paraId="327EDB10" w14:textId="48C69AC7" w:rsidR="00E259C6" w:rsidRPr="008E210B" w:rsidRDefault="00AE4D59" w:rsidP="00730DDA">
      <w:pPr>
        <w:pStyle w:val="Syl-CourseHeader"/>
        <w:rPr>
          <w:b/>
          <w:bCs/>
        </w:rPr>
      </w:pPr>
      <w:r w:rsidRPr="008E210B">
        <w:rPr>
          <w:b/>
          <w:bCs/>
        </w:rPr>
        <w:t xml:space="preserve">BLAW </w:t>
      </w:r>
      <w:r w:rsidR="00D364DA" w:rsidRPr="008E210B">
        <w:rPr>
          <w:b/>
          <w:bCs/>
        </w:rPr>
        <w:t>3301</w:t>
      </w:r>
      <w:r w:rsidRPr="008E210B">
        <w:rPr>
          <w:b/>
          <w:bCs/>
        </w:rPr>
        <w:t>-</w:t>
      </w:r>
      <w:r w:rsidR="00886572" w:rsidRPr="008E210B">
        <w:rPr>
          <w:b/>
          <w:bCs/>
        </w:rPr>
        <w:t>00</w:t>
      </w:r>
      <w:r w:rsidR="003C3466">
        <w:rPr>
          <w:b/>
          <w:bCs/>
        </w:rPr>
        <w:t>2</w:t>
      </w:r>
      <w:r w:rsidR="00094712" w:rsidRPr="008E210B">
        <w:rPr>
          <w:b/>
          <w:bCs/>
        </w:rPr>
        <w:t xml:space="preserve"> (</w:t>
      </w:r>
      <w:r w:rsidR="003C3466">
        <w:rPr>
          <w:b/>
          <w:bCs/>
        </w:rPr>
        <w:t>Spring</w:t>
      </w:r>
      <w:r w:rsidR="00094712" w:rsidRPr="008E210B">
        <w:rPr>
          <w:b/>
          <w:bCs/>
        </w:rPr>
        <w:t xml:space="preserve"> 202</w:t>
      </w:r>
      <w:r w:rsidR="00D364DA" w:rsidRPr="008E210B">
        <w:rPr>
          <w:b/>
          <w:bCs/>
        </w:rPr>
        <w:t>2</w:t>
      </w:r>
      <w:r w:rsidR="00094712" w:rsidRPr="008E210B">
        <w:rPr>
          <w:b/>
          <w:bCs/>
        </w:rPr>
        <w:t>)</w:t>
      </w:r>
    </w:p>
    <w:p w14:paraId="2DA4FE4B" w14:textId="51066C62" w:rsidR="003D6619" w:rsidRDefault="00BB5055" w:rsidP="00BB5055">
      <w:pPr>
        <w:pStyle w:val="Syl-CourseHeader"/>
        <w:tabs>
          <w:tab w:val="left" w:pos="1242"/>
          <w:tab w:val="center" w:pos="4824"/>
        </w:tabs>
        <w:jc w:val="left"/>
      </w:pPr>
      <w:r>
        <w:tab/>
      </w:r>
      <w:r>
        <w:tab/>
      </w:r>
      <w:r w:rsidR="00E259C6" w:rsidRPr="00E259C6">
        <w:t>Business</w:t>
      </w:r>
      <w:r w:rsidR="00D364DA">
        <w:t xml:space="preserve"> Law and Social Responsibility</w:t>
      </w:r>
    </w:p>
    <w:p w14:paraId="2DBC5B83" w14:textId="699B9C97" w:rsidR="003D6619" w:rsidRPr="00FD60F9" w:rsidRDefault="003D6619" w:rsidP="00224F48">
      <w:pPr>
        <w:pStyle w:val="Style"/>
        <w:spacing w:before="360" w:after="480"/>
        <w:jc w:val="center"/>
        <w:rPr>
          <w:rFonts w:ascii="Century Gothic" w:hAnsi="Century Gothic"/>
          <w:b/>
          <w:color w:val="454545" w:themeColor="text2"/>
          <w:u w:val="single"/>
        </w:rPr>
      </w:pPr>
      <w:r w:rsidRPr="00FD60F9">
        <w:rPr>
          <w:rFonts w:ascii="Century Gothic" w:hAnsi="Century Gothic"/>
          <w:b/>
          <w:color w:val="243461" w:themeColor="accent2"/>
          <w:u w:val="single"/>
        </w:rPr>
        <w:t>COURSE SYLLABUS</w:t>
      </w:r>
      <w:r w:rsidR="00400F88" w:rsidRPr="00FD60F9">
        <w:rPr>
          <w:rFonts w:ascii="Century Gothic" w:hAnsi="Century Gothic"/>
          <w:b/>
          <w:color w:val="243461" w:themeColor="accent2"/>
          <w:u w:val="single"/>
        </w:rPr>
        <w:t xml:space="preserve"> </w:t>
      </w:r>
      <w:r w:rsidR="00400F88" w:rsidRPr="00FD60F9">
        <w:rPr>
          <w:rFonts w:ascii="Century Gothic" w:hAnsi="Century Gothic"/>
          <w:b/>
          <w:color w:val="243461" w:themeColor="accent2"/>
          <w:sz w:val="20"/>
          <w:szCs w:val="20"/>
          <w:u w:val="single"/>
        </w:rPr>
        <w:t xml:space="preserve">(Revised </w:t>
      </w:r>
      <w:r w:rsidR="003C3466">
        <w:rPr>
          <w:rFonts w:ascii="Century Gothic" w:hAnsi="Century Gothic"/>
          <w:b/>
          <w:color w:val="243461" w:themeColor="accent2"/>
          <w:sz w:val="20"/>
          <w:szCs w:val="20"/>
          <w:u w:val="single"/>
        </w:rPr>
        <w:t>01</w:t>
      </w:r>
      <w:r w:rsidR="007269B9">
        <w:rPr>
          <w:rFonts w:ascii="Century Gothic" w:hAnsi="Century Gothic"/>
          <w:b/>
          <w:color w:val="243461" w:themeColor="accent2"/>
          <w:sz w:val="20"/>
          <w:szCs w:val="20"/>
          <w:u w:val="single"/>
        </w:rPr>
        <w:t>.03</w:t>
      </w:r>
      <w:r w:rsidR="00400F88" w:rsidRPr="00FD60F9">
        <w:rPr>
          <w:rFonts w:ascii="Century Gothic" w:hAnsi="Century Gothic"/>
          <w:b/>
          <w:color w:val="243461" w:themeColor="accent2"/>
          <w:sz w:val="20"/>
          <w:szCs w:val="20"/>
          <w:u w:val="single"/>
        </w:rPr>
        <w:t>.</w:t>
      </w:r>
      <w:r w:rsidR="00D364DA" w:rsidRPr="00FD60F9">
        <w:rPr>
          <w:rFonts w:ascii="Century Gothic" w:hAnsi="Century Gothic"/>
          <w:b/>
          <w:color w:val="243461" w:themeColor="accent2"/>
          <w:sz w:val="20"/>
          <w:szCs w:val="20"/>
          <w:u w:val="single"/>
        </w:rPr>
        <w:t>202</w:t>
      </w:r>
      <w:r w:rsidR="003C3466">
        <w:rPr>
          <w:rFonts w:ascii="Century Gothic" w:hAnsi="Century Gothic"/>
          <w:b/>
          <w:color w:val="243461" w:themeColor="accent2"/>
          <w:sz w:val="20"/>
          <w:szCs w:val="20"/>
          <w:u w:val="single"/>
        </w:rPr>
        <w:t>3</w:t>
      </w:r>
      <w:r w:rsidR="00400F88" w:rsidRPr="00FD60F9">
        <w:rPr>
          <w:rFonts w:ascii="Century Gothic" w:hAnsi="Century Gothic"/>
          <w:b/>
          <w:color w:val="243461" w:themeColor="accent2"/>
          <w:sz w:val="20"/>
          <w:szCs w:val="20"/>
          <w:u w:val="single"/>
        </w:rPr>
        <w:t>)</w:t>
      </w:r>
    </w:p>
    <w:p w14:paraId="2E0F8962" w14:textId="77777777" w:rsidR="003D6619" w:rsidRPr="008E210B" w:rsidRDefault="003D6619" w:rsidP="008E210B">
      <w:pPr>
        <w:pStyle w:val="Syl-Header1"/>
      </w:pPr>
      <w:r w:rsidRPr="00D364DA">
        <w:t>COURSE INFORMATION</w:t>
      </w:r>
    </w:p>
    <w:p w14:paraId="25163172" w14:textId="6A241D5E" w:rsidR="003D6619" w:rsidRPr="0061345B" w:rsidRDefault="003D6619" w:rsidP="00756041">
      <w:pPr>
        <w:pStyle w:val="Syl-CourseInfo"/>
        <w:spacing w:after="60"/>
      </w:pPr>
      <w:r w:rsidRPr="0061345B">
        <w:t>Course Title:</w:t>
      </w:r>
      <w:r w:rsidR="00B22230" w:rsidRPr="0061345B">
        <w:tab/>
      </w:r>
      <w:r w:rsidR="00B22230" w:rsidRPr="0061345B">
        <w:tab/>
      </w:r>
      <w:r w:rsidR="00D364DA" w:rsidRPr="00D364DA">
        <w:t>Business Law and Social Responsibility</w:t>
      </w:r>
      <w:r w:rsidRPr="0061345B">
        <w:t xml:space="preserve"> </w:t>
      </w:r>
    </w:p>
    <w:p w14:paraId="5F73A8C5" w14:textId="3249DDD4" w:rsidR="003D6619" w:rsidRPr="0061345B" w:rsidRDefault="003D6619" w:rsidP="00756041">
      <w:pPr>
        <w:pStyle w:val="Syl-CourseInfo"/>
        <w:spacing w:after="60"/>
      </w:pPr>
      <w:r w:rsidRPr="0061345B">
        <w:t xml:space="preserve">Course Number: </w:t>
      </w:r>
      <w:r w:rsidR="00B22230" w:rsidRPr="0061345B">
        <w:tab/>
      </w:r>
      <w:r w:rsidR="0061345B">
        <w:tab/>
      </w:r>
      <w:r w:rsidR="0034040F" w:rsidRPr="0061345B">
        <w:t xml:space="preserve">BLAW </w:t>
      </w:r>
      <w:r w:rsidR="00E259C6">
        <w:t>3</w:t>
      </w:r>
      <w:r w:rsidR="00D364DA">
        <w:t>301</w:t>
      </w:r>
      <w:r w:rsidR="000734C4">
        <w:t>.00</w:t>
      </w:r>
      <w:r w:rsidR="003C3466">
        <w:t>2</w:t>
      </w:r>
    </w:p>
    <w:p w14:paraId="73AACD55" w14:textId="77777777" w:rsidR="00203915" w:rsidRPr="0061345B" w:rsidRDefault="00203915" w:rsidP="00756041">
      <w:pPr>
        <w:pStyle w:val="Syl-CourseInfo"/>
        <w:spacing w:after="60"/>
      </w:pPr>
      <w:r w:rsidRPr="0061345B">
        <w:t>Credit Hours:</w:t>
      </w:r>
      <w:r w:rsidRPr="0061345B">
        <w:tab/>
      </w:r>
      <w:r w:rsidRPr="0061345B">
        <w:tab/>
        <w:t>3</w:t>
      </w:r>
    </w:p>
    <w:p w14:paraId="7A943C39" w14:textId="1FBFEF17" w:rsidR="003D6619" w:rsidRPr="0061345B" w:rsidRDefault="003D6619" w:rsidP="00756041">
      <w:pPr>
        <w:pStyle w:val="Syl-CourseInfo"/>
        <w:spacing w:after="60"/>
      </w:pPr>
      <w:r w:rsidRPr="0061345B">
        <w:t xml:space="preserve">Classroom: </w:t>
      </w:r>
      <w:r w:rsidR="00B22230" w:rsidRPr="0061345B">
        <w:tab/>
      </w:r>
      <w:r w:rsidR="00B22230" w:rsidRPr="0061345B">
        <w:tab/>
      </w:r>
      <w:r w:rsidR="00D364DA">
        <w:t>Soules COB</w:t>
      </w:r>
      <w:r w:rsidR="00886572">
        <w:t xml:space="preserve"> </w:t>
      </w:r>
      <w:r w:rsidR="003C3466">
        <w:t>111</w:t>
      </w:r>
    </w:p>
    <w:p w14:paraId="23D74AC6" w14:textId="0E8546CB" w:rsidR="00696C85" w:rsidRDefault="003D6619" w:rsidP="00756041">
      <w:pPr>
        <w:pStyle w:val="Syl-CourseInfo"/>
        <w:spacing w:after="60"/>
      </w:pPr>
      <w:r w:rsidRPr="0061345B">
        <w:t xml:space="preserve">Class Hours: </w:t>
      </w:r>
      <w:r w:rsidR="00B22230" w:rsidRPr="0061345B">
        <w:tab/>
      </w:r>
      <w:r w:rsidR="00B22230" w:rsidRPr="0061345B">
        <w:tab/>
      </w:r>
      <w:r w:rsidR="000734C4">
        <w:t xml:space="preserve">Tue/Thu </w:t>
      </w:r>
      <w:r w:rsidR="003C3466">
        <w:t>11</w:t>
      </w:r>
      <w:r w:rsidR="00D364DA">
        <w:t>:</w:t>
      </w:r>
      <w:r w:rsidR="003C3466">
        <w:t>0</w:t>
      </w:r>
      <w:r w:rsidR="00D364DA">
        <w:t>0</w:t>
      </w:r>
      <w:r w:rsidR="00217CFB" w:rsidRPr="0061345B">
        <w:t xml:space="preserve"> </w:t>
      </w:r>
      <w:r w:rsidR="00D364DA">
        <w:t>a</w:t>
      </w:r>
      <w:r w:rsidR="00217CFB" w:rsidRPr="0061345B">
        <w:t xml:space="preserve">m – </w:t>
      </w:r>
      <w:r w:rsidR="003C3466">
        <w:t>12</w:t>
      </w:r>
      <w:r w:rsidR="00B16837">
        <w:t>:</w:t>
      </w:r>
      <w:r w:rsidR="003C3466">
        <w:t>2</w:t>
      </w:r>
      <w:r w:rsidR="00B16837">
        <w:t>0</w:t>
      </w:r>
      <w:r w:rsidR="00217CFB" w:rsidRPr="0061345B">
        <w:t xml:space="preserve"> </w:t>
      </w:r>
      <w:r w:rsidR="003C3466">
        <w:t>p</w:t>
      </w:r>
      <w:r w:rsidR="00217CFB" w:rsidRPr="0061345B">
        <w:t>m</w:t>
      </w:r>
    </w:p>
    <w:p w14:paraId="3B5191E6" w14:textId="2CF37269" w:rsidR="00234DE8" w:rsidRPr="00217CFB" w:rsidRDefault="00234DE8" w:rsidP="00886572">
      <w:pPr>
        <w:pStyle w:val="Syl-CourseInfo"/>
        <w:ind w:left="2160" w:hanging="2160"/>
        <w:rPr>
          <w:rFonts w:ascii="Garamond" w:hAnsi="Garamond"/>
          <w:sz w:val="22"/>
          <w:szCs w:val="22"/>
        </w:rPr>
      </w:pPr>
      <w:r>
        <w:t>Type of Course:</w:t>
      </w:r>
      <w:r>
        <w:tab/>
      </w:r>
      <w:r w:rsidR="00886572" w:rsidRPr="00886572">
        <w:t>This course is designed to be delivered as a face-to-face course.</w:t>
      </w:r>
    </w:p>
    <w:p w14:paraId="155C4F58" w14:textId="775AB0DD" w:rsidR="003D6619" w:rsidRPr="0061345B" w:rsidRDefault="003D6619" w:rsidP="008E210B">
      <w:pPr>
        <w:pStyle w:val="Syl-Header1"/>
      </w:pPr>
      <w:r w:rsidRPr="00D364DA">
        <w:t>INSTRUCTOR</w:t>
      </w:r>
    </w:p>
    <w:p w14:paraId="4E47CADA" w14:textId="2C432CF3" w:rsidR="003871B8" w:rsidRPr="0061345B" w:rsidRDefault="003D6619" w:rsidP="00756041">
      <w:pPr>
        <w:pStyle w:val="Syl-CourseInfo"/>
        <w:spacing w:after="60"/>
      </w:pPr>
      <w:r w:rsidRPr="0061345B">
        <w:t xml:space="preserve">Instructor: </w:t>
      </w:r>
      <w:r w:rsidR="00B22230" w:rsidRPr="0061345B">
        <w:tab/>
      </w:r>
      <w:r w:rsidR="00B22230" w:rsidRPr="0061345B">
        <w:tab/>
        <w:t>Kevin T. White</w:t>
      </w:r>
      <w:r w:rsidR="00B22BD5">
        <w:t>, Assistant Professor of Business Law</w:t>
      </w:r>
    </w:p>
    <w:p w14:paraId="023E085A" w14:textId="263B4A78" w:rsidR="003D6619" w:rsidRPr="0061345B" w:rsidRDefault="003D6619" w:rsidP="00756041">
      <w:pPr>
        <w:pStyle w:val="Syl-CourseInfo"/>
        <w:spacing w:after="60"/>
      </w:pPr>
      <w:r w:rsidRPr="0061345B">
        <w:t xml:space="preserve">Phone: </w:t>
      </w:r>
      <w:r w:rsidR="00B22230" w:rsidRPr="0061345B">
        <w:tab/>
      </w:r>
      <w:r w:rsidR="00B22230" w:rsidRPr="0061345B">
        <w:tab/>
      </w:r>
      <w:r w:rsidR="00886572">
        <w:tab/>
      </w:r>
      <w:r w:rsidR="000734C4">
        <w:t xml:space="preserve">(903) </w:t>
      </w:r>
      <w:r w:rsidR="0003339B">
        <w:t>565-6568</w:t>
      </w:r>
    </w:p>
    <w:p w14:paraId="7F159F21" w14:textId="09436B93" w:rsidR="005F14DD" w:rsidRPr="0061345B" w:rsidRDefault="003D6619" w:rsidP="00756041">
      <w:pPr>
        <w:pStyle w:val="Syl-CourseInfo"/>
        <w:spacing w:after="60"/>
      </w:pPr>
      <w:r w:rsidRPr="0061345B">
        <w:t xml:space="preserve">Email: </w:t>
      </w:r>
      <w:r w:rsidR="00B22230" w:rsidRPr="0061345B">
        <w:tab/>
      </w:r>
      <w:r w:rsidR="00B22230" w:rsidRPr="0061345B">
        <w:tab/>
      </w:r>
      <w:r w:rsidR="00B22230" w:rsidRPr="0061345B">
        <w:tab/>
      </w:r>
      <w:r w:rsidR="003D26FD">
        <w:t>k</w:t>
      </w:r>
      <w:r w:rsidR="0003339B">
        <w:t>evin</w:t>
      </w:r>
      <w:r w:rsidR="003D26FD">
        <w:t>white</w:t>
      </w:r>
      <w:r w:rsidR="0038634B">
        <w:t>@</w:t>
      </w:r>
      <w:r w:rsidR="003D26FD">
        <w:t>uttyler</w:t>
      </w:r>
      <w:r w:rsidR="0038634B">
        <w:t>.edu</w:t>
      </w:r>
    </w:p>
    <w:p w14:paraId="55B5D54C" w14:textId="5897EFBA" w:rsidR="000734C4" w:rsidRDefault="000734C4" w:rsidP="00756041">
      <w:pPr>
        <w:pStyle w:val="Syl-CourseInfo"/>
        <w:spacing w:after="60"/>
        <w:ind w:left="2160" w:hanging="2160"/>
      </w:pPr>
      <w:r>
        <w:t>Office:</w:t>
      </w:r>
      <w:r>
        <w:tab/>
        <w:t xml:space="preserve">COB </w:t>
      </w:r>
      <w:r w:rsidR="009230A8">
        <w:t>350.16</w:t>
      </w:r>
    </w:p>
    <w:p w14:paraId="37E64A8A" w14:textId="03E4D26D" w:rsidR="003C3466" w:rsidRDefault="003C3466" w:rsidP="003C3466">
      <w:pPr>
        <w:pStyle w:val="Syl-CourseInfo"/>
        <w:spacing w:after="60"/>
        <w:ind w:left="2160" w:hanging="2160"/>
      </w:pPr>
      <w:r w:rsidRPr="0061345B">
        <w:t xml:space="preserve">Office Hours: </w:t>
      </w:r>
      <w:r>
        <w:tab/>
        <w:t xml:space="preserve">Tue 1:30 pm – </w:t>
      </w:r>
      <w:r w:rsidR="0003339B">
        <w:t>4:30</w:t>
      </w:r>
      <w:r>
        <w:t xml:space="preserve"> pm</w:t>
      </w:r>
    </w:p>
    <w:p w14:paraId="18C6530C" w14:textId="0B77C229" w:rsidR="003C3466" w:rsidRDefault="003C3466" w:rsidP="003C3466">
      <w:pPr>
        <w:pStyle w:val="Syl-CourseInfo"/>
        <w:spacing w:after="60"/>
        <w:ind w:left="2160"/>
      </w:pPr>
      <w:r>
        <w:t xml:space="preserve">Wed </w:t>
      </w:r>
      <w:r w:rsidR="0003339B">
        <w:t>9:30</w:t>
      </w:r>
      <w:r>
        <w:t xml:space="preserve"> am – 12:00 pm</w:t>
      </w:r>
    </w:p>
    <w:p w14:paraId="0B6CAEB5" w14:textId="77777777" w:rsidR="003C3466" w:rsidRDefault="003C3466" w:rsidP="003C3466">
      <w:pPr>
        <w:pStyle w:val="Syl-CourseInfo"/>
        <w:spacing w:after="60"/>
        <w:ind w:left="2160"/>
      </w:pPr>
      <w:r>
        <w:t>Thu 9:30 am – 10:30 am</w:t>
      </w:r>
    </w:p>
    <w:p w14:paraId="637703D5" w14:textId="77777777" w:rsidR="003C3466" w:rsidRDefault="003C3466" w:rsidP="003C3466">
      <w:pPr>
        <w:pStyle w:val="Syl-CourseInfo"/>
        <w:spacing w:after="60"/>
        <w:ind w:left="2160"/>
      </w:pPr>
      <w:r>
        <w:t>Also available at other times by appointment.</w:t>
      </w:r>
    </w:p>
    <w:p w14:paraId="67DAF76A" w14:textId="1A45B631" w:rsidR="003C3466" w:rsidRPr="0061345B" w:rsidRDefault="003C3466" w:rsidP="003C3466">
      <w:pPr>
        <w:pStyle w:val="Syl-CourseInfo"/>
        <w:ind w:left="2160" w:hanging="2160"/>
        <w:jc w:val="both"/>
      </w:pPr>
      <w:r>
        <w:t>Communication:</w:t>
      </w:r>
      <w:r>
        <w:tab/>
      </w:r>
      <w:r w:rsidRPr="00A41868">
        <w:t xml:space="preserve">Email is the best way to contact </w:t>
      </w:r>
      <w:r w:rsidR="0003339B">
        <w:t>the instructor</w:t>
      </w:r>
      <w:r w:rsidRPr="00A41868">
        <w:t xml:space="preserve">, but you can also communicate with </w:t>
      </w:r>
      <w:r w:rsidR="0003339B">
        <w:t>the instructor</w:t>
      </w:r>
      <w:r w:rsidRPr="00A41868">
        <w:t xml:space="preserve"> through Canvas or call </w:t>
      </w:r>
      <w:r w:rsidR="0003339B">
        <w:t>him</w:t>
      </w:r>
      <w:r w:rsidRPr="00A41868">
        <w:t xml:space="preserve">.  Or come by </w:t>
      </w:r>
      <w:r w:rsidR="0003339B">
        <w:t>the instructor’s</w:t>
      </w:r>
      <w:r w:rsidRPr="00A41868">
        <w:t xml:space="preserve"> office during office hours</w:t>
      </w:r>
      <w:r>
        <w:t>.</w:t>
      </w:r>
    </w:p>
    <w:p w14:paraId="7F5218B8" w14:textId="2C8B5836" w:rsidR="00FA347D" w:rsidRDefault="00FA347D" w:rsidP="008E210B">
      <w:pPr>
        <w:pStyle w:val="Syl-Header1"/>
      </w:pPr>
      <w:r w:rsidRPr="0061345B">
        <w:t>COURSE MATERIALS</w:t>
      </w:r>
    </w:p>
    <w:p w14:paraId="1D9696DF" w14:textId="77777777" w:rsidR="00ED7838" w:rsidRPr="00730DDA" w:rsidRDefault="00ED7838" w:rsidP="00ED7838">
      <w:pPr>
        <w:pStyle w:val="Syl-Header2"/>
        <w:rPr>
          <w:rFonts w:ascii="Times New Roman" w:hAnsi="Times New Roman"/>
          <w:sz w:val="24"/>
          <w:szCs w:val="24"/>
        </w:rPr>
      </w:pPr>
      <w:r w:rsidRPr="00730DDA">
        <w:t>Required Textbook</w:t>
      </w:r>
      <w:r w:rsidRPr="00730DDA">
        <w:fldChar w:fldCharType="begin"/>
      </w:r>
      <w:r w:rsidRPr="00730DDA">
        <w:instrText xml:space="preserve"> INCLUDEPICTURE "https://www.cengage.com/covers/imageServlet?productISBN13=9780357042625&amp;catalog=cengage" \* MERGEFORMATINET </w:instrText>
      </w:r>
      <w:r w:rsidRPr="00730DDA">
        <w:fldChar w:fldCharType="end"/>
      </w:r>
      <w:r w:rsidRPr="0061345B">
        <w:tab/>
      </w:r>
      <w:r w:rsidRPr="002A2F1A">
        <w:rPr>
          <w:i/>
        </w:rPr>
        <w:t>The Legal Environment of Business, Text and Cases, 11th Ed.</w:t>
      </w:r>
    </w:p>
    <w:p w14:paraId="3526A2C8" w14:textId="77777777" w:rsidR="00ED7838" w:rsidRDefault="00ED7838" w:rsidP="00ED7838">
      <w:pPr>
        <w:pStyle w:val="Style"/>
        <w:ind w:left="2160"/>
        <w:rPr>
          <w:rFonts w:asciiTheme="minorHAnsi" w:hAnsiTheme="minorHAnsi"/>
          <w:iCs/>
          <w:sz w:val="20"/>
          <w:szCs w:val="20"/>
        </w:rPr>
      </w:pPr>
      <w:r w:rsidRPr="002A2F1A">
        <w:rPr>
          <w:rFonts w:asciiTheme="minorHAnsi" w:hAnsiTheme="minorHAnsi"/>
          <w:iCs/>
          <w:sz w:val="20"/>
          <w:szCs w:val="20"/>
        </w:rPr>
        <w:t>by Frank B. Cross; Roger LeRoy Miller</w:t>
      </w:r>
      <w:r>
        <w:rPr>
          <w:rFonts w:asciiTheme="minorHAnsi" w:hAnsiTheme="minorHAnsi"/>
          <w:iCs/>
          <w:sz w:val="20"/>
          <w:szCs w:val="20"/>
        </w:rPr>
        <w:t xml:space="preserve"> (Cengage 2021)</w:t>
      </w:r>
    </w:p>
    <w:p w14:paraId="224452FB" w14:textId="34E02793" w:rsidR="003C3466" w:rsidRDefault="00ED7838" w:rsidP="003C3466">
      <w:pPr>
        <w:pStyle w:val="Style"/>
        <w:ind w:left="2160"/>
        <w:rPr>
          <w:rFonts w:asciiTheme="minorHAnsi" w:hAnsiTheme="minorHAnsi"/>
          <w:iCs/>
          <w:sz w:val="20"/>
          <w:szCs w:val="20"/>
        </w:rPr>
      </w:pPr>
      <w:r>
        <w:fldChar w:fldCharType="begin"/>
      </w:r>
      <w:r>
        <w:instrText xml:space="preserve"> INCLUDEPICTURE "https://www.cengage.com/covers/imageServlet?image_type=LRGFC&amp;catalog=cengage&amp;productISBN13=9780357129760" \* MERGEFORMATINET </w:instrText>
      </w:r>
      <w:r>
        <w:fldChar w:fldCharType="separate"/>
      </w:r>
      <w:r>
        <w:rPr>
          <w:noProof/>
        </w:rPr>
        <w:drawing>
          <wp:anchor distT="0" distB="0" distL="114300" distR="114300" simplePos="0" relativeHeight="251658240" behindDoc="1" locked="0" layoutInCell="1" allowOverlap="1" wp14:anchorId="4A5D1C4C" wp14:editId="58038DCE">
            <wp:simplePos x="0" y="0"/>
            <wp:positionH relativeFrom="column">
              <wp:posOffset>0</wp:posOffset>
            </wp:positionH>
            <wp:positionV relativeFrom="paragraph">
              <wp:posOffset>0</wp:posOffset>
            </wp:positionV>
            <wp:extent cx="713232" cy="914400"/>
            <wp:effectExtent l="0" t="0" r="0" b="0"/>
            <wp:wrapNone/>
            <wp:docPr id="1" name="Picture 1" descr="Product cover for The Legal Environment of Business: Text and Cases 11th Edition by Frank B. Cross/Roger LeRoy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cover for The Legal Environment of Business: Text and Cases 11th Edition by Frank B. Cross/Roger LeRoy Mi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232"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end"/>
      </w:r>
    </w:p>
    <w:p w14:paraId="323031D0" w14:textId="3821B210" w:rsidR="003C3466" w:rsidRDefault="003C3466" w:rsidP="003C3466">
      <w:pPr>
        <w:pStyle w:val="Style"/>
        <w:ind w:left="2160"/>
        <w:rPr>
          <w:rFonts w:asciiTheme="minorHAnsi" w:hAnsiTheme="minorHAnsi"/>
          <w:iCs/>
          <w:sz w:val="20"/>
          <w:szCs w:val="20"/>
        </w:rPr>
      </w:pPr>
      <w:r>
        <w:rPr>
          <w:rFonts w:asciiTheme="minorHAnsi" w:hAnsiTheme="minorHAnsi"/>
          <w:iCs/>
          <w:sz w:val="20"/>
          <w:szCs w:val="20"/>
        </w:rPr>
        <w:t xml:space="preserve">eBook: </w:t>
      </w:r>
      <w:r w:rsidRPr="00656D7F">
        <w:rPr>
          <w:rFonts w:asciiTheme="minorHAnsi" w:hAnsiTheme="minorHAnsi"/>
          <w:iCs/>
          <w:sz w:val="20"/>
          <w:szCs w:val="20"/>
        </w:rPr>
        <w:t xml:space="preserve">ISBN-13: </w:t>
      </w:r>
      <w:r w:rsidR="00ED7838" w:rsidRPr="00ED7838">
        <w:rPr>
          <w:rFonts w:asciiTheme="minorHAnsi" w:hAnsiTheme="minorHAnsi"/>
          <w:iCs/>
          <w:sz w:val="20"/>
          <w:szCs w:val="20"/>
        </w:rPr>
        <w:t>9780357693278</w:t>
      </w:r>
    </w:p>
    <w:p w14:paraId="7DF3CF1A" w14:textId="54FEF1E9" w:rsidR="003C3466" w:rsidRDefault="003C3466" w:rsidP="003C3466">
      <w:pPr>
        <w:pStyle w:val="Style"/>
        <w:ind w:left="2160"/>
        <w:rPr>
          <w:rFonts w:asciiTheme="minorHAnsi" w:hAnsiTheme="minorHAnsi"/>
          <w:iCs/>
          <w:sz w:val="20"/>
          <w:szCs w:val="20"/>
        </w:rPr>
      </w:pPr>
      <w:r>
        <w:rPr>
          <w:rFonts w:asciiTheme="minorHAnsi" w:hAnsiTheme="minorHAnsi"/>
          <w:iCs/>
          <w:sz w:val="20"/>
          <w:szCs w:val="20"/>
        </w:rPr>
        <w:t xml:space="preserve">Paperback: </w:t>
      </w:r>
      <w:r w:rsidRPr="00656D7F">
        <w:rPr>
          <w:rFonts w:asciiTheme="minorHAnsi" w:hAnsiTheme="minorHAnsi"/>
          <w:iCs/>
          <w:sz w:val="20"/>
          <w:szCs w:val="20"/>
        </w:rPr>
        <w:t xml:space="preserve">ISBN-13: </w:t>
      </w:r>
      <w:r w:rsidR="00ED7838" w:rsidRPr="00ED7838">
        <w:rPr>
          <w:rFonts w:asciiTheme="minorHAnsi" w:hAnsiTheme="minorHAnsi"/>
          <w:iCs/>
          <w:sz w:val="20"/>
          <w:szCs w:val="20"/>
        </w:rPr>
        <w:t>9780357129760</w:t>
      </w:r>
      <w:r w:rsidRPr="00656D7F">
        <w:rPr>
          <w:rFonts w:asciiTheme="minorHAnsi" w:hAnsiTheme="minorHAnsi"/>
          <w:iCs/>
          <w:sz w:val="20"/>
          <w:szCs w:val="20"/>
        </w:rPr>
        <w:t>851</w:t>
      </w:r>
    </w:p>
    <w:p w14:paraId="0D5D10C9" w14:textId="77777777" w:rsidR="003C3466" w:rsidRDefault="003C3466" w:rsidP="003C3466">
      <w:pPr>
        <w:pStyle w:val="Style"/>
        <w:ind w:left="2160"/>
        <w:rPr>
          <w:rFonts w:asciiTheme="minorHAnsi" w:hAnsiTheme="minorHAnsi"/>
          <w:iCs/>
          <w:sz w:val="20"/>
          <w:szCs w:val="20"/>
        </w:rPr>
      </w:pPr>
    </w:p>
    <w:p w14:paraId="465997B5" w14:textId="77777777" w:rsidR="003C3466" w:rsidRPr="00656D7F" w:rsidRDefault="003C3466" w:rsidP="003C3466">
      <w:pPr>
        <w:pStyle w:val="Style"/>
        <w:ind w:left="2160"/>
        <w:jc w:val="both"/>
        <w:rPr>
          <w:rFonts w:asciiTheme="minorHAnsi" w:hAnsiTheme="minorHAnsi"/>
          <w:iCs/>
          <w:sz w:val="20"/>
          <w:szCs w:val="20"/>
        </w:rPr>
      </w:pPr>
      <w:r>
        <w:rPr>
          <w:rFonts w:asciiTheme="minorHAnsi" w:hAnsiTheme="minorHAnsi"/>
          <w:iCs/>
          <w:sz w:val="20"/>
          <w:szCs w:val="20"/>
        </w:rPr>
        <w:t>Because of the staggering price of the print version, it is recommended that you get the eBook or a Cengage unlimited plan.  If you prefer print, look at a rental.  We will NOT use any of the MindTap materials available through Cengage.</w:t>
      </w:r>
    </w:p>
    <w:p w14:paraId="761DC66E" w14:textId="77777777" w:rsidR="003C3466" w:rsidRDefault="003C3466" w:rsidP="003C3466">
      <w:pPr>
        <w:pStyle w:val="Style"/>
        <w:ind w:left="2160"/>
        <w:rPr>
          <w:rFonts w:asciiTheme="minorHAnsi" w:hAnsiTheme="minorHAnsi"/>
          <w:iCs/>
          <w:sz w:val="20"/>
          <w:szCs w:val="20"/>
        </w:rPr>
      </w:pPr>
    </w:p>
    <w:p w14:paraId="6F525555" w14:textId="77777777" w:rsidR="003C3466" w:rsidRDefault="003C3466" w:rsidP="003C3466">
      <w:pPr>
        <w:pStyle w:val="Syl-Header2"/>
      </w:pPr>
    </w:p>
    <w:p w14:paraId="44A082F5" w14:textId="77777777" w:rsidR="003C3466" w:rsidRPr="00094712" w:rsidRDefault="003C3466" w:rsidP="003C3466">
      <w:pPr>
        <w:pStyle w:val="Syl-Header2"/>
        <w:ind w:left="2160" w:hanging="2160"/>
        <w:jc w:val="both"/>
        <w:rPr>
          <w:b w:val="0"/>
          <w:bCs/>
        </w:rPr>
      </w:pPr>
      <w:r w:rsidRPr="0061345B">
        <w:t>Supplemental Materials</w:t>
      </w:r>
      <w:r w:rsidRPr="0061345B">
        <w:tab/>
      </w:r>
      <w:r>
        <w:rPr>
          <w:b w:val="0"/>
          <w:bCs/>
        </w:rPr>
        <w:t>The instructor</w:t>
      </w:r>
      <w:r w:rsidRPr="00730DDA">
        <w:rPr>
          <w:b w:val="0"/>
          <w:bCs/>
        </w:rPr>
        <w:t xml:space="preserve"> may also </w:t>
      </w:r>
      <w:r>
        <w:rPr>
          <w:b w:val="0"/>
          <w:bCs/>
        </w:rPr>
        <w:t xml:space="preserve">assign or </w:t>
      </w:r>
      <w:r w:rsidRPr="00730DDA">
        <w:rPr>
          <w:b w:val="0"/>
          <w:bCs/>
        </w:rPr>
        <w:t xml:space="preserve">distribute other supplemental materials, which may include some case materials, statutes, administrative regulations, </w:t>
      </w:r>
      <w:proofErr w:type="gramStart"/>
      <w:r w:rsidRPr="00730DDA">
        <w:rPr>
          <w:b w:val="0"/>
          <w:bCs/>
        </w:rPr>
        <w:t>articles</w:t>
      </w:r>
      <w:proofErr w:type="gramEnd"/>
      <w:r w:rsidRPr="00730DDA">
        <w:rPr>
          <w:b w:val="0"/>
          <w:bCs/>
        </w:rPr>
        <w:t xml:space="preserve"> or excerpts from </w:t>
      </w:r>
      <w:r w:rsidRPr="00730DDA">
        <w:rPr>
          <w:b w:val="0"/>
          <w:bCs/>
        </w:rPr>
        <w:lastRenderedPageBreak/>
        <w:t xml:space="preserve">periodicals.  </w:t>
      </w:r>
      <w:r w:rsidRPr="00094712">
        <w:t xml:space="preserve">CHECK CANVAS </w:t>
      </w:r>
      <w:r>
        <w:rPr>
          <w:b w:val="0"/>
          <w:bCs/>
        </w:rPr>
        <w:t>frequently for additional readings.  The instructor</w:t>
      </w:r>
      <w:r w:rsidRPr="00730DDA">
        <w:rPr>
          <w:b w:val="0"/>
          <w:bCs/>
        </w:rPr>
        <w:t xml:space="preserve"> may also point you to some outside links for other materials or information of interest.  Don’t worry--you don’t have to memorize the information in the supplemental materials.  But chances are, if you ignore the supplemental materials, you won’t get as much out of this course.</w:t>
      </w:r>
    </w:p>
    <w:p w14:paraId="46404B83" w14:textId="7518E804" w:rsidR="00132DFE" w:rsidRPr="0061345B" w:rsidRDefault="00094712" w:rsidP="008E210B">
      <w:pPr>
        <w:pStyle w:val="Syl-Header1"/>
      </w:pPr>
      <w:r>
        <w:t>CANVAS</w:t>
      </w:r>
      <w:r w:rsidR="003B0449">
        <w:t xml:space="preserve"> &amp; PATRIOT MAIL</w:t>
      </w:r>
    </w:p>
    <w:p w14:paraId="5E7E6EB1" w14:textId="1FB36681" w:rsidR="00266A50" w:rsidRDefault="00D53453" w:rsidP="00132DFE">
      <w:pPr>
        <w:pStyle w:val="Style"/>
        <w:spacing w:after="120"/>
        <w:jc w:val="both"/>
        <w:rPr>
          <w:rFonts w:asciiTheme="minorHAnsi" w:hAnsiTheme="minorHAnsi"/>
          <w:sz w:val="20"/>
          <w:szCs w:val="20"/>
        </w:rPr>
      </w:pPr>
      <w:r w:rsidRPr="00D53453">
        <w:rPr>
          <w:rFonts w:asciiTheme="minorHAnsi" w:hAnsiTheme="minorHAnsi"/>
          <w:sz w:val="20"/>
          <w:szCs w:val="20"/>
        </w:rPr>
        <w:t>A</w:t>
      </w:r>
      <w:r w:rsidR="003B0449" w:rsidRPr="00D53453">
        <w:rPr>
          <w:rFonts w:asciiTheme="minorHAnsi" w:hAnsiTheme="minorHAnsi"/>
          <w:sz w:val="20"/>
          <w:szCs w:val="20"/>
        </w:rPr>
        <w:t xml:space="preserve">nnouncements, </w:t>
      </w:r>
      <w:r w:rsidRPr="00D53453">
        <w:rPr>
          <w:rFonts w:asciiTheme="minorHAnsi" w:hAnsiTheme="minorHAnsi"/>
          <w:sz w:val="20"/>
          <w:szCs w:val="20"/>
        </w:rPr>
        <w:t xml:space="preserve">notifications, </w:t>
      </w:r>
      <w:r w:rsidR="003B0449" w:rsidRPr="00D53453">
        <w:rPr>
          <w:rFonts w:asciiTheme="minorHAnsi" w:hAnsiTheme="minorHAnsi"/>
          <w:sz w:val="20"/>
          <w:szCs w:val="20"/>
        </w:rPr>
        <w:t>assignments, due dates, supplemental materials, class updates, changes in the course schedule</w:t>
      </w:r>
      <w:r w:rsidRPr="00D53453">
        <w:rPr>
          <w:rFonts w:asciiTheme="minorHAnsi" w:hAnsiTheme="minorHAnsi"/>
          <w:sz w:val="20"/>
          <w:szCs w:val="20"/>
        </w:rPr>
        <w:t>, grades</w:t>
      </w:r>
      <w:r w:rsidR="003B0449" w:rsidRPr="00D53453">
        <w:rPr>
          <w:rFonts w:asciiTheme="minorHAnsi" w:hAnsiTheme="minorHAnsi"/>
          <w:sz w:val="20"/>
          <w:szCs w:val="20"/>
        </w:rPr>
        <w:t xml:space="preserve"> and </w:t>
      </w:r>
      <w:r w:rsidRPr="00D53453">
        <w:rPr>
          <w:rFonts w:asciiTheme="minorHAnsi" w:hAnsiTheme="minorHAnsi"/>
          <w:sz w:val="20"/>
          <w:szCs w:val="20"/>
        </w:rPr>
        <w:t xml:space="preserve">more will be posted on or accessible through </w:t>
      </w:r>
      <w:hyperlink r:id="rId9" w:history="1">
        <w:r w:rsidRPr="00127DE3">
          <w:rPr>
            <w:rStyle w:val="Hyperlink"/>
            <w:rFonts w:asciiTheme="minorHAnsi" w:hAnsiTheme="minorHAnsi"/>
            <w:sz w:val="20"/>
            <w:szCs w:val="20"/>
          </w:rPr>
          <w:t>Canvas</w:t>
        </w:r>
      </w:hyperlink>
      <w:r w:rsidR="003B0449" w:rsidRPr="00D53453">
        <w:rPr>
          <w:rFonts w:asciiTheme="minorHAnsi" w:hAnsiTheme="minorHAnsi"/>
          <w:sz w:val="20"/>
          <w:szCs w:val="20"/>
        </w:rPr>
        <w:t xml:space="preserve">.  Additional notifications will be sent to your </w:t>
      </w:r>
      <w:hyperlink r:id="rId10" w:history="1">
        <w:r w:rsidR="003B0449" w:rsidRPr="00127DE3">
          <w:rPr>
            <w:rStyle w:val="Hyperlink"/>
            <w:rFonts w:asciiTheme="minorHAnsi" w:hAnsiTheme="minorHAnsi"/>
            <w:sz w:val="20"/>
            <w:szCs w:val="20"/>
          </w:rPr>
          <w:t>Patriot email</w:t>
        </w:r>
      </w:hyperlink>
      <w:r w:rsidR="003B0449" w:rsidRPr="00D53453">
        <w:rPr>
          <w:rFonts w:asciiTheme="minorHAnsi" w:hAnsiTheme="minorHAnsi"/>
          <w:sz w:val="20"/>
          <w:szCs w:val="20"/>
        </w:rPr>
        <w:t xml:space="preserve"> address.</w:t>
      </w:r>
      <w:r w:rsidR="003B0449" w:rsidRPr="003B0449">
        <w:rPr>
          <w:rFonts w:asciiTheme="minorHAnsi" w:hAnsiTheme="minorHAnsi"/>
          <w:sz w:val="20"/>
          <w:szCs w:val="20"/>
        </w:rPr>
        <w:t xml:space="preserve"> </w:t>
      </w:r>
      <w:r w:rsidR="003B0449">
        <w:rPr>
          <w:rFonts w:asciiTheme="minorHAnsi" w:hAnsiTheme="minorHAnsi"/>
          <w:sz w:val="20"/>
          <w:szCs w:val="20"/>
        </w:rPr>
        <w:t xml:space="preserve"> </w:t>
      </w:r>
      <w:r w:rsidR="003B0449" w:rsidRPr="003B0449">
        <w:rPr>
          <w:rFonts w:asciiTheme="minorHAnsi" w:hAnsiTheme="minorHAnsi"/>
          <w:b/>
          <w:bCs/>
          <w:sz w:val="20"/>
          <w:szCs w:val="20"/>
          <w:u w:val="single"/>
        </w:rPr>
        <w:t>You are expected to regularly check Canvas and your Patriot email for notifications about this class.</w:t>
      </w:r>
    </w:p>
    <w:p w14:paraId="336952EB" w14:textId="1D3794A7" w:rsidR="00696C85" w:rsidRPr="00EA30F4" w:rsidRDefault="00696C85" w:rsidP="008E210B">
      <w:pPr>
        <w:pStyle w:val="Syl-Header1"/>
      </w:pPr>
      <w:r w:rsidRPr="0061345B">
        <w:t xml:space="preserve">COURSE </w:t>
      </w:r>
      <w:r w:rsidR="009230A8">
        <w:t>OVERVIEW</w:t>
      </w:r>
      <w:r w:rsidRPr="0061345B">
        <w:t>/</w:t>
      </w:r>
      <w:r w:rsidR="009230A8">
        <w:t>LEARNING OUTCOMES</w:t>
      </w:r>
      <w:r w:rsidRPr="0061345B">
        <w:t xml:space="preserve"> </w:t>
      </w:r>
    </w:p>
    <w:p w14:paraId="6A9EDA4F" w14:textId="32007492" w:rsidR="00C654DC" w:rsidRPr="0061345B" w:rsidRDefault="00696C85" w:rsidP="00C654DC">
      <w:pPr>
        <w:pStyle w:val="Style"/>
        <w:numPr>
          <w:ilvl w:val="0"/>
          <w:numId w:val="1"/>
        </w:numPr>
        <w:jc w:val="both"/>
        <w:rPr>
          <w:rFonts w:asciiTheme="minorHAnsi" w:hAnsiTheme="minorHAnsi"/>
          <w:sz w:val="20"/>
          <w:szCs w:val="20"/>
        </w:rPr>
      </w:pPr>
      <w:r w:rsidRPr="0061345B">
        <w:rPr>
          <w:rFonts w:asciiTheme="minorHAnsi" w:hAnsiTheme="minorHAnsi"/>
          <w:sz w:val="20"/>
          <w:szCs w:val="20"/>
          <w:u w:val="single"/>
        </w:rPr>
        <w:t xml:space="preserve">Course </w:t>
      </w:r>
      <w:r w:rsidR="009230A8">
        <w:rPr>
          <w:rFonts w:asciiTheme="minorHAnsi" w:hAnsiTheme="minorHAnsi"/>
          <w:sz w:val="20"/>
          <w:szCs w:val="20"/>
          <w:u w:val="single"/>
        </w:rPr>
        <w:t>Overview</w:t>
      </w:r>
      <w:r w:rsidRPr="0061345B">
        <w:rPr>
          <w:rFonts w:asciiTheme="minorHAnsi" w:hAnsiTheme="minorHAnsi"/>
          <w:sz w:val="20"/>
          <w:szCs w:val="20"/>
        </w:rPr>
        <w:t xml:space="preserve">.  </w:t>
      </w:r>
      <w:r w:rsidR="003621E6" w:rsidRPr="003621E6">
        <w:rPr>
          <w:rFonts w:asciiTheme="minorHAnsi" w:hAnsiTheme="minorHAnsi"/>
          <w:sz w:val="20"/>
          <w:szCs w:val="20"/>
        </w:rPr>
        <w:t>Introduction to the legal environment of business, legal reasoning, and historical perspective.  The influence on economic activity by regulatory agencies in their pursuit of public policy goals is stressed.  This course also includes an introduction to business and professional ethics.</w:t>
      </w:r>
    </w:p>
    <w:p w14:paraId="6B29F9D7" w14:textId="05CB201C" w:rsidR="00C654DC" w:rsidRPr="0061345B" w:rsidRDefault="00C654DC" w:rsidP="00C654DC">
      <w:pPr>
        <w:pStyle w:val="Style"/>
        <w:ind w:left="795"/>
        <w:jc w:val="both"/>
        <w:rPr>
          <w:rFonts w:asciiTheme="minorHAnsi" w:hAnsiTheme="minorHAnsi"/>
          <w:sz w:val="20"/>
          <w:szCs w:val="20"/>
        </w:rPr>
      </w:pPr>
    </w:p>
    <w:p w14:paraId="726A8E6D" w14:textId="77777777" w:rsidR="00E96D11" w:rsidRDefault="00E96D11" w:rsidP="00E96D11">
      <w:pPr>
        <w:pStyle w:val="Style"/>
        <w:numPr>
          <w:ilvl w:val="0"/>
          <w:numId w:val="1"/>
        </w:numPr>
        <w:jc w:val="both"/>
        <w:rPr>
          <w:rFonts w:asciiTheme="minorHAnsi" w:hAnsiTheme="minorHAnsi"/>
          <w:sz w:val="20"/>
          <w:szCs w:val="20"/>
        </w:rPr>
      </w:pPr>
      <w:r>
        <w:rPr>
          <w:rFonts w:asciiTheme="minorHAnsi" w:hAnsiTheme="minorHAnsi"/>
          <w:sz w:val="20"/>
          <w:szCs w:val="20"/>
          <w:u w:val="single"/>
        </w:rPr>
        <w:t>Topics Covered/Learning Outcomes</w:t>
      </w:r>
      <w:r w:rsidRPr="0061345B">
        <w:rPr>
          <w:rFonts w:asciiTheme="minorHAnsi" w:hAnsiTheme="minorHAnsi"/>
          <w:sz w:val="20"/>
          <w:szCs w:val="20"/>
        </w:rPr>
        <w:t xml:space="preserve">.  </w:t>
      </w:r>
      <w:r>
        <w:rPr>
          <w:rFonts w:asciiTheme="minorHAnsi" w:hAnsiTheme="minorHAnsi"/>
          <w:sz w:val="20"/>
          <w:szCs w:val="20"/>
        </w:rPr>
        <w:t>By the end of the course, it is expected that you will understand how the law (in the various legal areas we will cover) impacts individuals, organizations, and society.  You will be able to use analytical and critical problem solving skills to apply the legal concepts you learn in this course to a myriad of fact situations.  Broadly speaking, the areas of the law we will look at include:</w:t>
      </w:r>
    </w:p>
    <w:p w14:paraId="7CE6D192" w14:textId="77777777" w:rsidR="00E96D11" w:rsidRDefault="00E96D11" w:rsidP="00E96D11">
      <w:pPr>
        <w:pStyle w:val="ListParagraph"/>
        <w:rPr>
          <w:rFonts w:asciiTheme="minorHAnsi" w:hAnsiTheme="minorHAnsi"/>
          <w:sz w:val="20"/>
          <w:szCs w:val="20"/>
        </w:rPr>
      </w:pPr>
    </w:p>
    <w:p w14:paraId="058EB774" w14:textId="67957EEB"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Law and Legal Reasoning</w:t>
      </w:r>
    </w:p>
    <w:p w14:paraId="2E789929" w14:textId="6D32F494"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Business and the Constitution</w:t>
      </w:r>
    </w:p>
    <w:p w14:paraId="63987B74" w14:textId="56DDD198"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Courts and Alternative Dispute Resolution</w:t>
      </w:r>
    </w:p>
    <w:p w14:paraId="6BC50EDE" w14:textId="16BE8991"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Court Procedures</w:t>
      </w:r>
    </w:p>
    <w:p w14:paraId="62F17CA6" w14:textId="26B02EE2"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 xml:space="preserve">Tort Law </w:t>
      </w:r>
    </w:p>
    <w:p w14:paraId="10BC9D43" w14:textId="50035836"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Criminal Law</w:t>
      </w:r>
    </w:p>
    <w:p w14:paraId="5A46488B" w14:textId="2B5BEDBB"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Formation of Traditional and E-Contracts</w:t>
      </w:r>
    </w:p>
    <w:p w14:paraId="753253DF" w14:textId="00BBD7CF"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Contract Performance, Breach, and Remedies</w:t>
      </w:r>
    </w:p>
    <w:p w14:paraId="78CECC04" w14:textId="4152CE81"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Small Business and Franchises</w:t>
      </w:r>
    </w:p>
    <w:p w14:paraId="3075AD57" w14:textId="20C90E72"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Limited Liability Business Forms</w:t>
      </w:r>
    </w:p>
    <w:p w14:paraId="2D87AE0F" w14:textId="5C3BF9B6"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Corporations</w:t>
      </w:r>
    </w:p>
    <w:p w14:paraId="69C6415F" w14:textId="03E7B435"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Investor Protection and Corporate Governance</w:t>
      </w:r>
    </w:p>
    <w:p w14:paraId="6D2AFFB9" w14:textId="612F17C8"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Agency Relationships</w:t>
      </w:r>
    </w:p>
    <w:p w14:paraId="37551D12" w14:textId="66B03C1B"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Employment Law</w:t>
      </w:r>
    </w:p>
    <w:p w14:paraId="26424464" w14:textId="11FEB998"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Employment Discrimination</w:t>
      </w:r>
    </w:p>
    <w:p w14:paraId="45F35F07" w14:textId="7422B144"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Intellectual Property Rights</w:t>
      </w:r>
    </w:p>
    <w:p w14:paraId="7B9E2E16" w14:textId="71F76E9E"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Internet Law, Social Media, and Privacy</w:t>
      </w:r>
    </w:p>
    <w:p w14:paraId="7E5AFE5F" w14:textId="3C5B9969" w:rsidR="0003339B"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Antitrust Law</w:t>
      </w:r>
    </w:p>
    <w:p w14:paraId="46A94F6D" w14:textId="5000B7E3" w:rsidR="003C3466" w:rsidRPr="0003339B" w:rsidRDefault="0003339B" w:rsidP="0003339B">
      <w:pPr>
        <w:pStyle w:val="Style"/>
        <w:numPr>
          <w:ilvl w:val="0"/>
          <w:numId w:val="15"/>
        </w:numPr>
        <w:tabs>
          <w:tab w:val="right" w:pos="5040"/>
        </w:tabs>
        <w:jc w:val="both"/>
        <w:rPr>
          <w:rFonts w:asciiTheme="minorHAnsi" w:hAnsiTheme="minorHAnsi"/>
          <w:sz w:val="20"/>
          <w:szCs w:val="20"/>
        </w:rPr>
      </w:pPr>
      <w:r w:rsidRPr="0003339B">
        <w:rPr>
          <w:rFonts w:asciiTheme="minorHAnsi" w:hAnsiTheme="minorHAnsi"/>
          <w:sz w:val="20"/>
          <w:szCs w:val="20"/>
        </w:rPr>
        <w:t>Ethics</w:t>
      </w:r>
    </w:p>
    <w:p w14:paraId="0B43999F" w14:textId="77777777" w:rsidR="00FE021A" w:rsidRPr="0061345B" w:rsidRDefault="00FE021A" w:rsidP="008E210B">
      <w:pPr>
        <w:pStyle w:val="Syl-Header1"/>
      </w:pPr>
      <w:r w:rsidRPr="0061345B">
        <w:t>REQUIRED WORK</w:t>
      </w:r>
    </w:p>
    <w:p w14:paraId="3B690FCD" w14:textId="76961D92" w:rsidR="00FE021A" w:rsidRDefault="00FE021A" w:rsidP="00FE021A">
      <w:pPr>
        <w:pStyle w:val="Style"/>
        <w:widowControl/>
        <w:numPr>
          <w:ilvl w:val="0"/>
          <w:numId w:val="2"/>
        </w:numPr>
        <w:spacing w:before="120"/>
        <w:ind w:left="792"/>
        <w:jc w:val="both"/>
        <w:rPr>
          <w:rFonts w:asciiTheme="minorHAnsi" w:hAnsiTheme="minorHAnsi"/>
          <w:sz w:val="20"/>
          <w:szCs w:val="20"/>
        </w:rPr>
      </w:pPr>
      <w:r w:rsidRPr="00EA30F4">
        <w:rPr>
          <w:rFonts w:asciiTheme="minorHAnsi" w:hAnsiTheme="minorHAnsi"/>
          <w:sz w:val="20"/>
          <w:szCs w:val="20"/>
          <w:u w:val="single"/>
        </w:rPr>
        <w:t>Examinations</w:t>
      </w:r>
      <w:r w:rsidRPr="00EA30F4">
        <w:rPr>
          <w:rFonts w:asciiTheme="minorHAnsi" w:hAnsiTheme="minorHAnsi"/>
          <w:sz w:val="20"/>
          <w:szCs w:val="20"/>
        </w:rPr>
        <w:t xml:space="preserve">.  </w:t>
      </w:r>
      <w:r w:rsidR="00E96D11">
        <w:rPr>
          <w:rFonts w:asciiTheme="minorHAnsi" w:hAnsiTheme="minorHAnsi"/>
          <w:sz w:val="20"/>
          <w:szCs w:val="20"/>
        </w:rPr>
        <w:t>There</w:t>
      </w:r>
      <w:r w:rsidRPr="00EA30F4">
        <w:rPr>
          <w:rFonts w:asciiTheme="minorHAnsi" w:hAnsiTheme="minorHAnsi"/>
          <w:sz w:val="20"/>
          <w:szCs w:val="20"/>
        </w:rPr>
        <w:t xml:space="preserve"> will </w:t>
      </w:r>
      <w:r w:rsidR="00E96D11">
        <w:rPr>
          <w:rFonts w:asciiTheme="minorHAnsi" w:hAnsiTheme="minorHAnsi"/>
          <w:sz w:val="20"/>
          <w:szCs w:val="20"/>
        </w:rPr>
        <w:t>be</w:t>
      </w:r>
      <w:r w:rsidRPr="00EA30F4">
        <w:rPr>
          <w:rFonts w:asciiTheme="minorHAnsi" w:hAnsiTheme="minorHAnsi"/>
          <w:sz w:val="20"/>
          <w:szCs w:val="20"/>
        </w:rPr>
        <w:t xml:space="preserve"> </w:t>
      </w:r>
      <w:r w:rsidR="00E96D11">
        <w:rPr>
          <w:rFonts w:asciiTheme="minorHAnsi" w:hAnsiTheme="minorHAnsi"/>
          <w:sz w:val="20"/>
          <w:szCs w:val="20"/>
        </w:rPr>
        <w:t>three (3)</w:t>
      </w:r>
      <w:r w:rsidRPr="00EA30F4">
        <w:rPr>
          <w:rFonts w:asciiTheme="minorHAnsi" w:hAnsiTheme="minorHAnsi"/>
          <w:sz w:val="20"/>
          <w:szCs w:val="20"/>
        </w:rPr>
        <w:t xml:space="preserve"> exams, including the final exam, each of which will be equally weighted.  The exams will </w:t>
      </w:r>
      <w:r w:rsidR="00D85C3B">
        <w:rPr>
          <w:rFonts w:asciiTheme="minorHAnsi" w:hAnsiTheme="minorHAnsi"/>
          <w:sz w:val="20"/>
          <w:szCs w:val="20"/>
        </w:rPr>
        <w:t xml:space="preserve">be </w:t>
      </w:r>
      <w:r w:rsidR="003C3466">
        <w:rPr>
          <w:rFonts w:asciiTheme="minorHAnsi" w:hAnsiTheme="minorHAnsi"/>
          <w:sz w:val="20"/>
          <w:szCs w:val="20"/>
        </w:rPr>
        <w:t xml:space="preserve">made up of </w:t>
      </w:r>
      <w:r w:rsidRPr="00EA30F4">
        <w:rPr>
          <w:rFonts w:asciiTheme="minorHAnsi" w:hAnsiTheme="minorHAnsi"/>
          <w:sz w:val="20"/>
          <w:szCs w:val="20"/>
        </w:rPr>
        <w:t>multiple choice</w:t>
      </w:r>
      <w:r w:rsidR="00D85C3B">
        <w:rPr>
          <w:rFonts w:asciiTheme="minorHAnsi" w:hAnsiTheme="minorHAnsi"/>
          <w:sz w:val="20"/>
          <w:szCs w:val="20"/>
        </w:rPr>
        <w:t xml:space="preserve"> and</w:t>
      </w:r>
      <w:r w:rsidRPr="00EA30F4">
        <w:rPr>
          <w:rFonts w:asciiTheme="minorHAnsi" w:hAnsiTheme="minorHAnsi"/>
          <w:sz w:val="20"/>
          <w:szCs w:val="20"/>
        </w:rPr>
        <w:t xml:space="preserve"> true/false </w:t>
      </w:r>
      <w:r w:rsidR="00D85C3B">
        <w:rPr>
          <w:rFonts w:asciiTheme="minorHAnsi" w:hAnsiTheme="minorHAnsi"/>
          <w:sz w:val="20"/>
          <w:szCs w:val="20"/>
        </w:rPr>
        <w:t>questions</w:t>
      </w:r>
      <w:r w:rsidRPr="00EA30F4">
        <w:rPr>
          <w:rFonts w:asciiTheme="minorHAnsi" w:hAnsiTheme="minorHAnsi"/>
          <w:sz w:val="20"/>
          <w:szCs w:val="20"/>
        </w:rPr>
        <w:t xml:space="preserve">.  The examinations may cover any matters contained in the course materials or which are discussed in class.  </w:t>
      </w:r>
      <w:r w:rsidR="001775A3" w:rsidRPr="001775A3">
        <w:rPr>
          <w:rFonts w:asciiTheme="minorHAnsi" w:hAnsiTheme="minorHAnsi"/>
          <w:sz w:val="20"/>
          <w:szCs w:val="20"/>
        </w:rPr>
        <w:t>Together, the exams are worth 300 points.</w:t>
      </w:r>
    </w:p>
    <w:p w14:paraId="488FF74D" w14:textId="173DDEF3" w:rsidR="00FE021A" w:rsidRPr="00EA30F4" w:rsidRDefault="00FE021A" w:rsidP="00FE021A">
      <w:pPr>
        <w:pStyle w:val="Style"/>
        <w:widowControl/>
        <w:spacing w:before="120"/>
        <w:ind w:left="792"/>
        <w:jc w:val="both"/>
        <w:rPr>
          <w:rFonts w:asciiTheme="minorHAnsi" w:hAnsiTheme="minorHAnsi"/>
          <w:sz w:val="20"/>
          <w:szCs w:val="20"/>
        </w:rPr>
      </w:pPr>
      <w:r w:rsidRPr="001775A3">
        <w:rPr>
          <w:rFonts w:asciiTheme="minorHAnsi" w:hAnsiTheme="minorHAnsi"/>
          <w:i/>
          <w:iCs/>
          <w:sz w:val="20"/>
          <w:szCs w:val="20"/>
        </w:rPr>
        <w:t xml:space="preserve">The exams must be taken on the date and time specified in the Course Schedule. </w:t>
      </w:r>
      <w:r w:rsidRPr="00EA30F4">
        <w:rPr>
          <w:rFonts w:asciiTheme="minorHAnsi" w:hAnsiTheme="minorHAnsi"/>
          <w:sz w:val="20"/>
          <w:szCs w:val="20"/>
        </w:rPr>
        <w:t xml:space="preserve"> If</w:t>
      </w:r>
      <w:r w:rsidR="009230A8">
        <w:rPr>
          <w:rFonts w:asciiTheme="minorHAnsi" w:hAnsiTheme="minorHAnsi"/>
          <w:sz w:val="20"/>
          <w:szCs w:val="20"/>
        </w:rPr>
        <w:t>,</w:t>
      </w:r>
      <w:r w:rsidRPr="00EA30F4">
        <w:rPr>
          <w:rFonts w:asciiTheme="minorHAnsi" w:hAnsiTheme="minorHAnsi"/>
          <w:sz w:val="20"/>
          <w:szCs w:val="20"/>
        </w:rPr>
        <w:t xml:space="preserve"> due to </w:t>
      </w:r>
      <w:r w:rsidR="004312F4">
        <w:rPr>
          <w:rFonts w:asciiTheme="minorHAnsi" w:hAnsiTheme="minorHAnsi"/>
          <w:sz w:val="20"/>
          <w:szCs w:val="20"/>
        </w:rPr>
        <w:t xml:space="preserve">illness or other </w:t>
      </w:r>
      <w:r w:rsidR="009230A8">
        <w:rPr>
          <w:rFonts w:asciiTheme="minorHAnsi" w:hAnsiTheme="minorHAnsi"/>
          <w:sz w:val="20"/>
          <w:szCs w:val="20"/>
        </w:rPr>
        <w:t>compelling reasons</w:t>
      </w:r>
      <w:r w:rsidRPr="00EA30F4">
        <w:rPr>
          <w:rFonts w:asciiTheme="minorHAnsi" w:hAnsiTheme="minorHAnsi"/>
          <w:sz w:val="20"/>
          <w:szCs w:val="20"/>
        </w:rPr>
        <w:t xml:space="preserve"> beyond your control, you are unable to take an exam during the specified time, you should contact me </w:t>
      </w:r>
      <w:r w:rsidR="004312F4">
        <w:rPr>
          <w:rFonts w:asciiTheme="minorHAnsi" w:hAnsiTheme="minorHAnsi"/>
          <w:sz w:val="20"/>
          <w:szCs w:val="20"/>
        </w:rPr>
        <w:t>(</w:t>
      </w:r>
      <w:r w:rsidRPr="00EA30F4">
        <w:rPr>
          <w:rFonts w:asciiTheme="minorHAnsi" w:hAnsiTheme="minorHAnsi"/>
          <w:sz w:val="20"/>
          <w:szCs w:val="20"/>
        </w:rPr>
        <w:t xml:space="preserve">in advance </w:t>
      </w:r>
      <w:r w:rsidR="004312F4">
        <w:rPr>
          <w:rFonts w:asciiTheme="minorHAnsi" w:hAnsiTheme="minorHAnsi"/>
          <w:sz w:val="20"/>
          <w:szCs w:val="20"/>
        </w:rPr>
        <w:t xml:space="preserve">if possible) </w:t>
      </w:r>
      <w:r w:rsidRPr="00EA30F4">
        <w:rPr>
          <w:rFonts w:asciiTheme="minorHAnsi" w:hAnsiTheme="minorHAnsi"/>
          <w:sz w:val="20"/>
          <w:szCs w:val="20"/>
        </w:rPr>
        <w:t xml:space="preserve">to make other arrangements for taking the exam.  </w:t>
      </w:r>
    </w:p>
    <w:p w14:paraId="560F17EB" w14:textId="1BAEDC68" w:rsidR="00FE021A" w:rsidRDefault="00FE021A" w:rsidP="00FE021A">
      <w:pPr>
        <w:pStyle w:val="Style"/>
        <w:widowControl/>
        <w:numPr>
          <w:ilvl w:val="0"/>
          <w:numId w:val="2"/>
        </w:numPr>
        <w:spacing w:before="120"/>
        <w:ind w:left="792"/>
        <w:jc w:val="both"/>
        <w:rPr>
          <w:rFonts w:asciiTheme="minorHAnsi" w:hAnsiTheme="minorHAnsi"/>
          <w:sz w:val="20"/>
          <w:szCs w:val="20"/>
        </w:rPr>
      </w:pPr>
      <w:r w:rsidRPr="0035666D">
        <w:rPr>
          <w:rFonts w:asciiTheme="minorHAnsi" w:hAnsiTheme="minorHAnsi"/>
          <w:sz w:val="20"/>
          <w:szCs w:val="20"/>
          <w:u w:val="single"/>
        </w:rPr>
        <w:lastRenderedPageBreak/>
        <w:t>Quizzes</w:t>
      </w:r>
      <w:r>
        <w:rPr>
          <w:rFonts w:asciiTheme="minorHAnsi" w:hAnsiTheme="minorHAnsi"/>
          <w:sz w:val="20"/>
          <w:szCs w:val="20"/>
        </w:rPr>
        <w:t xml:space="preserve">.  </w:t>
      </w:r>
      <w:r w:rsidR="00E96D11">
        <w:rPr>
          <w:rFonts w:asciiTheme="minorHAnsi" w:hAnsiTheme="minorHAnsi"/>
          <w:sz w:val="20"/>
          <w:szCs w:val="20"/>
        </w:rPr>
        <w:t>There</w:t>
      </w:r>
      <w:r>
        <w:rPr>
          <w:rFonts w:asciiTheme="minorHAnsi" w:hAnsiTheme="minorHAnsi"/>
          <w:sz w:val="20"/>
          <w:szCs w:val="20"/>
        </w:rPr>
        <w:t xml:space="preserve"> will </w:t>
      </w:r>
      <w:r w:rsidR="00E96D11">
        <w:rPr>
          <w:rFonts w:asciiTheme="minorHAnsi" w:hAnsiTheme="minorHAnsi"/>
          <w:sz w:val="20"/>
          <w:szCs w:val="20"/>
        </w:rPr>
        <w:t xml:space="preserve">be </w:t>
      </w:r>
      <w:r>
        <w:rPr>
          <w:rFonts w:asciiTheme="minorHAnsi" w:hAnsiTheme="minorHAnsi"/>
          <w:sz w:val="20"/>
          <w:szCs w:val="20"/>
        </w:rPr>
        <w:t xml:space="preserve">10 quizzes throughout the semester, generally in advance of the class session discussing the material.  The quizzes are open book, meaning you can freely look at your Cengage textbook for the answers.  The quizzes are designed </w:t>
      </w:r>
      <w:r w:rsidR="004312F4">
        <w:rPr>
          <w:rFonts w:asciiTheme="minorHAnsi" w:hAnsiTheme="minorHAnsi"/>
          <w:sz w:val="20"/>
          <w:szCs w:val="20"/>
        </w:rPr>
        <w:t>primarily</w:t>
      </w:r>
      <w:r>
        <w:rPr>
          <w:rFonts w:asciiTheme="minorHAnsi" w:hAnsiTheme="minorHAnsi"/>
          <w:sz w:val="20"/>
          <w:szCs w:val="20"/>
        </w:rPr>
        <w:t xml:space="preserve"> to </w:t>
      </w:r>
      <w:r w:rsidR="00F7272B">
        <w:rPr>
          <w:rFonts w:asciiTheme="minorHAnsi" w:hAnsiTheme="minorHAnsi"/>
          <w:sz w:val="20"/>
          <w:szCs w:val="20"/>
        </w:rPr>
        <w:t>encourage</w:t>
      </w:r>
      <w:r>
        <w:rPr>
          <w:rFonts w:asciiTheme="minorHAnsi" w:hAnsiTheme="minorHAnsi"/>
          <w:sz w:val="20"/>
          <w:szCs w:val="20"/>
        </w:rPr>
        <w:t xml:space="preserve"> you to read the material before you come to class.</w:t>
      </w:r>
    </w:p>
    <w:p w14:paraId="1C156F23" w14:textId="12C1D4F6" w:rsidR="00FE021A" w:rsidRPr="0035666D" w:rsidRDefault="00FE021A" w:rsidP="00FE021A">
      <w:pPr>
        <w:pStyle w:val="Style"/>
        <w:widowControl/>
        <w:spacing w:before="120"/>
        <w:ind w:left="792"/>
        <w:jc w:val="both"/>
        <w:rPr>
          <w:rFonts w:asciiTheme="minorHAnsi" w:hAnsiTheme="minorHAnsi"/>
          <w:sz w:val="20"/>
          <w:szCs w:val="20"/>
        </w:rPr>
      </w:pPr>
      <w:r w:rsidRPr="001775A3">
        <w:rPr>
          <w:rFonts w:asciiTheme="minorHAnsi" w:hAnsiTheme="minorHAnsi"/>
          <w:i/>
          <w:iCs/>
          <w:sz w:val="20"/>
          <w:szCs w:val="20"/>
        </w:rPr>
        <w:t>The quizzes must be taken by the date and time specified in the Course Schedule.</w:t>
      </w:r>
      <w:r>
        <w:rPr>
          <w:rFonts w:asciiTheme="minorHAnsi" w:hAnsiTheme="minorHAnsi"/>
          <w:sz w:val="20"/>
          <w:szCs w:val="20"/>
        </w:rPr>
        <w:t xml:space="preserve">  </w:t>
      </w:r>
      <w:r w:rsidR="009230A8">
        <w:rPr>
          <w:rFonts w:asciiTheme="minorHAnsi" w:hAnsiTheme="minorHAnsi"/>
          <w:sz w:val="20"/>
          <w:szCs w:val="20"/>
        </w:rPr>
        <w:t xml:space="preserve">Each quiz is worth </w:t>
      </w:r>
      <w:r w:rsidR="005A30C5">
        <w:rPr>
          <w:rFonts w:asciiTheme="minorHAnsi" w:hAnsiTheme="minorHAnsi"/>
          <w:sz w:val="20"/>
          <w:szCs w:val="20"/>
        </w:rPr>
        <w:t>7.5</w:t>
      </w:r>
      <w:r w:rsidR="009230A8">
        <w:rPr>
          <w:rFonts w:asciiTheme="minorHAnsi" w:hAnsiTheme="minorHAnsi"/>
          <w:sz w:val="20"/>
          <w:szCs w:val="20"/>
        </w:rPr>
        <w:t xml:space="preserve"> points, and t</w:t>
      </w:r>
      <w:r>
        <w:rPr>
          <w:rFonts w:asciiTheme="minorHAnsi" w:hAnsiTheme="minorHAnsi"/>
          <w:sz w:val="20"/>
          <w:szCs w:val="20"/>
        </w:rPr>
        <w:t>ogether, the quizzes are worth</w:t>
      </w:r>
      <w:r w:rsidR="00D85C3B">
        <w:rPr>
          <w:rFonts w:asciiTheme="minorHAnsi" w:hAnsiTheme="minorHAnsi"/>
          <w:sz w:val="20"/>
          <w:szCs w:val="20"/>
        </w:rPr>
        <w:t xml:space="preserve"> </w:t>
      </w:r>
      <w:r w:rsidR="005A30C5">
        <w:rPr>
          <w:rFonts w:asciiTheme="minorHAnsi" w:hAnsiTheme="minorHAnsi"/>
          <w:sz w:val="20"/>
          <w:szCs w:val="20"/>
        </w:rPr>
        <w:t>75</w:t>
      </w:r>
      <w:r w:rsidR="00D85C3B">
        <w:rPr>
          <w:rFonts w:asciiTheme="minorHAnsi" w:hAnsiTheme="minorHAnsi"/>
          <w:sz w:val="20"/>
          <w:szCs w:val="20"/>
        </w:rPr>
        <w:t xml:space="preserve"> points</w:t>
      </w:r>
      <w:r>
        <w:rPr>
          <w:rFonts w:asciiTheme="minorHAnsi" w:hAnsiTheme="minorHAnsi"/>
          <w:sz w:val="20"/>
          <w:szCs w:val="20"/>
        </w:rPr>
        <w:t>.</w:t>
      </w:r>
    </w:p>
    <w:p w14:paraId="5089D015" w14:textId="3D337925" w:rsidR="00E96D11" w:rsidRPr="00C702A7" w:rsidRDefault="005A30C5" w:rsidP="00E96D11">
      <w:pPr>
        <w:pStyle w:val="Style"/>
        <w:widowControl/>
        <w:numPr>
          <w:ilvl w:val="0"/>
          <w:numId w:val="2"/>
        </w:numPr>
        <w:spacing w:before="120"/>
        <w:ind w:left="792"/>
        <w:jc w:val="both"/>
        <w:rPr>
          <w:rFonts w:asciiTheme="minorHAnsi" w:hAnsiTheme="minorHAnsi"/>
          <w:sz w:val="20"/>
          <w:szCs w:val="20"/>
        </w:rPr>
      </w:pPr>
      <w:r>
        <w:rPr>
          <w:rFonts w:asciiTheme="minorHAnsi" w:hAnsiTheme="minorHAnsi"/>
          <w:sz w:val="20"/>
          <w:szCs w:val="20"/>
          <w:u w:val="single"/>
        </w:rPr>
        <w:t>Short Essays</w:t>
      </w:r>
      <w:r w:rsidR="00E96D11">
        <w:rPr>
          <w:rFonts w:asciiTheme="minorHAnsi" w:hAnsiTheme="minorHAnsi"/>
          <w:sz w:val="20"/>
          <w:szCs w:val="20"/>
        </w:rPr>
        <w:t>.</w:t>
      </w:r>
      <w:r w:rsidR="00E96D11" w:rsidRPr="00C117A0">
        <w:rPr>
          <w:rFonts w:asciiTheme="minorHAnsi" w:hAnsiTheme="minorHAnsi"/>
          <w:sz w:val="20"/>
          <w:szCs w:val="20"/>
        </w:rPr>
        <w:t xml:space="preserve"> </w:t>
      </w:r>
      <w:r w:rsidR="00E96D11">
        <w:rPr>
          <w:rFonts w:asciiTheme="minorHAnsi" w:hAnsiTheme="minorHAnsi"/>
          <w:sz w:val="20"/>
          <w:szCs w:val="20"/>
        </w:rPr>
        <w:t xml:space="preserve"> </w:t>
      </w:r>
      <w:r w:rsidR="00E96D11" w:rsidRPr="00C117A0">
        <w:rPr>
          <w:rFonts w:asciiTheme="minorHAnsi" w:hAnsiTheme="minorHAnsi"/>
          <w:sz w:val="20"/>
          <w:szCs w:val="20"/>
        </w:rPr>
        <w:t xml:space="preserve">You must </w:t>
      </w:r>
      <w:r>
        <w:rPr>
          <w:rFonts w:asciiTheme="minorHAnsi" w:hAnsiTheme="minorHAnsi"/>
          <w:sz w:val="20"/>
          <w:szCs w:val="20"/>
        </w:rPr>
        <w:t xml:space="preserve">submit </w:t>
      </w:r>
      <w:r w:rsidR="001430E4">
        <w:rPr>
          <w:rFonts w:asciiTheme="minorHAnsi" w:hAnsiTheme="minorHAnsi"/>
          <w:sz w:val="20"/>
          <w:szCs w:val="20"/>
        </w:rPr>
        <w:t>2</w:t>
      </w:r>
      <w:r>
        <w:rPr>
          <w:rFonts w:asciiTheme="minorHAnsi" w:hAnsiTheme="minorHAnsi"/>
          <w:sz w:val="20"/>
          <w:szCs w:val="20"/>
        </w:rPr>
        <w:t xml:space="preserve"> short essays</w:t>
      </w:r>
      <w:r w:rsidR="00E96D11">
        <w:rPr>
          <w:rFonts w:asciiTheme="minorHAnsi" w:hAnsiTheme="minorHAnsi"/>
          <w:sz w:val="20"/>
          <w:szCs w:val="20"/>
        </w:rPr>
        <w:t>,</w:t>
      </w:r>
      <w:r w:rsidR="00E96D11" w:rsidRPr="00C117A0">
        <w:rPr>
          <w:rFonts w:asciiTheme="minorHAnsi" w:hAnsiTheme="minorHAnsi"/>
          <w:sz w:val="20"/>
          <w:szCs w:val="20"/>
        </w:rPr>
        <w:t xml:space="preserve"> </w:t>
      </w:r>
      <w:r w:rsidR="00E96D11">
        <w:rPr>
          <w:rFonts w:asciiTheme="minorHAnsi" w:hAnsiTheme="minorHAnsi"/>
          <w:sz w:val="20"/>
          <w:szCs w:val="20"/>
        </w:rPr>
        <w:t xml:space="preserve">each relating to </w:t>
      </w:r>
      <w:r w:rsidR="00E96D11" w:rsidRPr="00C117A0">
        <w:rPr>
          <w:rFonts w:asciiTheme="minorHAnsi" w:hAnsiTheme="minorHAnsi"/>
          <w:sz w:val="20"/>
          <w:szCs w:val="20"/>
        </w:rPr>
        <w:t xml:space="preserve">different </w:t>
      </w:r>
      <w:r w:rsidR="00E96D11">
        <w:rPr>
          <w:rFonts w:asciiTheme="minorHAnsi" w:hAnsiTheme="minorHAnsi"/>
          <w:sz w:val="20"/>
          <w:szCs w:val="20"/>
        </w:rPr>
        <w:t xml:space="preserve">subject matter relevant to this course.  The instructor will from time to time </w:t>
      </w:r>
      <w:r w:rsidR="001430E4">
        <w:rPr>
          <w:rFonts w:asciiTheme="minorHAnsi" w:hAnsiTheme="minorHAnsi"/>
          <w:sz w:val="20"/>
          <w:szCs w:val="20"/>
        </w:rPr>
        <w:t xml:space="preserve">assign a specific topic for the essay.  </w:t>
      </w:r>
      <w:r w:rsidR="00E96D11">
        <w:rPr>
          <w:rFonts w:asciiTheme="minorHAnsi" w:hAnsiTheme="minorHAnsi"/>
          <w:sz w:val="20"/>
          <w:szCs w:val="20"/>
        </w:rPr>
        <w:t>Your</w:t>
      </w:r>
      <w:r w:rsidR="00E96D11" w:rsidRPr="00C702A7">
        <w:rPr>
          <w:rFonts w:asciiTheme="minorHAnsi" w:hAnsiTheme="minorHAnsi"/>
          <w:sz w:val="20"/>
          <w:szCs w:val="20"/>
        </w:rPr>
        <w:t xml:space="preserve"> </w:t>
      </w:r>
      <w:r w:rsidR="001430E4">
        <w:rPr>
          <w:rFonts w:asciiTheme="minorHAnsi" w:hAnsiTheme="minorHAnsi"/>
          <w:sz w:val="20"/>
          <w:szCs w:val="20"/>
        </w:rPr>
        <w:t xml:space="preserve">essay </w:t>
      </w:r>
      <w:r w:rsidR="00E96D11" w:rsidRPr="00C702A7">
        <w:rPr>
          <w:rFonts w:asciiTheme="minorHAnsi" w:hAnsiTheme="minorHAnsi"/>
          <w:sz w:val="20"/>
          <w:szCs w:val="20"/>
        </w:rPr>
        <w:t xml:space="preserve">will be evaluated on the quality and depth of </w:t>
      </w:r>
      <w:r w:rsidR="00E96D11">
        <w:rPr>
          <w:rFonts w:asciiTheme="minorHAnsi" w:hAnsiTheme="minorHAnsi"/>
          <w:sz w:val="20"/>
          <w:szCs w:val="20"/>
        </w:rPr>
        <w:t>your</w:t>
      </w:r>
      <w:r w:rsidR="00E96D11" w:rsidRPr="00C702A7">
        <w:rPr>
          <w:rFonts w:asciiTheme="minorHAnsi" w:hAnsiTheme="minorHAnsi"/>
          <w:sz w:val="20"/>
          <w:szCs w:val="20"/>
        </w:rPr>
        <w:t xml:space="preserve"> </w:t>
      </w:r>
      <w:r w:rsidR="001430E4">
        <w:rPr>
          <w:rFonts w:asciiTheme="minorHAnsi" w:hAnsiTheme="minorHAnsi"/>
          <w:sz w:val="20"/>
          <w:szCs w:val="20"/>
        </w:rPr>
        <w:t>essay, as well as on grammar and style</w:t>
      </w:r>
      <w:r w:rsidR="00E96D11" w:rsidRPr="00C702A7">
        <w:rPr>
          <w:rFonts w:asciiTheme="minorHAnsi" w:hAnsiTheme="minorHAnsi"/>
          <w:sz w:val="20"/>
          <w:szCs w:val="20"/>
        </w:rPr>
        <w:t>.</w:t>
      </w:r>
      <w:r w:rsidR="00E96D11">
        <w:rPr>
          <w:rFonts w:asciiTheme="minorHAnsi" w:hAnsiTheme="minorHAnsi"/>
          <w:sz w:val="20"/>
          <w:szCs w:val="20"/>
        </w:rPr>
        <w:t xml:space="preserve">  Each of your required </w:t>
      </w:r>
      <w:r w:rsidR="001430E4">
        <w:rPr>
          <w:rFonts w:asciiTheme="minorHAnsi" w:hAnsiTheme="minorHAnsi"/>
          <w:sz w:val="20"/>
          <w:szCs w:val="20"/>
        </w:rPr>
        <w:t>2</w:t>
      </w:r>
      <w:r w:rsidR="00E96D11">
        <w:rPr>
          <w:rFonts w:asciiTheme="minorHAnsi" w:hAnsiTheme="minorHAnsi"/>
          <w:sz w:val="20"/>
          <w:szCs w:val="20"/>
        </w:rPr>
        <w:t xml:space="preserve"> </w:t>
      </w:r>
      <w:r w:rsidR="001430E4">
        <w:rPr>
          <w:rFonts w:asciiTheme="minorHAnsi" w:hAnsiTheme="minorHAnsi"/>
          <w:sz w:val="20"/>
          <w:szCs w:val="20"/>
        </w:rPr>
        <w:t>essays</w:t>
      </w:r>
      <w:r w:rsidR="00E96D11">
        <w:rPr>
          <w:rFonts w:asciiTheme="minorHAnsi" w:hAnsiTheme="minorHAnsi"/>
          <w:sz w:val="20"/>
          <w:szCs w:val="20"/>
        </w:rPr>
        <w:t xml:space="preserve"> are worth </w:t>
      </w:r>
      <w:r w:rsidR="001430E4">
        <w:rPr>
          <w:rFonts w:asciiTheme="minorHAnsi" w:hAnsiTheme="minorHAnsi"/>
          <w:sz w:val="20"/>
          <w:szCs w:val="20"/>
        </w:rPr>
        <w:t>25</w:t>
      </w:r>
      <w:r>
        <w:rPr>
          <w:rFonts w:asciiTheme="minorHAnsi" w:hAnsiTheme="minorHAnsi"/>
          <w:sz w:val="20"/>
          <w:szCs w:val="20"/>
        </w:rPr>
        <w:t xml:space="preserve"> </w:t>
      </w:r>
      <w:r w:rsidR="00E96D11">
        <w:rPr>
          <w:rFonts w:asciiTheme="minorHAnsi" w:hAnsiTheme="minorHAnsi"/>
          <w:sz w:val="20"/>
          <w:szCs w:val="20"/>
        </w:rPr>
        <w:t xml:space="preserve">points, for a total of </w:t>
      </w:r>
      <w:r w:rsidR="001430E4">
        <w:rPr>
          <w:rFonts w:asciiTheme="minorHAnsi" w:hAnsiTheme="minorHAnsi"/>
          <w:sz w:val="20"/>
          <w:szCs w:val="20"/>
        </w:rPr>
        <w:t>50</w:t>
      </w:r>
      <w:r w:rsidR="00E96D11">
        <w:rPr>
          <w:rFonts w:asciiTheme="minorHAnsi" w:hAnsiTheme="minorHAnsi"/>
          <w:sz w:val="20"/>
          <w:szCs w:val="20"/>
        </w:rPr>
        <w:t xml:space="preserve"> possible points.</w:t>
      </w:r>
    </w:p>
    <w:p w14:paraId="3560DA80" w14:textId="46C174B8" w:rsidR="009230A8" w:rsidRDefault="001C432C" w:rsidP="009230A8">
      <w:pPr>
        <w:pStyle w:val="Style"/>
        <w:widowControl/>
        <w:numPr>
          <w:ilvl w:val="0"/>
          <w:numId w:val="2"/>
        </w:numPr>
        <w:spacing w:before="120"/>
        <w:ind w:left="792"/>
        <w:jc w:val="both"/>
        <w:rPr>
          <w:rFonts w:asciiTheme="minorHAnsi" w:hAnsiTheme="minorHAnsi"/>
          <w:sz w:val="20"/>
          <w:szCs w:val="20"/>
        </w:rPr>
      </w:pPr>
      <w:r w:rsidRPr="001C432C">
        <w:rPr>
          <w:rFonts w:asciiTheme="minorHAnsi" w:hAnsiTheme="minorHAnsi"/>
          <w:sz w:val="20"/>
          <w:szCs w:val="20"/>
          <w:u w:val="single"/>
        </w:rPr>
        <w:t>Attendance</w:t>
      </w:r>
      <w:r>
        <w:rPr>
          <w:rFonts w:asciiTheme="minorHAnsi" w:hAnsiTheme="minorHAnsi"/>
          <w:sz w:val="20"/>
          <w:szCs w:val="20"/>
        </w:rPr>
        <w:t xml:space="preserve">.  Attendance is worth </w:t>
      </w:r>
      <w:r w:rsidR="001430E4">
        <w:rPr>
          <w:rFonts w:asciiTheme="minorHAnsi" w:hAnsiTheme="minorHAnsi"/>
          <w:sz w:val="20"/>
          <w:szCs w:val="20"/>
        </w:rPr>
        <w:t>50</w:t>
      </w:r>
      <w:r w:rsidR="0018705F">
        <w:rPr>
          <w:rFonts w:asciiTheme="minorHAnsi" w:hAnsiTheme="minorHAnsi"/>
          <w:sz w:val="20"/>
          <w:szCs w:val="20"/>
        </w:rPr>
        <w:t xml:space="preserve"> points</w:t>
      </w:r>
      <w:r>
        <w:rPr>
          <w:rFonts w:asciiTheme="minorHAnsi" w:hAnsiTheme="minorHAnsi"/>
          <w:sz w:val="20"/>
          <w:szCs w:val="20"/>
        </w:rPr>
        <w:t>.</w:t>
      </w:r>
      <w:r w:rsidR="001C2756">
        <w:rPr>
          <w:rFonts w:asciiTheme="minorHAnsi" w:hAnsiTheme="minorHAnsi"/>
          <w:sz w:val="20"/>
          <w:szCs w:val="20"/>
        </w:rPr>
        <w:t xml:space="preserve"> Attendance will not be taken on exam dates.  On all other class periods, you will earn </w:t>
      </w:r>
      <w:r w:rsidR="00E96D11">
        <w:rPr>
          <w:rFonts w:asciiTheme="minorHAnsi" w:hAnsiTheme="minorHAnsi"/>
          <w:sz w:val="20"/>
          <w:szCs w:val="20"/>
        </w:rPr>
        <w:t>2</w:t>
      </w:r>
      <w:r w:rsidR="001C2756">
        <w:rPr>
          <w:rFonts w:asciiTheme="minorHAnsi" w:hAnsiTheme="minorHAnsi"/>
          <w:sz w:val="20"/>
          <w:szCs w:val="20"/>
        </w:rPr>
        <w:t xml:space="preserve"> point</w:t>
      </w:r>
      <w:r w:rsidR="00E96D11">
        <w:rPr>
          <w:rFonts w:asciiTheme="minorHAnsi" w:hAnsiTheme="minorHAnsi"/>
          <w:sz w:val="20"/>
          <w:szCs w:val="20"/>
        </w:rPr>
        <w:t>s</w:t>
      </w:r>
      <w:r w:rsidR="001C2756">
        <w:rPr>
          <w:rFonts w:asciiTheme="minorHAnsi" w:hAnsiTheme="minorHAnsi"/>
          <w:sz w:val="20"/>
          <w:szCs w:val="20"/>
        </w:rPr>
        <w:t xml:space="preserve"> for each class attended, </w:t>
      </w:r>
      <w:r w:rsidR="00D04DC2">
        <w:rPr>
          <w:rFonts w:asciiTheme="minorHAnsi" w:hAnsiTheme="minorHAnsi"/>
          <w:sz w:val="20"/>
          <w:szCs w:val="20"/>
        </w:rPr>
        <w:t xml:space="preserve">for </w:t>
      </w:r>
      <w:r w:rsidR="001C2756">
        <w:rPr>
          <w:rFonts w:asciiTheme="minorHAnsi" w:hAnsiTheme="minorHAnsi"/>
          <w:sz w:val="20"/>
          <w:szCs w:val="20"/>
        </w:rPr>
        <w:t xml:space="preserve">up to </w:t>
      </w:r>
      <w:r w:rsidR="001430E4">
        <w:rPr>
          <w:rFonts w:asciiTheme="minorHAnsi" w:hAnsiTheme="minorHAnsi"/>
          <w:sz w:val="20"/>
          <w:szCs w:val="20"/>
        </w:rPr>
        <w:t>50</w:t>
      </w:r>
      <w:r w:rsidR="001C2756">
        <w:rPr>
          <w:rFonts w:asciiTheme="minorHAnsi" w:hAnsiTheme="minorHAnsi"/>
          <w:sz w:val="20"/>
          <w:szCs w:val="20"/>
        </w:rPr>
        <w:t xml:space="preserve"> points.</w:t>
      </w:r>
      <w:r>
        <w:rPr>
          <w:rFonts w:asciiTheme="minorHAnsi" w:hAnsiTheme="minorHAnsi"/>
          <w:sz w:val="20"/>
          <w:szCs w:val="20"/>
        </w:rPr>
        <w:t xml:space="preserve">  </w:t>
      </w:r>
    </w:p>
    <w:p w14:paraId="5B92D94E" w14:textId="236D5BA0" w:rsidR="00DF3BCD" w:rsidRDefault="00FE021A" w:rsidP="009230A8">
      <w:pPr>
        <w:pStyle w:val="Style"/>
        <w:widowControl/>
        <w:numPr>
          <w:ilvl w:val="0"/>
          <w:numId w:val="2"/>
        </w:numPr>
        <w:spacing w:before="120"/>
        <w:ind w:left="792"/>
        <w:jc w:val="both"/>
        <w:rPr>
          <w:rFonts w:asciiTheme="minorHAnsi" w:hAnsiTheme="minorHAnsi"/>
          <w:sz w:val="20"/>
          <w:szCs w:val="20"/>
        </w:rPr>
      </w:pPr>
      <w:r w:rsidRPr="00DF3BCD">
        <w:rPr>
          <w:rFonts w:asciiTheme="minorHAnsi" w:hAnsiTheme="minorHAnsi"/>
          <w:sz w:val="20"/>
          <w:szCs w:val="20"/>
          <w:u w:val="single"/>
        </w:rPr>
        <w:t>Reading Assignments</w:t>
      </w:r>
      <w:r w:rsidRPr="00DF3BCD">
        <w:rPr>
          <w:rFonts w:asciiTheme="minorHAnsi" w:hAnsiTheme="minorHAnsi"/>
          <w:sz w:val="20"/>
          <w:szCs w:val="20"/>
        </w:rPr>
        <w:t>.  Naturally, you are expected to read each of the chapters assigned in the</w:t>
      </w:r>
      <w:r w:rsidR="00DF3BCD" w:rsidRPr="00DF3BCD">
        <w:rPr>
          <w:rFonts w:asciiTheme="minorHAnsi" w:hAnsiTheme="minorHAnsi"/>
          <w:sz w:val="20"/>
          <w:szCs w:val="20"/>
        </w:rPr>
        <w:t xml:space="preserve"> Course Schedule</w:t>
      </w:r>
      <w:r w:rsidRPr="00DF3BCD">
        <w:rPr>
          <w:rFonts w:asciiTheme="minorHAnsi" w:hAnsiTheme="minorHAnsi"/>
          <w:sz w:val="20"/>
          <w:szCs w:val="20"/>
        </w:rPr>
        <w:t xml:space="preserve">.  It is okay to read ahead.  There is a bunch of reading in this course, some of it more interesting than others.  Many of the concepts </w:t>
      </w:r>
      <w:proofErr w:type="gramStart"/>
      <w:r w:rsidRPr="00DF3BCD">
        <w:rPr>
          <w:rFonts w:asciiTheme="minorHAnsi" w:hAnsiTheme="minorHAnsi"/>
          <w:sz w:val="20"/>
          <w:szCs w:val="20"/>
        </w:rPr>
        <w:t>have to</w:t>
      </w:r>
      <w:proofErr w:type="gramEnd"/>
      <w:r w:rsidRPr="00DF3BCD">
        <w:rPr>
          <w:rFonts w:asciiTheme="minorHAnsi" w:hAnsiTheme="minorHAnsi"/>
          <w:sz w:val="20"/>
          <w:szCs w:val="20"/>
        </w:rPr>
        <w:t xml:space="preserve"> be digested before they are understood.  </w:t>
      </w:r>
      <w:r w:rsidRPr="00DF3BCD">
        <w:rPr>
          <w:rFonts w:asciiTheme="minorHAnsi" w:hAnsiTheme="minorHAnsi"/>
          <w:b/>
          <w:sz w:val="20"/>
          <w:szCs w:val="20"/>
        </w:rPr>
        <w:t>Don’t get behind</w:t>
      </w:r>
      <w:r w:rsidRPr="00DF3BCD">
        <w:rPr>
          <w:rFonts w:asciiTheme="minorHAnsi" w:hAnsiTheme="minorHAnsi"/>
          <w:sz w:val="20"/>
          <w:szCs w:val="20"/>
        </w:rPr>
        <w:t>—it is too hard to catch up with this much material</w:t>
      </w:r>
      <w:r w:rsidR="00DF3BCD" w:rsidRPr="00DF3BCD">
        <w:rPr>
          <w:rFonts w:asciiTheme="minorHAnsi" w:hAnsiTheme="minorHAnsi"/>
          <w:sz w:val="20"/>
          <w:szCs w:val="20"/>
        </w:rPr>
        <w:t>!</w:t>
      </w:r>
    </w:p>
    <w:p w14:paraId="5844C090" w14:textId="1153EC09" w:rsidR="00FE021A" w:rsidRPr="00DF3BCD" w:rsidRDefault="00FE021A" w:rsidP="00DF3BCD">
      <w:pPr>
        <w:pStyle w:val="Style"/>
        <w:widowControl/>
        <w:numPr>
          <w:ilvl w:val="0"/>
          <w:numId w:val="2"/>
        </w:numPr>
        <w:spacing w:before="120" w:after="120"/>
        <w:ind w:left="792" w:hanging="432"/>
        <w:jc w:val="both"/>
        <w:rPr>
          <w:rFonts w:asciiTheme="minorHAnsi" w:hAnsiTheme="minorHAnsi"/>
          <w:sz w:val="20"/>
          <w:szCs w:val="20"/>
        </w:rPr>
      </w:pPr>
      <w:r w:rsidRPr="00DF3BCD">
        <w:rPr>
          <w:rFonts w:asciiTheme="minorHAnsi" w:hAnsiTheme="minorHAnsi"/>
          <w:sz w:val="20"/>
          <w:szCs w:val="20"/>
          <w:u w:val="single"/>
        </w:rPr>
        <w:t>Grade Allocation</w:t>
      </w:r>
      <w:r w:rsidRPr="00DF3BCD">
        <w:rPr>
          <w:rFonts w:asciiTheme="minorHAnsi" w:hAnsiTheme="minorHAnsi"/>
          <w:sz w:val="20"/>
          <w:szCs w:val="20"/>
        </w:rPr>
        <w:t xml:space="preserve">.  Your grade is allocated as follows: </w:t>
      </w:r>
    </w:p>
    <w:tbl>
      <w:tblPr>
        <w:tblW w:w="0" w:type="auto"/>
        <w:tblInd w:w="1440" w:type="dxa"/>
        <w:tblLayout w:type="fixed"/>
        <w:tblCellMar>
          <w:left w:w="0" w:type="dxa"/>
          <w:right w:w="0" w:type="dxa"/>
        </w:tblCellMar>
        <w:tblLook w:val="0000" w:firstRow="0" w:lastRow="0" w:firstColumn="0" w:lastColumn="0" w:noHBand="0" w:noVBand="0"/>
      </w:tblPr>
      <w:tblGrid>
        <w:gridCol w:w="1685"/>
        <w:gridCol w:w="1115"/>
        <w:gridCol w:w="1250"/>
      </w:tblGrid>
      <w:tr w:rsidR="00FE021A" w:rsidRPr="0061345B" w14:paraId="747A0FD5" w14:textId="77777777" w:rsidTr="0051724A">
        <w:trPr>
          <w:trHeight w:val="297"/>
        </w:trPr>
        <w:tc>
          <w:tcPr>
            <w:tcW w:w="1685" w:type="dxa"/>
            <w:tcBorders>
              <w:top w:val="nil"/>
              <w:left w:val="nil"/>
              <w:bottom w:val="nil"/>
              <w:right w:val="nil"/>
            </w:tcBorders>
            <w:vAlign w:val="center"/>
          </w:tcPr>
          <w:p w14:paraId="609C302C" w14:textId="77777777" w:rsidR="00FE021A" w:rsidRPr="005A2D7E" w:rsidRDefault="00FE021A" w:rsidP="00DF3BCD">
            <w:pPr>
              <w:pStyle w:val="Style"/>
              <w:ind w:right="321"/>
              <w:jc w:val="center"/>
              <w:rPr>
                <w:rFonts w:asciiTheme="minorHAnsi" w:hAnsiTheme="minorHAnsi"/>
                <w:b/>
                <w:bCs/>
                <w:sz w:val="20"/>
                <w:szCs w:val="20"/>
              </w:rPr>
            </w:pPr>
            <w:r w:rsidRPr="005A2D7E">
              <w:rPr>
                <w:rFonts w:asciiTheme="minorHAnsi" w:hAnsiTheme="minorHAnsi"/>
                <w:b/>
                <w:bCs/>
                <w:sz w:val="20"/>
                <w:szCs w:val="20"/>
              </w:rPr>
              <w:t>Item</w:t>
            </w:r>
          </w:p>
        </w:tc>
        <w:tc>
          <w:tcPr>
            <w:tcW w:w="1115" w:type="dxa"/>
            <w:tcBorders>
              <w:top w:val="nil"/>
              <w:left w:val="nil"/>
              <w:bottom w:val="nil"/>
              <w:right w:val="nil"/>
            </w:tcBorders>
            <w:vAlign w:val="center"/>
          </w:tcPr>
          <w:p w14:paraId="62F0FC59" w14:textId="77777777" w:rsidR="00FE021A" w:rsidRPr="005A2D7E" w:rsidRDefault="00FE021A" w:rsidP="00DF3BCD">
            <w:pPr>
              <w:pStyle w:val="Style"/>
              <w:jc w:val="center"/>
              <w:rPr>
                <w:rFonts w:asciiTheme="minorHAnsi" w:hAnsiTheme="minorHAnsi"/>
                <w:b/>
                <w:bCs/>
                <w:sz w:val="20"/>
                <w:szCs w:val="20"/>
              </w:rPr>
            </w:pPr>
            <w:r w:rsidRPr="005A2D7E">
              <w:rPr>
                <w:rFonts w:asciiTheme="minorHAnsi" w:hAnsiTheme="minorHAnsi"/>
                <w:b/>
                <w:bCs/>
                <w:sz w:val="20"/>
                <w:szCs w:val="20"/>
              </w:rPr>
              <w:t>Points</w:t>
            </w:r>
          </w:p>
        </w:tc>
        <w:tc>
          <w:tcPr>
            <w:tcW w:w="1250" w:type="dxa"/>
            <w:tcBorders>
              <w:top w:val="nil"/>
              <w:left w:val="nil"/>
              <w:bottom w:val="nil"/>
              <w:right w:val="nil"/>
            </w:tcBorders>
            <w:vAlign w:val="center"/>
          </w:tcPr>
          <w:p w14:paraId="520DBF8B" w14:textId="77777777" w:rsidR="00FE021A" w:rsidRPr="005A2D7E" w:rsidRDefault="00FE021A" w:rsidP="00DF3BCD">
            <w:pPr>
              <w:pStyle w:val="Style"/>
              <w:jc w:val="center"/>
              <w:rPr>
                <w:rFonts w:asciiTheme="minorHAnsi" w:hAnsiTheme="minorHAnsi"/>
                <w:b/>
                <w:bCs/>
                <w:sz w:val="20"/>
                <w:szCs w:val="20"/>
              </w:rPr>
            </w:pPr>
            <w:r w:rsidRPr="005A2D7E">
              <w:rPr>
                <w:rFonts w:asciiTheme="minorHAnsi" w:hAnsiTheme="minorHAnsi"/>
                <w:b/>
                <w:bCs/>
                <w:sz w:val="20"/>
                <w:szCs w:val="20"/>
              </w:rPr>
              <w:t>% of Grade</w:t>
            </w:r>
          </w:p>
        </w:tc>
      </w:tr>
      <w:tr w:rsidR="00FE021A" w:rsidRPr="0061345B" w14:paraId="12B21050" w14:textId="77777777" w:rsidTr="0051724A">
        <w:trPr>
          <w:trHeight w:val="432"/>
        </w:trPr>
        <w:tc>
          <w:tcPr>
            <w:tcW w:w="1685" w:type="dxa"/>
            <w:tcBorders>
              <w:top w:val="nil"/>
              <w:left w:val="nil"/>
              <w:bottom w:val="nil"/>
              <w:right w:val="nil"/>
            </w:tcBorders>
            <w:vAlign w:val="center"/>
          </w:tcPr>
          <w:p w14:paraId="09BE6481" w14:textId="77777777" w:rsidR="00FE021A" w:rsidRPr="0061345B" w:rsidRDefault="00FE021A" w:rsidP="00DF3BCD">
            <w:pPr>
              <w:pStyle w:val="Style"/>
              <w:ind w:right="321"/>
              <w:rPr>
                <w:rFonts w:asciiTheme="minorHAnsi" w:hAnsiTheme="minorHAnsi"/>
                <w:sz w:val="20"/>
                <w:szCs w:val="20"/>
              </w:rPr>
            </w:pPr>
            <w:r>
              <w:rPr>
                <w:rFonts w:asciiTheme="minorHAnsi" w:hAnsiTheme="minorHAnsi"/>
                <w:sz w:val="20"/>
                <w:szCs w:val="20"/>
              </w:rPr>
              <w:t>Exam 1</w:t>
            </w:r>
            <w:r w:rsidRPr="0061345B">
              <w:rPr>
                <w:rFonts w:asciiTheme="minorHAnsi" w:hAnsiTheme="minorHAnsi"/>
                <w:sz w:val="20"/>
                <w:szCs w:val="20"/>
              </w:rPr>
              <w:t xml:space="preserve"> </w:t>
            </w:r>
          </w:p>
        </w:tc>
        <w:tc>
          <w:tcPr>
            <w:tcW w:w="1115" w:type="dxa"/>
            <w:tcBorders>
              <w:top w:val="nil"/>
              <w:left w:val="nil"/>
              <w:bottom w:val="nil"/>
              <w:right w:val="nil"/>
            </w:tcBorders>
            <w:vAlign w:val="center"/>
          </w:tcPr>
          <w:p w14:paraId="682261BB" w14:textId="4A23A050" w:rsidR="00FE021A" w:rsidRDefault="00DF3BCD" w:rsidP="00DF3BCD">
            <w:pPr>
              <w:pStyle w:val="Style"/>
              <w:jc w:val="right"/>
              <w:rPr>
                <w:rFonts w:asciiTheme="minorHAnsi" w:hAnsiTheme="minorHAnsi"/>
                <w:sz w:val="20"/>
                <w:szCs w:val="20"/>
              </w:rPr>
            </w:pPr>
            <w:r>
              <w:rPr>
                <w:rFonts w:asciiTheme="minorHAnsi" w:hAnsiTheme="minorHAnsi"/>
                <w:sz w:val="20"/>
                <w:szCs w:val="20"/>
              </w:rPr>
              <w:t>100</w:t>
            </w:r>
          </w:p>
        </w:tc>
        <w:tc>
          <w:tcPr>
            <w:tcW w:w="1250" w:type="dxa"/>
            <w:tcBorders>
              <w:top w:val="nil"/>
              <w:left w:val="nil"/>
              <w:bottom w:val="nil"/>
              <w:right w:val="nil"/>
            </w:tcBorders>
            <w:vAlign w:val="center"/>
          </w:tcPr>
          <w:p w14:paraId="0A0C3DF8" w14:textId="00754F59" w:rsidR="00FE021A" w:rsidRPr="0061345B" w:rsidRDefault="001430E4" w:rsidP="00DF3BCD">
            <w:pPr>
              <w:pStyle w:val="Style"/>
              <w:jc w:val="right"/>
              <w:rPr>
                <w:rFonts w:asciiTheme="minorHAnsi" w:hAnsiTheme="minorHAnsi"/>
                <w:sz w:val="20"/>
                <w:szCs w:val="20"/>
              </w:rPr>
            </w:pPr>
            <w:r>
              <w:rPr>
                <w:rFonts w:asciiTheme="minorHAnsi" w:hAnsiTheme="minorHAnsi"/>
                <w:sz w:val="20"/>
                <w:szCs w:val="20"/>
              </w:rPr>
              <w:t>20</w:t>
            </w:r>
            <w:r w:rsidR="00FE021A">
              <w:rPr>
                <w:rFonts w:asciiTheme="minorHAnsi" w:hAnsiTheme="minorHAnsi"/>
                <w:sz w:val="20"/>
                <w:szCs w:val="20"/>
              </w:rPr>
              <w:t>%</w:t>
            </w:r>
          </w:p>
        </w:tc>
      </w:tr>
      <w:tr w:rsidR="00FE021A" w:rsidRPr="0061345B" w14:paraId="2D3DC7DD" w14:textId="77777777" w:rsidTr="0051724A">
        <w:trPr>
          <w:trHeight w:val="432"/>
        </w:trPr>
        <w:tc>
          <w:tcPr>
            <w:tcW w:w="1685" w:type="dxa"/>
            <w:tcBorders>
              <w:top w:val="nil"/>
              <w:left w:val="nil"/>
              <w:bottom w:val="nil"/>
              <w:right w:val="nil"/>
            </w:tcBorders>
            <w:vAlign w:val="center"/>
          </w:tcPr>
          <w:p w14:paraId="54288FE6" w14:textId="77777777" w:rsidR="00FE021A" w:rsidRPr="0061345B" w:rsidRDefault="00FE021A" w:rsidP="00DF3BCD">
            <w:pPr>
              <w:pStyle w:val="Style"/>
              <w:ind w:right="321"/>
              <w:rPr>
                <w:rFonts w:asciiTheme="minorHAnsi" w:hAnsiTheme="minorHAnsi"/>
                <w:sz w:val="20"/>
                <w:szCs w:val="20"/>
              </w:rPr>
            </w:pPr>
            <w:r>
              <w:rPr>
                <w:rFonts w:asciiTheme="minorHAnsi" w:hAnsiTheme="minorHAnsi"/>
                <w:sz w:val="20"/>
                <w:szCs w:val="20"/>
              </w:rPr>
              <w:t>Exam 2</w:t>
            </w:r>
            <w:r w:rsidRPr="0061345B">
              <w:rPr>
                <w:rFonts w:asciiTheme="minorHAnsi" w:hAnsiTheme="minorHAnsi"/>
                <w:sz w:val="20"/>
                <w:szCs w:val="20"/>
              </w:rPr>
              <w:t xml:space="preserve"> </w:t>
            </w:r>
          </w:p>
        </w:tc>
        <w:tc>
          <w:tcPr>
            <w:tcW w:w="1115" w:type="dxa"/>
            <w:tcBorders>
              <w:top w:val="nil"/>
              <w:left w:val="nil"/>
              <w:bottom w:val="nil"/>
              <w:right w:val="nil"/>
            </w:tcBorders>
            <w:vAlign w:val="center"/>
          </w:tcPr>
          <w:p w14:paraId="3325454B" w14:textId="6EFFFC57" w:rsidR="00FE021A" w:rsidRDefault="00DF3BCD" w:rsidP="00DF3BCD">
            <w:pPr>
              <w:pStyle w:val="Style"/>
              <w:jc w:val="right"/>
              <w:rPr>
                <w:rFonts w:asciiTheme="minorHAnsi" w:hAnsiTheme="minorHAnsi"/>
                <w:sz w:val="20"/>
                <w:szCs w:val="20"/>
              </w:rPr>
            </w:pPr>
            <w:r>
              <w:rPr>
                <w:rFonts w:asciiTheme="minorHAnsi" w:hAnsiTheme="minorHAnsi"/>
                <w:sz w:val="20"/>
                <w:szCs w:val="20"/>
              </w:rPr>
              <w:t>100</w:t>
            </w:r>
          </w:p>
        </w:tc>
        <w:tc>
          <w:tcPr>
            <w:tcW w:w="1250" w:type="dxa"/>
            <w:tcBorders>
              <w:top w:val="nil"/>
              <w:left w:val="nil"/>
              <w:bottom w:val="nil"/>
              <w:right w:val="nil"/>
            </w:tcBorders>
            <w:vAlign w:val="center"/>
          </w:tcPr>
          <w:p w14:paraId="37E026D0" w14:textId="3ABE135B" w:rsidR="00FE021A" w:rsidRPr="0061345B" w:rsidRDefault="001430E4" w:rsidP="00DF3BCD">
            <w:pPr>
              <w:pStyle w:val="Style"/>
              <w:jc w:val="right"/>
              <w:rPr>
                <w:rFonts w:asciiTheme="minorHAnsi" w:hAnsiTheme="minorHAnsi"/>
                <w:sz w:val="20"/>
                <w:szCs w:val="20"/>
              </w:rPr>
            </w:pPr>
            <w:r>
              <w:rPr>
                <w:rFonts w:asciiTheme="minorHAnsi" w:hAnsiTheme="minorHAnsi"/>
                <w:sz w:val="20"/>
                <w:szCs w:val="20"/>
              </w:rPr>
              <w:t>20</w:t>
            </w:r>
            <w:r w:rsidR="00FE021A">
              <w:rPr>
                <w:rFonts w:asciiTheme="minorHAnsi" w:hAnsiTheme="minorHAnsi"/>
                <w:sz w:val="20"/>
                <w:szCs w:val="20"/>
              </w:rPr>
              <w:t>%</w:t>
            </w:r>
          </w:p>
        </w:tc>
      </w:tr>
      <w:tr w:rsidR="00FE021A" w:rsidRPr="0061345B" w14:paraId="3B7AC7F7" w14:textId="77777777" w:rsidTr="0051724A">
        <w:trPr>
          <w:trHeight w:val="432"/>
        </w:trPr>
        <w:tc>
          <w:tcPr>
            <w:tcW w:w="1685" w:type="dxa"/>
            <w:tcBorders>
              <w:top w:val="nil"/>
              <w:left w:val="nil"/>
              <w:bottom w:val="nil"/>
              <w:right w:val="nil"/>
            </w:tcBorders>
            <w:vAlign w:val="center"/>
          </w:tcPr>
          <w:p w14:paraId="36293C02" w14:textId="77777777" w:rsidR="00FE021A" w:rsidRDefault="00FE021A" w:rsidP="00DF3BCD">
            <w:pPr>
              <w:pStyle w:val="Style"/>
              <w:ind w:right="321"/>
              <w:rPr>
                <w:rFonts w:asciiTheme="minorHAnsi" w:hAnsiTheme="minorHAnsi"/>
                <w:sz w:val="20"/>
                <w:szCs w:val="20"/>
              </w:rPr>
            </w:pPr>
            <w:r>
              <w:rPr>
                <w:rFonts w:asciiTheme="minorHAnsi" w:hAnsiTheme="minorHAnsi"/>
                <w:sz w:val="20"/>
                <w:szCs w:val="20"/>
              </w:rPr>
              <w:t>Exam 3 - Final</w:t>
            </w:r>
          </w:p>
        </w:tc>
        <w:tc>
          <w:tcPr>
            <w:tcW w:w="1115" w:type="dxa"/>
            <w:tcBorders>
              <w:top w:val="nil"/>
              <w:left w:val="nil"/>
              <w:bottom w:val="nil"/>
              <w:right w:val="nil"/>
            </w:tcBorders>
            <w:vAlign w:val="center"/>
          </w:tcPr>
          <w:p w14:paraId="66EFE095" w14:textId="06DEDB09" w:rsidR="00FE021A" w:rsidRDefault="00DF3BCD" w:rsidP="00DF3BCD">
            <w:pPr>
              <w:pStyle w:val="Style"/>
              <w:jc w:val="right"/>
              <w:rPr>
                <w:rFonts w:asciiTheme="minorHAnsi" w:hAnsiTheme="minorHAnsi"/>
                <w:sz w:val="20"/>
                <w:szCs w:val="20"/>
              </w:rPr>
            </w:pPr>
            <w:r>
              <w:rPr>
                <w:rFonts w:asciiTheme="minorHAnsi" w:hAnsiTheme="minorHAnsi"/>
                <w:sz w:val="20"/>
                <w:szCs w:val="20"/>
              </w:rPr>
              <w:t>100</w:t>
            </w:r>
          </w:p>
        </w:tc>
        <w:tc>
          <w:tcPr>
            <w:tcW w:w="1250" w:type="dxa"/>
            <w:tcBorders>
              <w:top w:val="nil"/>
              <w:left w:val="nil"/>
              <w:bottom w:val="nil"/>
              <w:right w:val="nil"/>
            </w:tcBorders>
            <w:vAlign w:val="center"/>
          </w:tcPr>
          <w:p w14:paraId="1B879563" w14:textId="15566D90" w:rsidR="00FE021A" w:rsidRDefault="001430E4" w:rsidP="00DF3BCD">
            <w:pPr>
              <w:pStyle w:val="Style"/>
              <w:jc w:val="right"/>
              <w:rPr>
                <w:rFonts w:asciiTheme="minorHAnsi" w:hAnsiTheme="minorHAnsi"/>
                <w:sz w:val="20"/>
                <w:szCs w:val="20"/>
              </w:rPr>
            </w:pPr>
            <w:r>
              <w:rPr>
                <w:rFonts w:asciiTheme="minorHAnsi" w:hAnsiTheme="minorHAnsi"/>
                <w:sz w:val="20"/>
                <w:szCs w:val="20"/>
              </w:rPr>
              <w:t>20</w:t>
            </w:r>
            <w:r w:rsidR="00FE021A">
              <w:rPr>
                <w:rFonts w:asciiTheme="minorHAnsi" w:hAnsiTheme="minorHAnsi"/>
                <w:sz w:val="20"/>
                <w:szCs w:val="20"/>
              </w:rPr>
              <w:t>%</w:t>
            </w:r>
          </w:p>
        </w:tc>
      </w:tr>
      <w:tr w:rsidR="00FE021A" w:rsidRPr="0061345B" w14:paraId="5C3B4335" w14:textId="77777777" w:rsidTr="0051724A">
        <w:trPr>
          <w:trHeight w:val="432"/>
        </w:trPr>
        <w:tc>
          <w:tcPr>
            <w:tcW w:w="1685" w:type="dxa"/>
            <w:tcBorders>
              <w:top w:val="nil"/>
              <w:left w:val="nil"/>
              <w:bottom w:val="nil"/>
              <w:right w:val="nil"/>
            </w:tcBorders>
            <w:vAlign w:val="center"/>
          </w:tcPr>
          <w:p w14:paraId="70560FC4" w14:textId="77777777" w:rsidR="00FE021A" w:rsidRDefault="00FE021A" w:rsidP="00DF3BCD">
            <w:pPr>
              <w:pStyle w:val="Style"/>
              <w:ind w:right="321"/>
              <w:rPr>
                <w:rFonts w:asciiTheme="minorHAnsi" w:hAnsiTheme="minorHAnsi"/>
                <w:sz w:val="20"/>
                <w:szCs w:val="20"/>
              </w:rPr>
            </w:pPr>
            <w:r>
              <w:rPr>
                <w:rFonts w:asciiTheme="minorHAnsi" w:hAnsiTheme="minorHAnsi"/>
                <w:sz w:val="20"/>
                <w:szCs w:val="20"/>
              </w:rPr>
              <w:t>Quizzes</w:t>
            </w:r>
          </w:p>
        </w:tc>
        <w:tc>
          <w:tcPr>
            <w:tcW w:w="1115" w:type="dxa"/>
            <w:tcBorders>
              <w:top w:val="nil"/>
              <w:left w:val="nil"/>
              <w:bottom w:val="nil"/>
              <w:right w:val="nil"/>
            </w:tcBorders>
            <w:vAlign w:val="center"/>
          </w:tcPr>
          <w:p w14:paraId="30A7C585" w14:textId="6C9C9E5E" w:rsidR="00FE021A" w:rsidRDefault="001430E4" w:rsidP="00DF3BCD">
            <w:pPr>
              <w:pStyle w:val="Style"/>
              <w:jc w:val="right"/>
              <w:rPr>
                <w:rFonts w:asciiTheme="minorHAnsi" w:hAnsiTheme="minorHAnsi"/>
                <w:sz w:val="20"/>
                <w:szCs w:val="20"/>
              </w:rPr>
            </w:pPr>
            <w:r>
              <w:rPr>
                <w:rFonts w:asciiTheme="minorHAnsi" w:hAnsiTheme="minorHAnsi"/>
                <w:sz w:val="20"/>
                <w:szCs w:val="20"/>
              </w:rPr>
              <w:t>100</w:t>
            </w:r>
          </w:p>
        </w:tc>
        <w:tc>
          <w:tcPr>
            <w:tcW w:w="1250" w:type="dxa"/>
            <w:tcBorders>
              <w:top w:val="nil"/>
              <w:left w:val="nil"/>
              <w:bottom w:val="nil"/>
              <w:right w:val="nil"/>
            </w:tcBorders>
            <w:vAlign w:val="center"/>
          </w:tcPr>
          <w:p w14:paraId="2F5147C6" w14:textId="70498DDF" w:rsidR="00FE021A" w:rsidRDefault="001430E4" w:rsidP="00DF3BCD">
            <w:pPr>
              <w:pStyle w:val="Style"/>
              <w:jc w:val="right"/>
              <w:rPr>
                <w:rFonts w:asciiTheme="minorHAnsi" w:hAnsiTheme="minorHAnsi"/>
                <w:sz w:val="20"/>
                <w:szCs w:val="20"/>
              </w:rPr>
            </w:pPr>
            <w:r>
              <w:rPr>
                <w:rFonts w:asciiTheme="minorHAnsi" w:hAnsiTheme="minorHAnsi"/>
                <w:sz w:val="20"/>
                <w:szCs w:val="20"/>
              </w:rPr>
              <w:t>20</w:t>
            </w:r>
            <w:r w:rsidR="001240F3">
              <w:rPr>
                <w:rFonts w:asciiTheme="minorHAnsi" w:hAnsiTheme="minorHAnsi"/>
                <w:sz w:val="20"/>
                <w:szCs w:val="20"/>
              </w:rPr>
              <w:t>%</w:t>
            </w:r>
          </w:p>
        </w:tc>
      </w:tr>
      <w:tr w:rsidR="001775A3" w:rsidRPr="0061345B" w14:paraId="5088DE81" w14:textId="77777777" w:rsidTr="0051724A">
        <w:trPr>
          <w:trHeight w:val="432"/>
        </w:trPr>
        <w:tc>
          <w:tcPr>
            <w:tcW w:w="1685" w:type="dxa"/>
            <w:tcBorders>
              <w:top w:val="nil"/>
              <w:left w:val="nil"/>
              <w:bottom w:val="nil"/>
              <w:right w:val="nil"/>
            </w:tcBorders>
            <w:vAlign w:val="center"/>
          </w:tcPr>
          <w:p w14:paraId="10847757" w14:textId="7E02906E" w:rsidR="001775A3" w:rsidRDefault="001430E4" w:rsidP="00DF3BCD">
            <w:pPr>
              <w:pStyle w:val="Style"/>
              <w:ind w:right="321"/>
              <w:rPr>
                <w:rFonts w:asciiTheme="minorHAnsi" w:hAnsiTheme="minorHAnsi"/>
                <w:sz w:val="20"/>
                <w:szCs w:val="20"/>
              </w:rPr>
            </w:pPr>
            <w:r>
              <w:rPr>
                <w:rFonts w:asciiTheme="minorHAnsi" w:hAnsiTheme="minorHAnsi"/>
                <w:sz w:val="20"/>
                <w:szCs w:val="20"/>
              </w:rPr>
              <w:t>Essays</w:t>
            </w:r>
          </w:p>
        </w:tc>
        <w:tc>
          <w:tcPr>
            <w:tcW w:w="1115" w:type="dxa"/>
            <w:tcBorders>
              <w:top w:val="nil"/>
              <w:left w:val="nil"/>
              <w:bottom w:val="nil"/>
              <w:right w:val="nil"/>
            </w:tcBorders>
            <w:vAlign w:val="center"/>
          </w:tcPr>
          <w:p w14:paraId="44E2F95B" w14:textId="4F49531D" w:rsidR="001775A3" w:rsidRDefault="001430E4" w:rsidP="00DF3BCD">
            <w:pPr>
              <w:pStyle w:val="Style"/>
              <w:jc w:val="right"/>
              <w:rPr>
                <w:rFonts w:asciiTheme="minorHAnsi" w:hAnsiTheme="minorHAnsi"/>
                <w:sz w:val="20"/>
                <w:szCs w:val="20"/>
              </w:rPr>
            </w:pPr>
            <w:r>
              <w:rPr>
                <w:rFonts w:asciiTheme="minorHAnsi" w:hAnsiTheme="minorHAnsi"/>
                <w:sz w:val="20"/>
                <w:szCs w:val="20"/>
              </w:rPr>
              <w:t>50</w:t>
            </w:r>
          </w:p>
        </w:tc>
        <w:tc>
          <w:tcPr>
            <w:tcW w:w="1250" w:type="dxa"/>
            <w:tcBorders>
              <w:top w:val="nil"/>
              <w:left w:val="nil"/>
              <w:bottom w:val="nil"/>
              <w:right w:val="nil"/>
            </w:tcBorders>
            <w:vAlign w:val="center"/>
          </w:tcPr>
          <w:p w14:paraId="5284ED1A" w14:textId="0500ADF2" w:rsidR="001775A3" w:rsidRDefault="001430E4" w:rsidP="00DF3BCD">
            <w:pPr>
              <w:pStyle w:val="Style"/>
              <w:jc w:val="right"/>
              <w:rPr>
                <w:rFonts w:asciiTheme="minorHAnsi" w:hAnsiTheme="minorHAnsi"/>
                <w:sz w:val="20"/>
                <w:szCs w:val="20"/>
              </w:rPr>
            </w:pPr>
            <w:r>
              <w:rPr>
                <w:rFonts w:asciiTheme="minorHAnsi" w:hAnsiTheme="minorHAnsi"/>
                <w:sz w:val="20"/>
                <w:szCs w:val="20"/>
              </w:rPr>
              <w:t>10</w:t>
            </w:r>
            <w:r w:rsidR="001240F3">
              <w:rPr>
                <w:rFonts w:asciiTheme="minorHAnsi" w:hAnsiTheme="minorHAnsi"/>
                <w:sz w:val="20"/>
                <w:szCs w:val="20"/>
              </w:rPr>
              <w:t>%</w:t>
            </w:r>
          </w:p>
        </w:tc>
      </w:tr>
      <w:tr w:rsidR="001C432C" w:rsidRPr="0061345B" w14:paraId="146B4131" w14:textId="77777777" w:rsidTr="0051724A">
        <w:trPr>
          <w:trHeight w:val="432"/>
        </w:trPr>
        <w:tc>
          <w:tcPr>
            <w:tcW w:w="1685" w:type="dxa"/>
            <w:tcBorders>
              <w:top w:val="nil"/>
              <w:left w:val="nil"/>
              <w:bottom w:val="nil"/>
              <w:right w:val="nil"/>
            </w:tcBorders>
            <w:vAlign w:val="center"/>
          </w:tcPr>
          <w:p w14:paraId="50325E5D" w14:textId="2A76E29B" w:rsidR="001C432C" w:rsidRDefault="001C432C" w:rsidP="00DF3BCD">
            <w:pPr>
              <w:pStyle w:val="Style"/>
              <w:ind w:right="321"/>
              <w:rPr>
                <w:rFonts w:asciiTheme="minorHAnsi" w:hAnsiTheme="minorHAnsi"/>
                <w:sz w:val="20"/>
                <w:szCs w:val="20"/>
              </w:rPr>
            </w:pPr>
            <w:r>
              <w:rPr>
                <w:rFonts w:asciiTheme="minorHAnsi" w:hAnsiTheme="minorHAnsi"/>
                <w:sz w:val="20"/>
                <w:szCs w:val="20"/>
              </w:rPr>
              <w:t>Attendance</w:t>
            </w:r>
          </w:p>
        </w:tc>
        <w:tc>
          <w:tcPr>
            <w:tcW w:w="1115" w:type="dxa"/>
            <w:tcBorders>
              <w:top w:val="nil"/>
              <w:left w:val="nil"/>
              <w:bottom w:val="nil"/>
              <w:right w:val="nil"/>
            </w:tcBorders>
            <w:vAlign w:val="center"/>
          </w:tcPr>
          <w:p w14:paraId="375AF552" w14:textId="0B69AA33" w:rsidR="001C432C" w:rsidRDefault="001430E4" w:rsidP="00DF3BCD">
            <w:pPr>
              <w:pStyle w:val="Style"/>
              <w:jc w:val="right"/>
              <w:rPr>
                <w:rFonts w:asciiTheme="minorHAnsi" w:hAnsiTheme="minorHAnsi"/>
                <w:sz w:val="20"/>
                <w:szCs w:val="20"/>
              </w:rPr>
            </w:pPr>
            <w:r>
              <w:rPr>
                <w:rFonts w:asciiTheme="minorHAnsi" w:hAnsiTheme="minorHAnsi"/>
                <w:sz w:val="20"/>
                <w:szCs w:val="20"/>
              </w:rPr>
              <w:t>50</w:t>
            </w:r>
          </w:p>
        </w:tc>
        <w:tc>
          <w:tcPr>
            <w:tcW w:w="1250" w:type="dxa"/>
            <w:tcBorders>
              <w:top w:val="nil"/>
              <w:left w:val="nil"/>
              <w:bottom w:val="nil"/>
              <w:right w:val="nil"/>
            </w:tcBorders>
            <w:vAlign w:val="center"/>
          </w:tcPr>
          <w:p w14:paraId="378214F8" w14:textId="4179F65F" w:rsidR="001C432C" w:rsidRDefault="00E96D11" w:rsidP="00DF3BCD">
            <w:pPr>
              <w:pStyle w:val="Style"/>
              <w:jc w:val="right"/>
              <w:rPr>
                <w:rFonts w:asciiTheme="minorHAnsi" w:hAnsiTheme="minorHAnsi"/>
                <w:sz w:val="20"/>
                <w:szCs w:val="20"/>
              </w:rPr>
            </w:pPr>
            <w:r>
              <w:rPr>
                <w:rFonts w:asciiTheme="minorHAnsi" w:hAnsiTheme="minorHAnsi"/>
                <w:sz w:val="20"/>
                <w:szCs w:val="20"/>
              </w:rPr>
              <w:t>10</w:t>
            </w:r>
            <w:r w:rsidR="001C432C">
              <w:rPr>
                <w:rFonts w:asciiTheme="minorHAnsi" w:hAnsiTheme="minorHAnsi"/>
                <w:sz w:val="20"/>
                <w:szCs w:val="20"/>
              </w:rPr>
              <w:t>%</w:t>
            </w:r>
          </w:p>
        </w:tc>
      </w:tr>
      <w:tr w:rsidR="00FE021A" w:rsidRPr="0061345B" w14:paraId="37E5EF51" w14:textId="77777777" w:rsidTr="0051724A">
        <w:trPr>
          <w:trHeight w:val="590"/>
        </w:trPr>
        <w:tc>
          <w:tcPr>
            <w:tcW w:w="1685" w:type="dxa"/>
            <w:tcBorders>
              <w:top w:val="nil"/>
              <w:left w:val="nil"/>
              <w:bottom w:val="nil"/>
              <w:right w:val="nil"/>
            </w:tcBorders>
            <w:vAlign w:val="center"/>
          </w:tcPr>
          <w:p w14:paraId="0A2F1979" w14:textId="77777777" w:rsidR="00FE021A" w:rsidRPr="0061345B" w:rsidRDefault="00FE021A" w:rsidP="00DF3BCD">
            <w:pPr>
              <w:pStyle w:val="Style"/>
              <w:ind w:right="321"/>
              <w:rPr>
                <w:rFonts w:asciiTheme="minorHAnsi" w:hAnsiTheme="minorHAnsi"/>
                <w:sz w:val="20"/>
                <w:szCs w:val="20"/>
              </w:rPr>
            </w:pPr>
            <w:r>
              <w:rPr>
                <w:rFonts w:asciiTheme="minorHAnsi" w:hAnsiTheme="minorHAnsi"/>
                <w:sz w:val="20"/>
                <w:szCs w:val="20"/>
              </w:rPr>
              <w:t>Total</w:t>
            </w:r>
            <w:r w:rsidRPr="0061345B">
              <w:rPr>
                <w:rFonts w:asciiTheme="minorHAnsi" w:hAnsiTheme="minorHAnsi"/>
                <w:sz w:val="20"/>
                <w:szCs w:val="20"/>
              </w:rPr>
              <w:t xml:space="preserve"> </w:t>
            </w:r>
          </w:p>
        </w:tc>
        <w:tc>
          <w:tcPr>
            <w:tcW w:w="1115" w:type="dxa"/>
            <w:tcBorders>
              <w:top w:val="single" w:sz="4" w:space="0" w:color="auto"/>
              <w:left w:val="nil"/>
              <w:bottom w:val="nil"/>
              <w:right w:val="nil"/>
            </w:tcBorders>
            <w:vAlign w:val="center"/>
          </w:tcPr>
          <w:p w14:paraId="4BF0DF45" w14:textId="2BA0666C" w:rsidR="00FE021A" w:rsidRDefault="001430E4" w:rsidP="00DF3BCD">
            <w:pPr>
              <w:pStyle w:val="Style"/>
              <w:jc w:val="right"/>
              <w:rPr>
                <w:rFonts w:asciiTheme="minorHAnsi" w:hAnsiTheme="minorHAnsi"/>
                <w:sz w:val="20"/>
                <w:szCs w:val="20"/>
              </w:rPr>
            </w:pPr>
            <w:r>
              <w:rPr>
                <w:rFonts w:asciiTheme="minorHAnsi" w:hAnsiTheme="minorHAnsi"/>
                <w:sz w:val="20"/>
                <w:szCs w:val="20"/>
              </w:rPr>
              <w:t>500</w:t>
            </w:r>
          </w:p>
        </w:tc>
        <w:tc>
          <w:tcPr>
            <w:tcW w:w="1250" w:type="dxa"/>
            <w:tcBorders>
              <w:top w:val="single" w:sz="4" w:space="0" w:color="auto"/>
              <w:left w:val="nil"/>
              <w:bottom w:val="nil"/>
              <w:right w:val="nil"/>
            </w:tcBorders>
            <w:vAlign w:val="center"/>
          </w:tcPr>
          <w:p w14:paraId="72B22943" w14:textId="7492E983" w:rsidR="00FE021A" w:rsidRPr="0061345B" w:rsidRDefault="00FE021A" w:rsidP="00DF3BCD">
            <w:pPr>
              <w:pStyle w:val="Style"/>
              <w:jc w:val="right"/>
              <w:rPr>
                <w:rFonts w:asciiTheme="minorHAnsi" w:hAnsiTheme="minorHAnsi"/>
                <w:sz w:val="20"/>
                <w:szCs w:val="20"/>
              </w:rPr>
            </w:pPr>
            <w:r>
              <w:rPr>
                <w:rFonts w:asciiTheme="minorHAnsi" w:hAnsiTheme="minorHAnsi"/>
                <w:sz w:val="20"/>
                <w:szCs w:val="20"/>
              </w:rPr>
              <w:t>100%</w:t>
            </w:r>
          </w:p>
        </w:tc>
      </w:tr>
    </w:tbl>
    <w:p w14:paraId="0B1AD98F" w14:textId="75C32457" w:rsidR="00FE021A" w:rsidRPr="0061345B" w:rsidRDefault="00FE021A" w:rsidP="000324C0">
      <w:pPr>
        <w:pStyle w:val="Style"/>
        <w:numPr>
          <w:ilvl w:val="0"/>
          <w:numId w:val="2"/>
        </w:numPr>
        <w:spacing w:after="120"/>
        <w:ind w:left="792" w:hanging="432"/>
        <w:jc w:val="both"/>
        <w:rPr>
          <w:rFonts w:asciiTheme="minorHAnsi" w:hAnsiTheme="minorHAnsi"/>
          <w:sz w:val="20"/>
          <w:szCs w:val="20"/>
        </w:rPr>
      </w:pPr>
      <w:r w:rsidRPr="0061345B">
        <w:rPr>
          <w:rFonts w:asciiTheme="minorHAnsi" w:hAnsiTheme="minorHAnsi"/>
          <w:sz w:val="20"/>
          <w:szCs w:val="20"/>
          <w:u w:val="single"/>
        </w:rPr>
        <w:t>Grade Determination</w:t>
      </w:r>
      <w:r w:rsidRPr="0061345B">
        <w:rPr>
          <w:rFonts w:asciiTheme="minorHAnsi" w:hAnsiTheme="minorHAnsi"/>
          <w:sz w:val="20"/>
          <w:szCs w:val="20"/>
        </w:rPr>
        <w:t xml:space="preserve">. </w:t>
      </w:r>
    </w:p>
    <w:tbl>
      <w:tblPr>
        <w:tblW w:w="0" w:type="auto"/>
        <w:tblInd w:w="1440" w:type="dxa"/>
        <w:tblLayout w:type="fixed"/>
        <w:tblCellMar>
          <w:left w:w="0" w:type="dxa"/>
          <w:right w:w="0" w:type="dxa"/>
        </w:tblCellMar>
        <w:tblLook w:val="0000" w:firstRow="0" w:lastRow="0" w:firstColumn="0" w:lastColumn="0" w:noHBand="0" w:noVBand="0"/>
      </w:tblPr>
      <w:tblGrid>
        <w:gridCol w:w="1685"/>
        <w:gridCol w:w="1685"/>
        <w:gridCol w:w="1310"/>
      </w:tblGrid>
      <w:tr w:rsidR="00FE021A" w:rsidRPr="0061345B" w14:paraId="3B6C03F8" w14:textId="77777777" w:rsidTr="0051724A">
        <w:trPr>
          <w:trHeight w:val="297"/>
        </w:trPr>
        <w:tc>
          <w:tcPr>
            <w:tcW w:w="1685" w:type="dxa"/>
            <w:tcBorders>
              <w:top w:val="nil"/>
              <w:left w:val="nil"/>
              <w:bottom w:val="nil"/>
              <w:right w:val="nil"/>
            </w:tcBorders>
          </w:tcPr>
          <w:p w14:paraId="20190257" w14:textId="77777777" w:rsidR="00FE021A" w:rsidRDefault="00FE021A" w:rsidP="00DF3BCD">
            <w:pPr>
              <w:pStyle w:val="Style"/>
              <w:ind w:right="321"/>
              <w:jc w:val="center"/>
              <w:rPr>
                <w:rFonts w:asciiTheme="minorHAnsi" w:hAnsiTheme="minorHAnsi"/>
                <w:sz w:val="20"/>
                <w:szCs w:val="20"/>
                <w:u w:val="single"/>
              </w:rPr>
            </w:pPr>
            <w:r>
              <w:rPr>
                <w:rFonts w:asciiTheme="minorHAnsi" w:hAnsiTheme="minorHAnsi"/>
                <w:sz w:val="20"/>
                <w:szCs w:val="20"/>
                <w:u w:val="single"/>
              </w:rPr>
              <w:t>Points</w:t>
            </w:r>
          </w:p>
        </w:tc>
        <w:tc>
          <w:tcPr>
            <w:tcW w:w="1685" w:type="dxa"/>
            <w:tcBorders>
              <w:top w:val="nil"/>
              <w:left w:val="nil"/>
              <w:bottom w:val="nil"/>
              <w:right w:val="nil"/>
            </w:tcBorders>
            <w:vAlign w:val="center"/>
          </w:tcPr>
          <w:p w14:paraId="7A7B90B4" w14:textId="77777777" w:rsidR="00FE021A" w:rsidRPr="0061345B" w:rsidRDefault="00FE021A" w:rsidP="00DF3BCD">
            <w:pPr>
              <w:pStyle w:val="Style"/>
              <w:ind w:right="321"/>
              <w:jc w:val="center"/>
              <w:rPr>
                <w:rFonts w:asciiTheme="minorHAnsi" w:hAnsiTheme="minorHAnsi"/>
                <w:sz w:val="20"/>
                <w:szCs w:val="20"/>
                <w:u w:val="single"/>
              </w:rPr>
            </w:pPr>
            <w:r>
              <w:rPr>
                <w:rFonts w:asciiTheme="minorHAnsi" w:hAnsiTheme="minorHAnsi"/>
                <w:sz w:val="20"/>
                <w:szCs w:val="20"/>
                <w:u w:val="single"/>
              </w:rPr>
              <w:t>Average</w:t>
            </w:r>
          </w:p>
        </w:tc>
        <w:tc>
          <w:tcPr>
            <w:tcW w:w="1310" w:type="dxa"/>
            <w:tcBorders>
              <w:top w:val="nil"/>
              <w:left w:val="nil"/>
              <w:bottom w:val="nil"/>
              <w:right w:val="nil"/>
            </w:tcBorders>
            <w:vAlign w:val="center"/>
          </w:tcPr>
          <w:p w14:paraId="716B4612" w14:textId="77777777" w:rsidR="00FE021A" w:rsidRPr="0061345B" w:rsidRDefault="00FE021A" w:rsidP="00DF3BCD">
            <w:pPr>
              <w:pStyle w:val="Style"/>
              <w:jc w:val="center"/>
              <w:rPr>
                <w:rFonts w:asciiTheme="minorHAnsi" w:hAnsiTheme="minorHAnsi"/>
                <w:sz w:val="20"/>
                <w:szCs w:val="20"/>
                <w:u w:val="single"/>
              </w:rPr>
            </w:pPr>
            <w:r w:rsidRPr="0061345B">
              <w:rPr>
                <w:rFonts w:asciiTheme="minorHAnsi" w:hAnsiTheme="minorHAnsi"/>
                <w:sz w:val="20"/>
                <w:szCs w:val="20"/>
                <w:u w:val="single"/>
              </w:rPr>
              <w:t>Letter Grade</w:t>
            </w:r>
          </w:p>
        </w:tc>
      </w:tr>
      <w:tr w:rsidR="00FE021A" w:rsidRPr="0061345B" w14:paraId="7D90BE52" w14:textId="77777777" w:rsidTr="0051724A">
        <w:trPr>
          <w:trHeight w:val="432"/>
        </w:trPr>
        <w:tc>
          <w:tcPr>
            <w:tcW w:w="1685" w:type="dxa"/>
            <w:tcBorders>
              <w:top w:val="nil"/>
              <w:left w:val="nil"/>
              <w:bottom w:val="nil"/>
              <w:right w:val="nil"/>
            </w:tcBorders>
            <w:vAlign w:val="center"/>
          </w:tcPr>
          <w:p w14:paraId="39E11C6F" w14:textId="238B9D03" w:rsidR="00FE021A" w:rsidRPr="0061345B" w:rsidRDefault="00D04FE2" w:rsidP="00DF3BCD">
            <w:pPr>
              <w:pStyle w:val="Style"/>
              <w:ind w:right="321"/>
              <w:jc w:val="right"/>
              <w:rPr>
                <w:rFonts w:asciiTheme="minorHAnsi" w:hAnsiTheme="minorHAnsi"/>
                <w:sz w:val="20"/>
                <w:szCs w:val="20"/>
              </w:rPr>
            </w:pPr>
            <w:r>
              <w:rPr>
                <w:rFonts w:asciiTheme="minorHAnsi" w:hAnsiTheme="minorHAnsi"/>
                <w:sz w:val="20"/>
                <w:szCs w:val="20"/>
              </w:rPr>
              <w:t>4</w:t>
            </w:r>
            <w:r w:rsidR="005A30C5">
              <w:rPr>
                <w:rFonts w:asciiTheme="minorHAnsi" w:hAnsiTheme="minorHAnsi"/>
                <w:sz w:val="20"/>
                <w:szCs w:val="20"/>
              </w:rPr>
              <w:t>5</w:t>
            </w:r>
            <w:r w:rsidR="001430E4">
              <w:rPr>
                <w:rFonts w:asciiTheme="minorHAnsi" w:hAnsiTheme="minorHAnsi"/>
                <w:sz w:val="20"/>
                <w:szCs w:val="20"/>
              </w:rPr>
              <w:t>0</w:t>
            </w:r>
            <w:r w:rsidR="005A2D7E">
              <w:rPr>
                <w:rFonts w:asciiTheme="minorHAnsi" w:hAnsiTheme="minorHAnsi"/>
                <w:sz w:val="20"/>
                <w:szCs w:val="20"/>
              </w:rPr>
              <w:t>+</w:t>
            </w:r>
          </w:p>
        </w:tc>
        <w:tc>
          <w:tcPr>
            <w:tcW w:w="1685" w:type="dxa"/>
            <w:tcBorders>
              <w:top w:val="nil"/>
              <w:left w:val="nil"/>
              <w:bottom w:val="nil"/>
              <w:right w:val="nil"/>
            </w:tcBorders>
            <w:vAlign w:val="center"/>
          </w:tcPr>
          <w:p w14:paraId="0C0C91EA" w14:textId="77777777" w:rsidR="00FE021A" w:rsidRPr="0061345B" w:rsidRDefault="00FE021A" w:rsidP="00DF3BCD">
            <w:pPr>
              <w:pStyle w:val="Style"/>
              <w:ind w:right="321"/>
              <w:jc w:val="right"/>
              <w:rPr>
                <w:rFonts w:asciiTheme="minorHAnsi" w:hAnsiTheme="minorHAnsi"/>
                <w:sz w:val="20"/>
                <w:szCs w:val="20"/>
              </w:rPr>
            </w:pPr>
            <w:r w:rsidRPr="0061345B">
              <w:rPr>
                <w:rFonts w:asciiTheme="minorHAnsi" w:hAnsiTheme="minorHAnsi"/>
                <w:sz w:val="20"/>
                <w:szCs w:val="20"/>
              </w:rPr>
              <w:t>90-100%</w:t>
            </w:r>
          </w:p>
        </w:tc>
        <w:tc>
          <w:tcPr>
            <w:tcW w:w="1310" w:type="dxa"/>
            <w:tcBorders>
              <w:top w:val="nil"/>
              <w:left w:val="nil"/>
              <w:bottom w:val="nil"/>
              <w:right w:val="nil"/>
            </w:tcBorders>
            <w:vAlign w:val="center"/>
          </w:tcPr>
          <w:p w14:paraId="59466B57" w14:textId="77777777" w:rsidR="00FE021A" w:rsidRPr="0061345B" w:rsidRDefault="00FE021A" w:rsidP="00DF3BCD">
            <w:pPr>
              <w:pStyle w:val="Style"/>
              <w:jc w:val="center"/>
              <w:rPr>
                <w:rFonts w:asciiTheme="minorHAnsi" w:hAnsiTheme="minorHAnsi"/>
                <w:sz w:val="20"/>
                <w:szCs w:val="20"/>
              </w:rPr>
            </w:pPr>
            <w:r w:rsidRPr="0061345B">
              <w:rPr>
                <w:rFonts w:asciiTheme="minorHAnsi" w:hAnsiTheme="minorHAnsi"/>
                <w:sz w:val="20"/>
                <w:szCs w:val="20"/>
              </w:rPr>
              <w:t>A</w:t>
            </w:r>
          </w:p>
        </w:tc>
      </w:tr>
      <w:tr w:rsidR="00FE021A" w:rsidRPr="0061345B" w14:paraId="1AB7105E" w14:textId="77777777" w:rsidTr="0051724A">
        <w:trPr>
          <w:trHeight w:val="432"/>
        </w:trPr>
        <w:tc>
          <w:tcPr>
            <w:tcW w:w="1685" w:type="dxa"/>
            <w:tcBorders>
              <w:top w:val="nil"/>
              <w:left w:val="nil"/>
              <w:bottom w:val="nil"/>
              <w:right w:val="nil"/>
            </w:tcBorders>
            <w:vAlign w:val="center"/>
          </w:tcPr>
          <w:p w14:paraId="34E24833" w14:textId="12D460FC" w:rsidR="00FE021A" w:rsidRPr="0061345B" w:rsidRDefault="001430E4" w:rsidP="00DF3BCD">
            <w:pPr>
              <w:pStyle w:val="Style"/>
              <w:ind w:right="321"/>
              <w:jc w:val="right"/>
              <w:rPr>
                <w:rFonts w:asciiTheme="minorHAnsi" w:hAnsiTheme="minorHAnsi"/>
                <w:sz w:val="20"/>
                <w:szCs w:val="20"/>
              </w:rPr>
            </w:pPr>
            <w:r>
              <w:rPr>
                <w:rFonts w:asciiTheme="minorHAnsi" w:hAnsiTheme="minorHAnsi"/>
                <w:sz w:val="20"/>
                <w:szCs w:val="20"/>
              </w:rPr>
              <w:t>400</w:t>
            </w:r>
            <w:r w:rsidR="00D04FE2">
              <w:rPr>
                <w:rFonts w:asciiTheme="minorHAnsi" w:hAnsiTheme="minorHAnsi"/>
                <w:sz w:val="20"/>
                <w:szCs w:val="20"/>
              </w:rPr>
              <w:t>-</w:t>
            </w:r>
            <w:r>
              <w:rPr>
                <w:rFonts w:asciiTheme="minorHAnsi" w:hAnsiTheme="minorHAnsi"/>
                <w:sz w:val="20"/>
                <w:szCs w:val="20"/>
              </w:rPr>
              <w:t>449</w:t>
            </w:r>
            <w:r w:rsidR="005A30C5">
              <w:rPr>
                <w:rFonts w:asciiTheme="minorHAnsi" w:hAnsiTheme="minorHAnsi"/>
                <w:sz w:val="20"/>
                <w:szCs w:val="20"/>
              </w:rPr>
              <w:t>.9</w:t>
            </w:r>
          </w:p>
        </w:tc>
        <w:tc>
          <w:tcPr>
            <w:tcW w:w="1685" w:type="dxa"/>
            <w:tcBorders>
              <w:top w:val="nil"/>
              <w:left w:val="nil"/>
              <w:bottom w:val="nil"/>
              <w:right w:val="nil"/>
            </w:tcBorders>
            <w:vAlign w:val="center"/>
          </w:tcPr>
          <w:p w14:paraId="67F8A278" w14:textId="77777777" w:rsidR="00FE021A" w:rsidRPr="0061345B" w:rsidRDefault="00FE021A" w:rsidP="00DF3BCD">
            <w:pPr>
              <w:pStyle w:val="Style"/>
              <w:ind w:right="321"/>
              <w:jc w:val="right"/>
              <w:rPr>
                <w:rFonts w:asciiTheme="minorHAnsi" w:hAnsiTheme="minorHAnsi"/>
                <w:sz w:val="20"/>
                <w:szCs w:val="20"/>
              </w:rPr>
            </w:pPr>
            <w:r w:rsidRPr="0061345B">
              <w:rPr>
                <w:rFonts w:asciiTheme="minorHAnsi" w:hAnsiTheme="minorHAnsi"/>
                <w:sz w:val="20"/>
                <w:szCs w:val="20"/>
              </w:rPr>
              <w:t>80-89%</w:t>
            </w:r>
          </w:p>
        </w:tc>
        <w:tc>
          <w:tcPr>
            <w:tcW w:w="1310" w:type="dxa"/>
            <w:tcBorders>
              <w:top w:val="nil"/>
              <w:left w:val="nil"/>
              <w:bottom w:val="nil"/>
              <w:right w:val="nil"/>
            </w:tcBorders>
            <w:vAlign w:val="center"/>
          </w:tcPr>
          <w:p w14:paraId="487DBC8C" w14:textId="77777777" w:rsidR="00FE021A" w:rsidRPr="0061345B" w:rsidRDefault="00FE021A" w:rsidP="00DF3BCD">
            <w:pPr>
              <w:pStyle w:val="Style"/>
              <w:jc w:val="center"/>
              <w:rPr>
                <w:rFonts w:asciiTheme="minorHAnsi" w:hAnsiTheme="minorHAnsi"/>
                <w:sz w:val="20"/>
                <w:szCs w:val="20"/>
              </w:rPr>
            </w:pPr>
            <w:r w:rsidRPr="0061345B">
              <w:rPr>
                <w:rFonts w:asciiTheme="minorHAnsi" w:hAnsiTheme="minorHAnsi"/>
                <w:sz w:val="20"/>
                <w:szCs w:val="20"/>
              </w:rPr>
              <w:t>B</w:t>
            </w:r>
          </w:p>
        </w:tc>
      </w:tr>
      <w:tr w:rsidR="00FE021A" w:rsidRPr="0061345B" w14:paraId="30E97F57" w14:textId="77777777" w:rsidTr="0051724A">
        <w:trPr>
          <w:trHeight w:val="432"/>
        </w:trPr>
        <w:tc>
          <w:tcPr>
            <w:tcW w:w="1685" w:type="dxa"/>
            <w:tcBorders>
              <w:top w:val="nil"/>
              <w:left w:val="nil"/>
              <w:bottom w:val="nil"/>
              <w:right w:val="nil"/>
            </w:tcBorders>
            <w:vAlign w:val="center"/>
          </w:tcPr>
          <w:p w14:paraId="7BFBA0E4" w14:textId="23A3E6DE" w:rsidR="00FE021A" w:rsidRPr="0061345B" w:rsidRDefault="001430E4" w:rsidP="00DF3BCD">
            <w:pPr>
              <w:pStyle w:val="Style"/>
              <w:ind w:right="321"/>
              <w:jc w:val="right"/>
              <w:rPr>
                <w:rFonts w:asciiTheme="minorHAnsi" w:hAnsiTheme="minorHAnsi"/>
                <w:sz w:val="20"/>
                <w:szCs w:val="20"/>
              </w:rPr>
            </w:pPr>
            <w:r>
              <w:rPr>
                <w:rFonts w:asciiTheme="minorHAnsi" w:hAnsiTheme="minorHAnsi"/>
                <w:sz w:val="20"/>
                <w:szCs w:val="20"/>
              </w:rPr>
              <w:t>350</w:t>
            </w:r>
            <w:r w:rsidR="00D04FE2">
              <w:rPr>
                <w:rFonts w:asciiTheme="minorHAnsi" w:hAnsiTheme="minorHAnsi"/>
                <w:sz w:val="20"/>
                <w:szCs w:val="20"/>
              </w:rPr>
              <w:t>-</w:t>
            </w:r>
            <w:r>
              <w:rPr>
                <w:rFonts w:asciiTheme="minorHAnsi" w:hAnsiTheme="minorHAnsi"/>
                <w:sz w:val="20"/>
                <w:szCs w:val="20"/>
              </w:rPr>
              <w:t>399</w:t>
            </w:r>
            <w:r w:rsidR="005A30C5">
              <w:rPr>
                <w:rFonts w:asciiTheme="minorHAnsi" w:hAnsiTheme="minorHAnsi"/>
                <w:sz w:val="20"/>
                <w:szCs w:val="20"/>
              </w:rPr>
              <w:t>.9</w:t>
            </w:r>
          </w:p>
        </w:tc>
        <w:tc>
          <w:tcPr>
            <w:tcW w:w="1685" w:type="dxa"/>
            <w:tcBorders>
              <w:top w:val="nil"/>
              <w:left w:val="nil"/>
              <w:bottom w:val="nil"/>
              <w:right w:val="nil"/>
            </w:tcBorders>
            <w:vAlign w:val="center"/>
          </w:tcPr>
          <w:p w14:paraId="7F583440" w14:textId="77777777" w:rsidR="00FE021A" w:rsidRPr="0061345B" w:rsidRDefault="00FE021A" w:rsidP="00DF3BCD">
            <w:pPr>
              <w:pStyle w:val="Style"/>
              <w:ind w:right="321"/>
              <w:jc w:val="right"/>
              <w:rPr>
                <w:rFonts w:asciiTheme="minorHAnsi" w:hAnsiTheme="minorHAnsi"/>
                <w:sz w:val="20"/>
                <w:szCs w:val="20"/>
              </w:rPr>
            </w:pPr>
            <w:r w:rsidRPr="0061345B">
              <w:rPr>
                <w:rFonts w:asciiTheme="minorHAnsi" w:hAnsiTheme="minorHAnsi"/>
                <w:sz w:val="20"/>
                <w:szCs w:val="20"/>
              </w:rPr>
              <w:t>70-79%</w:t>
            </w:r>
          </w:p>
        </w:tc>
        <w:tc>
          <w:tcPr>
            <w:tcW w:w="1310" w:type="dxa"/>
            <w:tcBorders>
              <w:top w:val="nil"/>
              <w:left w:val="nil"/>
              <w:bottom w:val="nil"/>
              <w:right w:val="nil"/>
            </w:tcBorders>
            <w:vAlign w:val="center"/>
          </w:tcPr>
          <w:p w14:paraId="75D96AF7" w14:textId="77777777" w:rsidR="00FE021A" w:rsidRPr="0061345B" w:rsidRDefault="00FE021A" w:rsidP="00DF3BCD">
            <w:pPr>
              <w:pStyle w:val="Style"/>
              <w:jc w:val="center"/>
              <w:rPr>
                <w:rFonts w:asciiTheme="minorHAnsi" w:hAnsiTheme="minorHAnsi"/>
                <w:sz w:val="20"/>
                <w:szCs w:val="20"/>
              </w:rPr>
            </w:pPr>
            <w:r w:rsidRPr="0061345B">
              <w:rPr>
                <w:rFonts w:asciiTheme="minorHAnsi" w:hAnsiTheme="minorHAnsi"/>
                <w:sz w:val="20"/>
                <w:szCs w:val="20"/>
              </w:rPr>
              <w:t>C</w:t>
            </w:r>
          </w:p>
        </w:tc>
      </w:tr>
      <w:tr w:rsidR="00FE021A" w:rsidRPr="0061345B" w14:paraId="5D40178C" w14:textId="77777777" w:rsidTr="0051724A">
        <w:trPr>
          <w:trHeight w:val="432"/>
        </w:trPr>
        <w:tc>
          <w:tcPr>
            <w:tcW w:w="1685" w:type="dxa"/>
            <w:tcBorders>
              <w:top w:val="nil"/>
              <w:left w:val="nil"/>
              <w:bottom w:val="nil"/>
              <w:right w:val="nil"/>
            </w:tcBorders>
            <w:vAlign w:val="center"/>
          </w:tcPr>
          <w:p w14:paraId="08C6FEF5" w14:textId="753222F5" w:rsidR="00FE021A" w:rsidRPr="0061345B" w:rsidRDefault="001430E4" w:rsidP="00DF3BCD">
            <w:pPr>
              <w:pStyle w:val="Style"/>
              <w:ind w:right="321"/>
              <w:jc w:val="right"/>
              <w:rPr>
                <w:rFonts w:asciiTheme="minorHAnsi" w:hAnsiTheme="minorHAnsi"/>
                <w:sz w:val="20"/>
                <w:szCs w:val="20"/>
              </w:rPr>
            </w:pPr>
            <w:r>
              <w:rPr>
                <w:rFonts w:asciiTheme="minorHAnsi" w:hAnsiTheme="minorHAnsi"/>
                <w:sz w:val="20"/>
                <w:szCs w:val="20"/>
              </w:rPr>
              <w:t>300</w:t>
            </w:r>
            <w:r w:rsidR="00D04FE2">
              <w:rPr>
                <w:rFonts w:asciiTheme="minorHAnsi" w:hAnsiTheme="minorHAnsi"/>
                <w:sz w:val="20"/>
                <w:szCs w:val="20"/>
              </w:rPr>
              <w:t>-</w:t>
            </w:r>
            <w:r>
              <w:rPr>
                <w:rFonts w:asciiTheme="minorHAnsi" w:hAnsiTheme="minorHAnsi"/>
                <w:sz w:val="20"/>
                <w:szCs w:val="20"/>
              </w:rPr>
              <w:t>349</w:t>
            </w:r>
            <w:r w:rsidR="005A30C5">
              <w:rPr>
                <w:rFonts w:asciiTheme="minorHAnsi" w:hAnsiTheme="minorHAnsi"/>
                <w:sz w:val="20"/>
                <w:szCs w:val="20"/>
              </w:rPr>
              <w:t>.9</w:t>
            </w:r>
          </w:p>
        </w:tc>
        <w:tc>
          <w:tcPr>
            <w:tcW w:w="1685" w:type="dxa"/>
            <w:tcBorders>
              <w:top w:val="nil"/>
              <w:left w:val="nil"/>
              <w:bottom w:val="nil"/>
              <w:right w:val="nil"/>
            </w:tcBorders>
            <w:vAlign w:val="center"/>
          </w:tcPr>
          <w:p w14:paraId="552FA204" w14:textId="77777777" w:rsidR="00FE021A" w:rsidRPr="0061345B" w:rsidRDefault="00FE021A" w:rsidP="00DF3BCD">
            <w:pPr>
              <w:pStyle w:val="Style"/>
              <w:ind w:right="321"/>
              <w:jc w:val="right"/>
              <w:rPr>
                <w:rFonts w:asciiTheme="minorHAnsi" w:hAnsiTheme="minorHAnsi"/>
                <w:sz w:val="20"/>
                <w:szCs w:val="20"/>
              </w:rPr>
            </w:pPr>
            <w:r w:rsidRPr="0061345B">
              <w:rPr>
                <w:rFonts w:asciiTheme="minorHAnsi" w:hAnsiTheme="minorHAnsi"/>
                <w:sz w:val="20"/>
                <w:szCs w:val="20"/>
              </w:rPr>
              <w:t>60-69%</w:t>
            </w:r>
          </w:p>
        </w:tc>
        <w:tc>
          <w:tcPr>
            <w:tcW w:w="1310" w:type="dxa"/>
            <w:tcBorders>
              <w:top w:val="nil"/>
              <w:left w:val="nil"/>
              <w:bottom w:val="nil"/>
              <w:right w:val="nil"/>
            </w:tcBorders>
            <w:vAlign w:val="center"/>
          </w:tcPr>
          <w:p w14:paraId="1F676951" w14:textId="77777777" w:rsidR="00FE021A" w:rsidRPr="0061345B" w:rsidRDefault="00FE021A" w:rsidP="00DF3BCD">
            <w:pPr>
              <w:pStyle w:val="Style"/>
              <w:jc w:val="center"/>
              <w:rPr>
                <w:rFonts w:asciiTheme="minorHAnsi" w:hAnsiTheme="minorHAnsi"/>
                <w:sz w:val="20"/>
                <w:szCs w:val="20"/>
              </w:rPr>
            </w:pPr>
            <w:r w:rsidRPr="0061345B">
              <w:rPr>
                <w:rFonts w:asciiTheme="minorHAnsi" w:hAnsiTheme="minorHAnsi"/>
                <w:sz w:val="20"/>
                <w:szCs w:val="20"/>
              </w:rPr>
              <w:t>D</w:t>
            </w:r>
          </w:p>
        </w:tc>
      </w:tr>
      <w:tr w:rsidR="00FE021A" w:rsidRPr="0061345B" w14:paraId="26271631" w14:textId="77777777" w:rsidTr="0051724A">
        <w:trPr>
          <w:trHeight w:val="590"/>
        </w:trPr>
        <w:tc>
          <w:tcPr>
            <w:tcW w:w="1685" w:type="dxa"/>
            <w:tcBorders>
              <w:top w:val="nil"/>
              <w:left w:val="nil"/>
              <w:bottom w:val="nil"/>
              <w:right w:val="nil"/>
            </w:tcBorders>
            <w:vAlign w:val="center"/>
          </w:tcPr>
          <w:p w14:paraId="7ED44EDD" w14:textId="4B5ED184" w:rsidR="00FE021A" w:rsidRPr="0061345B" w:rsidRDefault="00D04FE2" w:rsidP="00DF3BCD">
            <w:pPr>
              <w:pStyle w:val="Style"/>
              <w:ind w:right="321"/>
              <w:jc w:val="right"/>
              <w:rPr>
                <w:rFonts w:asciiTheme="minorHAnsi" w:hAnsiTheme="minorHAnsi"/>
                <w:sz w:val="20"/>
                <w:szCs w:val="20"/>
              </w:rPr>
            </w:pPr>
            <w:r>
              <w:rPr>
                <w:rFonts w:asciiTheme="minorHAnsi" w:hAnsiTheme="minorHAnsi"/>
                <w:sz w:val="20"/>
                <w:szCs w:val="20"/>
              </w:rPr>
              <w:t>0-</w:t>
            </w:r>
            <w:r w:rsidR="001430E4">
              <w:rPr>
                <w:rFonts w:asciiTheme="minorHAnsi" w:hAnsiTheme="minorHAnsi"/>
                <w:sz w:val="20"/>
                <w:szCs w:val="20"/>
              </w:rPr>
              <w:t>29</w:t>
            </w:r>
            <w:r w:rsidR="005A30C5">
              <w:rPr>
                <w:rFonts w:asciiTheme="minorHAnsi" w:hAnsiTheme="minorHAnsi"/>
                <w:sz w:val="20"/>
                <w:szCs w:val="20"/>
              </w:rPr>
              <w:t>9.9</w:t>
            </w:r>
          </w:p>
        </w:tc>
        <w:tc>
          <w:tcPr>
            <w:tcW w:w="1685" w:type="dxa"/>
            <w:tcBorders>
              <w:top w:val="nil"/>
              <w:left w:val="nil"/>
              <w:bottom w:val="nil"/>
              <w:right w:val="nil"/>
            </w:tcBorders>
            <w:vAlign w:val="center"/>
          </w:tcPr>
          <w:p w14:paraId="31E281E7" w14:textId="77777777" w:rsidR="00FE021A" w:rsidRPr="0061345B" w:rsidRDefault="00FE021A" w:rsidP="00DF3BCD">
            <w:pPr>
              <w:pStyle w:val="Style"/>
              <w:ind w:right="321"/>
              <w:jc w:val="right"/>
              <w:rPr>
                <w:rFonts w:asciiTheme="minorHAnsi" w:hAnsiTheme="minorHAnsi"/>
                <w:sz w:val="20"/>
                <w:szCs w:val="20"/>
              </w:rPr>
            </w:pPr>
            <w:r w:rsidRPr="0061345B">
              <w:rPr>
                <w:rFonts w:asciiTheme="minorHAnsi" w:hAnsiTheme="minorHAnsi"/>
                <w:sz w:val="20"/>
                <w:szCs w:val="20"/>
              </w:rPr>
              <w:t>0-59%</w:t>
            </w:r>
          </w:p>
        </w:tc>
        <w:tc>
          <w:tcPr>
            <w:tcW w:w="1310" w:type="dxa"/>
            <w:tcBorders>
              <w:top w:val="nil"/>
              <w:left w:val="nil"/>
              <w:bottom w:val="nil"/>
              <w:right w:val="nil"/>
            </w:tcBorders>
            <w:vAlign w:val="center"/>
          </w:tcPr>
          <w:p w14:paraId="599E3A15" w14:textId="77777777" w:rsidR="00FE021A" w:rsidRPr="0061345B" w:rsidRDefault="00FE021A" w:rsidP="00DF3BCD">
            <w:pPr>
              <w:pStyle w:val="Style"/>
              <w:jc w:val="center"/>
              <w:rPr>
                <w:rFonts w:asciiTheme="minorHAnsi" w:hAnsiTheme="minorHAnsi"/>
                <w:sz w:val="20"/>
                <w:szCs w:val="20"/>
              </w:rPr>
            </w:pPr>
            <w:r w:rsidRPr="0061345B">
              <w:rPr>
                <w:rFonts w:asciiTheme="minorHAnsi" w:hAnsiTheme="minorHAnsi"/>
                <w:sz w:val="20"/>
                <w:szCs w:val="20"/>
              </w:rPr>
              <w:t>F</w:t>
            </w:r>
          </w:p>
        </w:tc>
      </w:tr>
    </w:tbl>
    <w:p w14:paraId="448B121E" w14:textId="27399182" w:rsidR="00FE021A" w:rsidRPr="0061345B" w:rsidRDefault="00FE021A" w:rsidP="00DF3BCD">
      <w:pPr>
        <w:pStyle w:val="Style"/>
        <w:numPr>
          <w:ilvl w:val="0"/>
          <w:numId w:val="2"/>
        </w:numPr>
        <w:spacing w:before="120" w:after="120"/>
        <w:ind w:left="810"/>
        <w:jc w:val="both"/>
        <w:rPr>
          <w:rFonts w:asciiTheme="minorHAnsi" w:hAnsiTheme="minorHAnsi"/>
          <w:sz w:val="20"/>
          <w:szCs w:val="20"/>
        </w:rPr>
      </w:pPr>
      <w:r>
        <w:rPr>
          <w:rFonts w:asciiTheme="minorHAnsi" w:hAnsiTheme="minorHAnsi"/>
          <w:sz w:val="20"/>
          <w:szCs w:val="20"/>
          <w:u w:val="single"/>
        </w:rPr>
        <w:t>Extra Credit</w:t>
      </w:r>
      <w:r w:rsidRPr="0061345B">
        <w:rPr>
          <w:rFonts w:asciiTheme="minorHAnsi" w:hAnsiTheme="minorHAnsi"/>
          <w:sz w:val="20"/>
          <w:szCs w:val="20"/>
        </w:rPr>
        <w:t xml:space="preserve">.  </w:t>
      </w:r>
      <w:r w:rsidR="005D1485">
        <w:rPr>
          <w:rFonts w:asciiTheme="minorHAnsi" w:hAnsiTheme="minorHAnsi"/>
          <w:sz w:val="20"/>
          <w:szCs w:val="20"/>
        </w:rPr>
        <w:t>E</w:t>
      </w:r>
      <w:r>
        <w:rPr>
          <w:rFonts w:asciiTheme="minorHAnsi" w:hAnsiTheme="minorHAnsi"/>
          <w:sz w:val="20"/>
          <w:szCs w:val="20"/>
        </w:rPr>
        <w:t xml:space="preserve">xtra credit </w:t>
      </w:r>
      <w:r w:rsidR="005D1485">
        <w:rPr>
          <w:rFonts w:asciiTheme="minorHAnsi" w:hAnsiTheme="minorHAnsi"/>
          <w:sz w:val="20"/>
          <w:szCs w:val="20"/>
        </w:rPr>
        <w:t>may</w:t>
      </w:r>
      <w:r>
        <w:rPr>
          <w:rFonts w:asciiTheme="minorHAnsi" w:hAnsiTheme="minorHAnsi"/>
          <w:sz w:val="20"/>
          <w:szCs w:val="20"/>
        </w:rPr>
        <w:t xml:space="preserve"> be given</w:t>
      </w:r>
      <w:r w:rsidR="005D1485">
        <w:rPr>
          <w:rFonts w:asciiTheme="minorHAnsi" w:hAnsiTheme="minorHAnsi"/>
          <w:sz w:val="20"/>
          <w:szCs w:val="20"/>
        </w:rPr>
        <w:t xml:space="preserve"> in the sole discretion of the instructor</w:t>
      </w:r>
      <w:r>
        <w:rPr>
          <w:rFonts w:asciiTheme="minorHAnsi" w:hAnsiTheme="minorHAnsi"/>
          <w:sz w:val="20"/>
          <w:szCs w:val="20"/>
        </w:rPr>
        <w:t>.</w:t>
      </w:r>
    </w:p>
    <w:p w14:paraId="5FDE8B49" w14:textId="124119BA" w:rsidR="003D6619" w:rsidRPr="0061345B" w:rsidRDefault="008E77AB" w:rsidP="00DF3BCD">
      <w:pPr>
        <w:pStyle w:val="Syl-Header1"/>
      </w:pPr>
      <w:r>
        <w:t xml:space="preserve">COURSE </w:t>
      </w:r>
      <w:r w:rsidR="003D6619" w:rsidRPr="0061345B">
        <w:t>POLICIES</w:t>
      </w:r>
    </w:p>
    <w:p w14:paraId="7D072201" w14:textId="326FDAE5" w:rsidR="001C432C" w:rsidRPr="00616739" w:rsidRDefault="00F85072" w:rsidP="00616739">
      <w:pPr>
        <w:pStyle w:val="Style"/>
        <w:numPr>
          <w:ilvl w:val="0"/>
          <w:numId w:val="3"/>
        </w:numPr>
        <w:spacing w:after="120"/>
        <w:jc w:val="both"/>
        <w:rPr>
          <w:rFonts w:asciiTheme="minorHAnsi" w:hAnsiTheme="minorHAnsi"/>
          <w:sz w:val="20"/>
          <w:szCs w:val="20"/>
        </w:rPr>
      </w:pPr>
      <w:r w:rsidRPr="0061345B">
        <w:rPr>
          <w:rFonts w:asciiTheme="minorHAnsi" w:hAnsiTheme="minorHAnsi"/>
          <w:sz w:val="20"/>
          <w:szCs w:val="20"/>
          <w:u w:val="single"/>
        </w:rPr>
        <w:t>Attendance Policy</w:t>
      </w:r>
      <w:r w:rsidRPr="0061345B">
        <w:rPr>
          <w:rFonts w:asciiTheme="minorHAnsi" w:hAnsiTheme="minorHAnsi"/>
          <w:sz w:val="20"/>
          <w:szCs w:val="20"/>
        </w:rPr>
        <w:t xml:space="preserve">.  </w:t>
      </w:r>
      <w:r w:rsidR="001C432C" w:rsidRPr="001C432C">
        <w:rPr>
          <w:rFonts w:asciiTheme="minorHAnsi" w:hAnsiTheme="minorHAnsi"/>
          <w:b/>
          <w:bCs/>
          <w:sz w:val="20"/>
          <w:szCs w:val="20"/>
        </w:rPr>
        <w:t>Come to class!</w:t>
      </w:r>
      <w:r w:rsidR="001C432C">
        <w:rPr>
          <w:rFonts w:asciiTheme="minorHAnsi" w:hAnsiTheme="minorHAnsi"/>
          <w:sz w:val="20"/>
          <w:szCs w:val="20"/>
        </w:rPr>
        <w:t xml:space="preserve">  You</w:t>
      </w:r>
      <w:r w:rsidR="001C432C" w:rsidRPr="001C432C">
        <w:rPr>
          <w:rFonts w:asciiTheme="minorHAnsi" w:hAnsiTheme="minorHAnsi"/>
          <w:sz w:val="20"/>
          <w:szCs w:val="20"/>
        </w:rPr>
        <w:t xml:space="preserve"> are expected to attend class meetings regularly and </w:t>
      </w:r>
      <w:r w:rsidR="001C432C">
        <w:rPr>
          <w:rFonts w:asciiTheme="minorHAnsi" w:hAnsiTheme="minorHAnsi"/>
          <w:sz w:val="20"/>
          <w:szCs w:val="20"/>
        </w:rPr>
        <w:t>on time.  To encourage attendance, which will enhance your learning, attendance is a component of your grade.</w:t>
      </w:r>
    </w:p>
    <w:p w14:paraId="7EC5E63A" w14:textId="094CE240" w:rsidR="00F85072" w:rsidRDefault="00F85072" w:rsidP="00DF3BCD">
      <w:pPr>
        <w:pStyle w:val="Style"/>
        <w:widowControl/>
        <w:numPr>
          <w:ilvl w:val="0"/>
          <w:numId w:val="3"/>
        </w:numPr>
        <w:spacing w:after="120"/>
        <w:ind w:left="792" w:hanging="432"/>
        <w:jc w:val="both"/>
        <w:rPr>
          <w:rFonts w:asciiTheme="minorHAnsi" w:hAnsiTheme="minorHAnsi"/>
          <w:sz w:val="20"/>
          <w:szCs w:val="20"/>
        </w:rPr>
      </w:pPr>
      <w:r w:rsidRPr="0061345B">
        <w:rPr>
          <w:rFonts w:asciiTheme="minorHAnsi" w:hAnsiTheme="minorHAnsi"/>
          <w:sz w:val="20"/>
          <w:szCs w:val="20"/>
          <w:u w:val="single"/>
        </w:rPr>
        <w:lastRenderedPageBreak/>
        <w:t>Preparation</w:t>
      </w:r>
      <w:r w:rsidRPr="0061345B">
        <w:rPr>
          <w:rFonts w:asciiTheme="minorHAnsi" w:hAnsiTheme="minorHAnsi"/>
          <w:sz w:val="20"/>
          <w:szCs w:val="20"/>
        </w:rPr>
        <w:t xml:space="preserve">.  </w:t>
      </w:r>
      <w:r w:rsidRPr="0061345B">
        <w:rPr>
          <w:rFonts w:asciiTheme="minorHAnsi" w:hAnsiTheme="minorHAnsi"/>
          <w:b/>
          <w:sz w:val="20"/>
          <w:szCs w:val="20"/>
        </w:rPr>
        <w:t>Be prepared!</w:t>
      </w:r>
      <w:r w:rsidRPr="0061345B">
        <w:rPr>
          <w:rFonts w:asciiTheme="minorHAnsi" w:hAnsiTheme="minorHAnsi"/>
          <w:sz w:val="20"/>
          <w:szCs w:val="20"/>
        </w:rPr>
        <w:t xml:space="preserve">  Advance preparation for class increases understanding and retention of the course material and greatly enhances the learning experience.  You are expected not only to come to class, but to come prepared</w:t>
      </w:r>
      <w:r w:rsidR="00DC550C">
        <w:rPr>
          <w:rFonts w:asciiTheme="minorHAnsi" w:hAnsiTheme="minorHAnsi"/>
          <w:sz w:val="20"/>
          <w:szCs w:val="20"/>
        </w:rPr>
        <w:t>.</w:t>
      </w:r>
    </w:p>
    <w:p w14:paraId="65906ADE" w14:textId="4FDDE780" w:rsidR="0095517F" w:rsidRDefault="0095517F" w:rsidP="00F85072">
      <w:pPr>
        <w:pStyle w:val="Style"/>
        <w:widowControl/>
        <w:numPr>
          <w:ilvl w:val="0"/>
          <w:numId w:val="3"/>
        </w:numPr>
        <w:spacing w:after="120"/>
        <w:ind w:left="792" w:hanging="432"/>
        <w:jc w:val="both"/>
        <w:rPr>
          <w:rFonts w:asciiTheme="minorHAnsi" w:hAnsiTheme="minorHAnsi"/>
          <w:sz w:val="20"/>
          <w:szCs w:val="20"/>
        </w:rPr>
      </w:pPr>
      <w:r>
        <w:rPr>
          <w:rFonts w:asciiTheme="minorHAnsi" w:hAnsiTheme="minorHAnsi"/>
          <w:sz w:val="20"/>
          <w:szCs w:val="20"/>
          <w:u w:val="single"/>
        </w:rPr>
        <w:t>Late Work</w:t>
      </w:r>
      <w:r w:rsidRPr="0095517F">
        <w:rPr>
          <w:rFonts w:asciiTheme="minorHAnsi" w:hAnsiTheme="minorHAnsi"/>
          <w:sz w:val="20"/>
          <w:szCs w:val="20"/>
        </w:rPr>
        <w:t>.</w:t>
      </w:r>
      <w:r>
        <w:rPr>
          <w:rFonts w:asciiTheme="minorHAnsi" w:hAnsiTheme="minorHAnsi"/>
          <w:sz w:val="20"/>
          <w:szCs w:val="20"/>
        </w:rPr>
        <w:t xml:space="preserve">  </w:t>
      </w:r>
      <w:r w:rsidR="00F0685A" w:rsidRPr="00F0685A">
        <w:rPr>
          <w:rFonts w:asciiTheme="minorHAnsi" w:hAnsiTheme="minorHAnsi"/>
          <w:b/>
          <w:bCs/>
          <w:sz w:val="20"/>
          <w:szCs w:val="20"/>
        </w:rPr>
        <w:t>Turn your stuff in on time!</w:t>
      </w:r>
      <w:r w:rsidR="00F0685A">
        <w:rPr>
          <w:rFonts w:asciiTheme="minorHAnsi" w:hAnsiTheme="minorHAnsi"/>
          <w:sz w:val="20"/>
          <w:szCs w:val="20"/>
        </w:rPr>
        <w:t xml:space="preserve">  </w:t>
      </w:r>
      <w:r>
        <w:rPr>
          <w:rFonts w:asciiTheme="minorHAnsi" w:hAnsiTheme="minorHAnsi"/>
          <w:sz w:val="20"/>
          <w:szCs w:val="20"/>
        </w:rPr>
        <w:t xml:space="preserve">Late work is generally not accepted.  </w:t>
      </w:r>
    </w:p>
    <w:p w14:paraId="22BED2EF" w14:textId="7BA023C7" w:rsidR="0095517F" w:rsidRDefault="0095517F" w:rsidP="00F85072">
      <w:pPr>
        <w:pStyle w:val="Style"/>
        <w:widowControl/>
        <w:numPr>
          <w:ilvl w:val="0"/>
          <w:numId w:val="3"/>
        </w:numPr>
        <w:spacing w:after="120"/>
        <w:ind w:left="792" w:hanging="432"/>
        <w:jc w:val="both"/>
        <w:rPr>
          <w:rFonts w:asciiTheme="minorHAnsi" w:hAnsiTheme="minorHAnsi"/>
          <w:sz w:val="20"/>
          <w:szCs w:val="20"/>
        </w:rPr>
      </w:pPr>
      <w:r>
        <w:rPr>
          <w:rFonts w:asciiTheme="minorHAnsi" w:hAnsiTheme="minorHAnsi"/>
          <w:sz w:val="20"/>
          <w:szCs w:val="20"/>
          <w:u w:val="single"/>
        </w:rPr>
        <w:t>Exams</w:t>
      </w:r>
      <w:r w:rsidRPr="0095517F">
        <w:rPr>
          <w:rFonts w:asciiTheme="minorHAnsi" w:hAnsiTheme="minorHAnsi"/>
          <w:sz w:val="20"/>
          <w:szCs w:val="20"/>
        </w:rPr>
        <w:t>.</w:t>
      </w:r>
      <w:r>
        <w:rPr>
          <w:rFonts w:asciiTheme="minorHAnsi" w:hAnsiTheme="minorHAnsi"/>
          <w:sz w:val="20"/>
          <w:szCs w:val="20"/>
        </w:rPr>
        <w:t xml:space="preserve">  </w:t>
      </w:r>
      <w:r w:rsidR="00F0685A" w:rsidRPr="00F0685A">
        <w:rPr>
          <w:rFonts w:asciiTheme="minorHAnsi" w:hAnsiTheme="minorHAnsi"/>
          <w:b/>
          <w:bCs/>
          <w:sz w:val="20"/>
          <w:szCs w:val="20"/>
        </w:rPr>
        <w:t>Take your exams when given!</w:t>
      </w:r>
      <w:r w:rsidR="00F0685A">
        <w:rPr>
          <w:rFonts w:asciiTheme="minorHAnsi" w:hAnsiTheme="minorHAnsi"/>
          <w:sz w:val="20"/>
          <w:szCs w:val="20"/>
        </w:rPr>
        <w:t xml:space="preserve">  </w:t>
      </w:r>
      <w:r>
        <w:rPr>
          <w:rFonts w:asciiTheme="minorHAnsi" w:hAnsiTheme="minorHAnsi"/>
          <w:sz w:val="20"/>
          <w:szCs w:val="20"/>
        </w:rPr>
        <w:t>Exams will be administered IN CLASS and will be closed book, closed note unless otherwise indicated.</w:t>
      </w:r>
      <w:r w:rsidR="00F0685A">
        <w:rPr>
          <w:rFonts w:asciiTheme="minorHAnsi" w:hAnsiTheme="minorHAnsi"/>
          <w:sz w:val="20"/>
          <w:szCs w:val="20"/>
        </w:rPr>
        <w:t xml:space="preserve">  Makeups will be allowed only for compelling reasons, in the discretion of the instructor.</w:t>
      </w:r>
    </w:p>
    <w:p w14:paraId="7F5986ED" w14:textId="3841A92F" w:rsidR="00DC550C" w:rsidRDefault="008E77AB" w:rsidP="00DC550C">
      <w:pPr>
        <w:pStyle w:val="Style"/>
        <w:numPr>
          <w:ilvl w:val="0"/>
          <w:numId w:val="3"/>
        </w:numPr>
        <w:spacing w:before="120" w:after="120"/>
        <w:ind w:left="792" w:hanging="432"/>
        <w:jc w:val="both"/>
        <w:rPr>
          <w:rFonts w:asciiTheme="minorHAnsi" w:hAnsiTheme="minorHAnsi"/>
          <w:sz w:val="20"/>
          <w:szCs w:val="20"/>
        </w:rPr>
      </w:pPr>
      <w:r>
        <w:rPr>
          <w:rFonts w:asciiTheme="minorHAnsi" w:hAnsiTheme="minorHAnsi"/>
          <w:sz w:val="20"/>
          <w:szCs w:val="20"/>
          <w:u w:val="single"/>
        </w:rPr>
        <w:t>Distractions</w:t>
      </w:r>
      <w:r w:rsidR="00571A04" w:rsidRPr="0061345B">
        <w:rPr>
          <w:rFonts w:asciiTheme="minorHAnsi" w:hAnsiTheme="minorHAnsi"/>
          <w:sz w:val="20"/>
          <w:szCs w:val="20"/>
        </w:rPr>
        <w:t xml:space="preserve">.  </w:t>
      </w:r>
      <w:r w:rsidR="00F0685A" w:rsidRPr="00F0685A">
        <w:rPr>
          <w:rFonts w:asciiTheme="minorHAnsi" w:hAnsiTheme="minorHAnsi"/>
          <w:b/>
          <w:bCs/>
          <w:sz w:val="20"/>
          <w:szCs w:val="20"/>
        </w:rPr>
        <w:t>Pay attention!</w:t>
      </w:r>
      <w:r w:rsidR="00F0685A">
        <w:rPr>
          <w:rFonts w:asciiTheme="minorHAnsi" w:hAnsiTheme="minorHAnsi"/>
          <w:sz w:val="20"/>
          <w:szCs w:val="20"/>
        </w:rPr>
        <w:t xml:space="preserve">  </w:t>
      </w:r>
      <w:r>
        <w:rPr>
          <w:rFonts w:asciiTheme="minorHAnsi" w:hAnsiTheme="minorHAnsi"/>
          <w:sz w:val="20"/>
          <w:szCs w:val="20"/>
        </w:rPr>
        <w:t xml:space="preserve">No talking during class, except to participate in class discussion.  You may not make or receive phone calls during class; please turn your phone OFF or to SILENT.  An occasional text is okay, but please refrain from protracted text conversations or excessive texting.  </w:t>
      </w:r>
      <w:r w:rsidR="0023307B" w:rsidRPr="0061345B">
        <w:rPr>
          <w:rFonts w:asciiTheme="minorHAnsi" w:hAnsiTheme="minorHAnsi"/>
          <w:sz w:val="20"/>
          <w:szCs w:val="20"/>
        </w:rPr>
        <w:t>If you have a laptop</w:t>
      </w:r>
      <w:r w:rsidR="0023307B">
        <w:rPr>
          <w:rFonts w:asciiTheme="minorHAnsi" w:hAnsiTheme="minorHAnsi"/>
          <w:sz w:val="20"/>
          <w:szCs w:val="20"/>
        </w:rPr>
        <w:t xml:space="preserve"> or tablet</w:t>
      </w:r>
      <w:r w:rsidR="0023307B" w:rsidRPr="0061345B">
        <w:rPr>
          <w:rFonts w:asciiTheme="minorHAnsi" w:hAnsiTheme="minorHAnsi"/>
          <w:sz w:val="20"/>
          <w:szCs w:val="20"/>
        </w:rPr>
        <w:t xml:space="preserve">, use it to take notes only.  You may </w:t>
      </w:r>
      <w:r w:rsidR="0023307B" w:rsidRPr="0061345B">
        <w:rPr>
          <w:rFonts w:asciiTheme="minorHAnsi" w:hAnsiTheme="minorHAnsi"/>
          <w:sz w:val="20"/>
          <w:szCs w:val="20"/>
          <w:u w:val="single"/>
        </w:rPr>
        <w:t>not</w:t>
      </w:r>
      <w:r w:rsidR="0023307B" w:rsidRPr="0061345B">
        <w:rPr>
          <w:rFonts w:asciiTheme="minorHAnsi" w:hAnsiTheme="minorHAnsi"/>
          <w:sz w:val="20"/>
          <w:szCs w:val="20"/>
        </w:rPr>
        <w:t xml:space="preserve"> watch movies, stream audio or video, surf the web, fool around with Facebook or anything like that</w:t>
      </w:r>
      <w:r>
        <w:rPr>
          <w:rFonts w:asciiTheme="minorHAnsi" w:hAnsiTheme="minorHAnsi"/>
          <w:sz w:val="20"/>
          <w:szCs w:val="20"/>
        </w:rPr>
        <w:t xml:space="preserve">, either on your phone, </w:t>
      </w:r>
      <w:proofErr w:type="gramStart"/>
      <w:r>
        <w:rPr>
          <w:rFonts w:asciiTheme="minorHAnsi" w:hAnsiTheme="minorHAnsi"/>
          <w:sz w:val="20"/>
          <w:szCs w:val="20"/>
        </w:rPr>
        <w:t>tablet</w:t>
      </w:r>
      <w:proofErr w:type="gramEnd"/>
      <w:r>
        <w:rPr>
          <w:rFonts w:asciiTheme="minorHAnsi" w:hAnsiTheme="minorHAnsi"/>
          <w:sz w:val="20"/>
          <w:szCs w:val="20"/>
        </w:rPr>
        <w:t xml:space="preserve"> or laptop.  </w:t>
      </w:r>
      <w:r w:rsidR="001240F3">
        <w:rPr>
          <w:rFonts w:asciiTheme="minorHAnsi" w:hAnsiTheme="minorHAnsi"/>
          <w:sz w:val="20"/>
          <w:szCs w:val="20"/>
        </w:rPr>
        <w:t xml:space="preserve">You may not keep earbuds or similar devices in your ears (unless necessary for a hearing impairment) </w:t>
      </w:r>
      <w:r w:rsidR="00E65892">
        <w:rPr>
          <w:rFonts w:asciiTheme="minorHAnsi" w:hAnsiTheme="minorHAnsi"/>
          <w:sz w:val="20"/>
          <w:szCs w:val="20"/>
        </w:rPr>
        <w:t xml:space="preserve">during class time.  </w:t>
      </w:r>
      <w:r>
        <w:rPr>
          <w:rFonts w:asciiTheme="minorHAnsi" w:hAnsiTheme="minorHAnsi"/>
          <w:sz w:val="20"/>
          <w:szCs w:val="20"/>
        </w:rPr>
        <w:t xml:space="preserve">Electronic devices </w:t>
      </w:r>
      <w:r w:rsidR="0023307B" w:rsidRPr="0061345B">
        <w:rPr>
          <w:rFonts w:asciiTheme="minorHAnsi" w:hAnsiTheme="minorHAnsi"/>
          <w:sz w:val="20"/>
          <w:szCs w:val="20"/>
        </w:rPr>
        <w:t>may only be used to enhance your classroom experience, not distract you from it.</w:t>
      </w:r>
      <w:r w:rsidR="0095517F">
        <w:rPr>
          <w:rFonts w:asciiTheme="minorHAnsi" w:hAnsiTheme="minorHAnsi"/>
          <w:sz w:val="20"/>
          <w:szCs w:val="20"/>
        </w:rPr>
        <w:t xml:space="preserve">  YOU ABSOLUTELY MAY NOT BECOME A DISTRACTION TO ME OR TO OTHER STUDENTS!!!</w:t>
      </w:r>
    </w:p>
    <w:p w14:paraId="1C27462A" w14:textId="77777777" w:rsidR="00B97E11" w:rsidRPr="00DC550C" w:rsidRDefault="00B97E11" w:rsidP="00B97E11">
      <w:pPr>
        <w:pStyle w:val="Syl-Header1"/>
        <w:numPr>
          <w:ilvl w:val="0"/>
          <w:numId w:val="3"/>
        </w:numPr>
      </w:pPr>
      <w:r>
        <w:t>UNIVERSITY POLICIES &amp; INFORMATION</w:t>
      </w:r>
    </w:p>
    <w:p w14:paraId="652CB1E1" w14:textId="77777777" w:rsidR="002B3994" w:rsidRPr="00245851" w:rsidRDefault="00B97E11" w:rsidP="002B3994">
      <w:pPr>
        <w:pStyle w:val="Style"/>
        <w:spacing w:after="120"/>
        <w:ind w:left="360"/>
        <w:jc w:val="both"/>
        <w:rPr>
          <w:rFonts w:asciiTheme="majorHAnsi" w:hAnsiTheme="majorHAnsi" w:cstheme="minorHAnsi"/>
          <w:sz w:val="20"/>
          <w:szCs w:val="20"/>
        </w:rPr>
      </w:pPr>
      <w:r>
        <w:rPr>
          <w:rFonts w:asciiTheme="minorHAnsi" w:hAnsiTheme="minorHAnsi"/>
          <w:sz w:val="20"/>
          <w:szCs w:val="20"/>
        </w:rPr>
        <w:t>Important UT Tyler policies and information may be found at:</w:t>
      </w:r>
    </w:p>
    <w:p w14:paraId="7155DDFB" w14:textId="51AF5067" w:rsidR="00245851" w:rsidRDefault="00000000" w:rsidP="00245851">
      <w:pPr>
        <w:pStyle w:val="Style"/>
        <w:spacing w:after="120"/>
        <w:ind w:left="360"/>
        <w:jc w:val="both"/>
        <w:rPr>
          <w:rFonts w:asciiTheme="majorHAnsi" w:hAnsiTheme="majorHAnsi"/>
          <w:sz w:val="20"/>
          <w:szCs w:val="20"/>
        </w:rPr>
      </w:pPr>
      <w:hyperlink r:id="rId11" w:history="1">
        <w:r w:rsidR="00245851" w:rsidRPr="007F2B53">
          <w:rPr>
            <w:rStyle w:val="Hyperlink"/>
            <w:rFonts w:asciiTheme="majorHAnsi" w:hAnsiTheme="majorHAnsi"/>
            <w:sz w:val="20"/>
            <w:szCs w:val="20"/>
          </w:rPr>
          <w:t>https://uttyler.instructure.com/courses/33601/pages/university-policies-and-information?module_item_id=1516427</w:t>
        </w:r>
      </w:hyperlink>
    </w:p>
    <w:p w14:paraId="42E625C7" w14:textId="72819C4B" w:rsidR="00B97E11" w:rsidRDefault="00E96D11" w:rsidP="00B97E11">
      <w:pPr>
        <w:pStyle w:val="Style"/>
        <w:spacing w:after="120"/>
        <w:ind w:firstLine="360"/>
        <w:jc w:val="both"/>
        <w:rPr>
          <w:rFonts w:asciiTheme="minorHAnsi" w:hAnsiTheme="minorHAnsi"/>
          <w:sz w:val="20"/>
          <w:szCs w:val="20"/>
        </w:rPr>
      </w:pPr>
      <w:r>
        <w:rPr>
          <w:rFonts w:asciiTheme="minorHAnsi" w:hAnsiTheme="minorHAnsi"/>
          <w:sz w:val="20"/>
          <w:szCs w:val="20"/>
        </w:rPr>
        <w:t>The instructor</w:t>
      </w:r>
      <w:r w:rsidR="00B97E11">
        <w:rPr>
          <w:rFonts w:asciiTheme="minorHAnsi" w:hAnsiTheme="minorHAnsi"/>
          <w:sz w:val="20"/>
          <w:szCs w:val="20"/>
        </w:rPr>
        <w:t xml:space="preserve"> would like to emphasize this one:</w:t>
      </w:r>
    </w:p>
    <w:p w14:paraId="1244230E" w14:textId="77777777" w:rsidR="00B97E11" w:rsidRPr="00727641" w:rsidRDefault="00B97E11" w:rsidP="00B97E11">
      <w:pPr>
        <w:pStyle w:val="Style"/>
        <w:spacing w:after="120"/>
        <w:ind w:left="360"/>
        <w:jc w:val="both"/>
        <w:rPr>
          <w:rFonts w:asciiTheme="minorHAnsi" w:hAnsiTheme="minorHAnsi"/>
          <w:b/>
          <w:bCs/>
          <w:sz w:val="20"/>
          <w:szCs w:val="20"/>
        </w:rPr>
      </w:pPr>
      <w:r w:rsidRPr="006B03FB">
        <w:rPr>
          <w:rFonts w:asciiTheme="minorHAnsi" w:hAnsiTheme="minorHAnsi"/>
          <w:b/>
          <w:bCs/>
          <w:sz w:val="20"/>
          <w:szCs w:val="20"/>
          <w:u w:val="single"/>
        </w:rPr>
        <w:t>Academic Honesty and Academic Misconduct</w:t>
      </w:r>
      <w:r w:rsidRPr="006B03FB">
        <w:rPr>
          <w:rFonts w:asciiTheme="minorHAnsi" w:hAnsiTheme="minorHAnsi"/>
          <w:b/>
          <w:bCs/>
          <w:sz w:val="20"/>
          <w:szCs w:val="20"/>
        </w:rPr>
        <w:t xml:space="preserve">.  The UT Tyler community comes together to pledge that “Honor and integrity will not allow me to lie, cheat, or steal, nor to accept the actions of those who do.”  Therefore, we enforce the Student Conduct and Discipline policy in the </w:t>
      </w:r>
      <w:hyperlink r:id="rId12" w:history="1">
        <w:r w:rsidRPr="006B03FB">
          <w:rPr>
            <w:rStyle w:val="Hyperlink"/>
            <w:rFonts w:asciiTheme="minorHAnsi" w:hAnsiTheme="minorHAnsi"/>
            <w:b/>
            <w:bCs/>
            <w:sz w:val="20"/>
            <w:szCs w:val="20"/>
          </w:rPr>
          <w:t>Student Manual of Operating Procedures (Section 8)</w:t>
        </w:r>
      </w:hyperlink>
      <w:r w:rsidRPr="006B03FB">
        <w:rPr>
          <w:rFonts w:asciiTheme="minorHAnsi" w:hAnsiTheme="minorHAnsi"/>
          <w:b/>
          <w:bCs/>
          <w:sz w:val="20"/>
          <w:szCs w:val="20"/>
        </w:rPr>
        <w:t>.</w:t>
      </w:r>
    </w:p>
    <w:p w14:paraId="5B0188CE" w14:textId="77777777" w:rsidR="00B97E11" w:rsidRDefault="00B97E11" w:rsidP="00B97E11">
      <w:pPr>
        <w:pStyle w:val="Syl-Header1"/>
        <w:keepNext/>
        <w:numPr>
          <w:ilvl w:val="0"/>
          <w:numId w:val="3"/>
        </w:numPr>
      </w:pPr>
      <w:r>
        <w:t>STUDENT RESOURCES</w:t>
      </w:r>
    </w:p>
    <w:p w14:paraId="64EA33EE" w14:textId="77777777" w:rsidR="00B97E11" w:rsidRDefault="00B97E11" w:rsidP="00B97E11">
      <w:pPr>
        <w:pStyle w:val="Syl-Body"/>
        <w:ind w:left="360"/>
      </w:pPr>
      <w:r w:rsidRPr="00C22AB7">
        <w:t>Resources to assist you in this course and other resources available for UT Tyler students may be found on Canvas at</w:t>
      </w:r>
      <w:r>
        <w:t>:</w:t>
      </w:r>
    </w:p>
    <w:p w14:paraId="07D71D49" w14:textId="7E0BF3F5" w:rsidR="00B97E11" w:rsidRPr="00C22AB7" w:rsidRDefault="00000000" w:rsidP="00B97E11">
      <w:pPr>
        <w:pStyle w:val="Syl-Body"/>
        <w:ind w:firstLine="360"/>
      </w:pPr>
      <w:hyperlink r:id="rId13" w:history="1">
        <w:r w:rsidR="002B3994" w:rsidRPr="008E2C6A">
          <w:rPr>
            <w:rStyle w:val="Hyperlink"/>
          </w:rPr>
          <w:t>https://uttyler.instructure.com/courses/33601/pages/student-resources?module_item_id=1516425</w:t>
        </w:r>
      </w:hyperlink>
      <w:r w:rsidR="002B3994">
        <w:t xml:space="preserve"> </w:t>
      </w:r>
      <w:r w:rsidR="00B97E11">
        <w:t xml:space="preserve"> </w:t>
      </w:r>
    </w:p>
    <w:p w14:paraId="628B3B9B" w14:textId="77777777" w:rsidR="00B97E11" w:rsidRDefault="00B97E11" w:rsidP="00B97E11">
      <w:pPr>
        <w:pStyle w:val="Syl-Header1"/>
        <w:keepNext/>
        <w:widowControl/>
        <w:numPr>
          <w:ilvl w:val="0"/>
          <w:numId w:val="3"/>
        </w:numPr>
      </w:pPr>
      <w:r>
        <w:t>AMENDMENTS TO SYLLABUS</w:t>
      </w:r>
    </w:p>
    <w:p w14:paraId="127A8B18" w14:textId="010C8F67" w:rsidR="00B97E11" w:rsidRDefault="00B97E11" w:rsidP="008D6680">
      <w:pPr>
        <w:pStyle w:val="Style"/>
        <w:keepNext/>
        <w:widowControl/>
        <w:spacing w:before="240" w:after="120"/>
        <w:ind w:left="360"/>
        <w:jc w:val="both"/>
        <w:rPr>
          <w:rFonts w:asciiTheme="minorHAnsi" w:hAnsiTheme="minorHAnsi"/>
          <w:sz w:val="20"/>
          <w:szCs w:val="20"/>
        </w:rPr>
      </w:pPr>
      <w:r>
        <w:rPr>
          <w:rFonts w:asciiTheme="minorHAnsi" w:hAnsiTheme="minorHAnsi"/>
          <w:sz w:val="20"/>
          <w:szCs w:val="20"/>
        </w:rPr>
        <w:t>The instructor reserves the right to amend and revise this</w:t>
      </w:r>
      <w:r w:rsidRPr="0061345B">
        <w:rPr>
          <w:rFonts w:asciiTheme="minorHAnsi" w:hAnsiTheme="minorHAnsi"/>
          <w:sz w:val="20"/>
          <w:szCs w:val="20"/>
        </w:rPr>
        <w:t xml:space="preserve"> </w:t>
      </w:r>
      <w:r>
        <w:rPr>
          <w:rFonts w:asciiTheme="minorHAnsi" w:hAnsiTheme="minorHAnsi"/>
          <w:sz w:val="20"/>
          <w:szCs w:val="20"/>
        </w:rPr>
        <w:t>C</w:t>
      </w:r>
      <w:r w:rsidRPr="0061345B">
        <w:rPr>
          <w:rFonts w:asciiTheme="minorHAnsi" w:hAnsiTheme="minorHAnsi"/>
          <w:sz w:val="20"/>
          <w:szCs w:val="20"/>
        </w:rPr>
        <w:t xml:space="preserve">ourse </w:t>
      </w:r>
      <w:r>
        <w:rPr>
          <w:rFonts w:asciiTheme="minorHAnsi" w:hAnsiTheme="minorHAnsi"/>
          <w:sz w:val="20"/>
          <w:szCs w:val="20"/>
        </w:rPr>
        <w:t xml:space="preserve">Syllabus and/or the Course </w:t>
      </w:r>
      <w:r w:rsidR="00E96D11">
        <w:rPr>
          <w:rFonts w:asciiTheme="minorHAnsi" w:hAnsiTheme="minorHAnsi"/>
          <w:sz w:val="20"/>
          <w:szCs w:val="20"/>
        </w:rPr>
        <w:t>Schedule--but</w:t>
      </w:r>
      <w:r>
        <w:rPr>
          <w:rFonts w:asciiTheme="minorHAnsi" w:hAnsiTheme="minorHAnsi"/>
          <w:sz w:val="20"/>
          <w:szCs w:val="20"/>
        </w:rPr>
        <w:t xml:space="preserve"> will give notice of any amendment.</w:t>
      </w:r>
    </w:p>
    <w:p w14:paraId="0236CCC6" w14:textId="77777777" w:rsidR="00B97E11" w:rsidRPr="00A32893" w:rsidRDefault="00B97E11" w:rsidP="00B97E11">
      <w:pPr>
        <w:pStyle w:val="Syl-Header1"/>
        <w:keepNext/>
        <w:widowControl/>
        <w:numPr>
          <w:ilvl w:val="0"/>
          <w:numId w:val="3"/>
        </w:numPr>
      </w:pPr>
      <w:r w:rsidRPr="00310056">
        <w:t>COURSE SCHEDULE</w:t>
      </w:r>
    </w:p>
    <w:p w14:paraId="0B5A6C20" w14:textId="2FF8F7E3" w:rsidR="00B97E11" w:rsidRDefault="00B97E11" w:rsidP="008D6680">
      <w:pPr>
        <w:pStyle w:val="Style"/>
        <w:spacing w:before="120"/>
        <w:ind w:left="360"/>
        <w:jc w:val="both"/>
        <w:rPr>
          <w:rFonts w:asciiTheme="minorHAnsi" w:hAnsiTheme="minorHAnsi"/>
          <w:sz w:val="20"/>
          <w:szCs w:val="20"/>
        </w:rPr>
      </w:pPr>
      <w:r w:rsidRPr="0061345B">
        <w:rPr>
          <w:rFonts w:asciiTheme="minorHAnsi" w:hAnsiTheme="minorHAnsi"/>
          <w:sz w:val="20"/>
          <w:szCs w:val="20"/>
        </w:rPr>
        <w:t xml:space="preserve">The </w:t>
      </w:r>
      <w:r>
        <w:rPr>
          <w:rFonts w:asciiTheme="minorHAnsi" w:hAnsiTheme="minorHAnsi"/>
          <w:sz w:val="20"/>
          <w:szCs w:val="20"/>
        </w:rPr>
        <w:t>initial C</w:t>
      </w:r>
      <w:r w:rsidRPr="0061345B">
        <w:rPr>
          <w:rFonts w:asciiTheme="minorHAnsi" w:hAnsiTheme="minorHAnsi"/>
          <w:sz w:val="20"/>
          <w:szCs w:val="20"/>
        </w:rPr>
        <w:t xml:space="preserve">ourse </w:t>
      </w:r>
      <w:r>
        <w:rPr>
          <w:rFonts w:asciiTheme="minorHAnsi" w:hAnsiTheme="minorHAnsi"/>
          <w:sz w:val="20"/>
          <w:szCs w:val="20"/>
        </w:rPr>
        <w:t>S</w:t>
      </w:r>
      <w:r w:rsidRPr="0061345B">
        <w:rPr>
          <w:rFonts w:asciiTheme="minorHAnsi" w:hAnsiTheme="minorHAnsi"/>
          <w:sz w:val="20"/>
          <w:szCs w:val="20"/>
        </w:rPr>
        <w:t xml:space="preserve">chedule </w:t>
      </w:r>
      <w:r>
        <w:rPr>
          <w:rFonts w:asciiTheme="minorHAnsi" w:hAnsiTheme="minorHAnsi"/>
          <w:sz w:val="20"/>
          <w:szCs w:val="20"/>
        </w:rPr>
        <w:t>is attached but may be amended periodically through Canvas notification</w:t>
      </w:r>
      <w:r w:rsidRPr="0061345B">
        <w:rPr>
          <w:rFonts w:asciiTheme="minorHAnsi" w:hAnsiTheme="minorHAnsi"/>
          <w:sz w:val="20"/>
          <w:szCs w:val="20"/>
        </w:rPr>
        <w:t>.</w:t>
      </w:r>
    </w:p>
    <w:p w14:paraId="58CD0BEF" w14:textId="6A94D7BF" w:rsidR="00B97E11" w:rsidRDefault="00B97E11">
      <w:r>
        <w:br w:type="page"/>
      </w:r>
    </w:p>
    <w:p w14:paraId="1FD05769" w14:textId="11EE0111" w:rsidR="00B97E11" w:rsidRPr="0011553F" w:rsidRDefault="00B97E11" w:rsidP="00B97E11">
      <w:pPr>
        <w:pStyle w:val="Style"/>
        <w:spacing w:before="240" w:after="240"/>
        <w:jc w:val="center"/>
        <w:outlineLvl w:val="0"/>
        <w:rPr>
          <w:rFonts w:ascii="Century Gothic" w:hAnsi="Century Gothic" w:cs="Copperplate"/>
          <w:b/>
          <w:color w:val="454545" w:themeColor="text2"/>
          <w:u w:val="single"/>
        </w:rPr>
      </w:pPr>
      <w:r w:rsidRPr="00FD60F9">
        <w:rPr>
          <w:rFonts w:ascii="Century Gothic" w:hAnsi="Century Gothic"/>
          <w:b/>
          <w:color w:val="243461" w:themeColor="accent2"/>
          <w:u w:val="single"/>
        </w:rPr>
        <w:lastRenderedPageBreak/>
        <w:t xml:space="preserve">COURSE </w:t>
      </w:r>
      <w:r>
        <w:rPr>
          <w:rFonts w:ascii="Century Gothic" w:hAnsi="Century Gothic"/>
          <w:b/>
          <w:color w:val="243461" w:themeColor="accent2"/>
          <w:u w:val="single"/>
        </w:rPr>
        <w:t>SCHEDULE</w:t>
      </w:r>
      <w:r w:rsidRPr="00FD60F9">
        <w:rPr>
          <w:rFonts w:ascii="Century Gothic" w:hAnsi="Century Gothic"/>
          <w:b/>
          <w:color w:val="243461" w:themeColor="accent2"/>
          <w:u w:val="single"/>
        </w:rPr>
        <w:t xml:space="preserve"> </w:t>
      </w:r>
      <w:r w:rsidRPr="00FD60F9">
        <w:rPr>
          <w:rFonts w:ascii="Century Gothic" w:hAnsi="Century Gothic"/>
          <w:b/>
          <w:color w:val="243461" w:themeColor="accent2"/>
          <w:sz w:val="20"/>
          <w:szCs w:val="20"/>
          <w:u w:val="single"/>
        </w:rPr>
        <w:t xml:space="preserve">(Revised </w:t>
      </w:r>
      <w:r w:rsidR="0003339B">
        <w:rPr>
          <w:rFonts w:ascii="Century Gothic" w:hAnsi="Century Gothic"/>
          <w:b/>
          <w:color w:val="243461" w:themeColor="accent2"/>
          <w:sz w:val="20"/>
          <w:szCs w:val="20"/>
          <w:u w:val="single"/>
        </w:rPr>
        <w:t>01.03.2023</w:t>
      </w:r>
      <w:r w:rsidRPr="00FD60F9">
        <w:rPr>
          <w:rFonts w:ascii="Century Gothic" w:hAnsi="Century Gothic"/>
          <w:b/>
          <w:color w:val="243461" w:themeColor="accent2"/>
          <w:sz w:val="20"/>
          <w:szCs w:val="20"/>
          <w:u w:val="single"/>
        </w:rPr>
        <w:t>)</w:t>
      </w:r>
    </w:p>
    <w:tbl>
      <w:tblPr>
        <w:tblStyle w:val="TableGrid"/>
        <w:tblW w:w="10165" w:type="dxa"/>
        <w:tblLook w:val="0020" w:firstRow="1" w:lastRow="0" w:firstColumn="0" w:lastColumn="0" w:noHBand="0" w:noVBand="0"/>
      </w:tblPr>
      <w:tblGrid>
        <w:gridCol w:w="805"/>
        <w:gridCol w:w="1080"/>
        <w:gridCol w:w="5130"/>
        <w:gridCol w:w="3150"/>
      </w:tblGrid>
      <w:tr w:rsidR="00B97E11" w14:paraId="5CBA5A71" w14:textId="77777777" w:rsidTr="00B519F4">
        <w:trPr>
          <w:tblHeader/>
        </w:trPr>
        <w:tc>
          <w:tcPr>
            <w:tcW w:w="805" w:type="dxa"/>
            <w:shd w:val="clear" w:color="auto" w:fill="243461" w:themeFill="accent2"/>
            <w:vAlign w:val="center"/>
          </w:tcPr>
          <w:p w14:paraId="16B62466" w14:textId="77777777" w:rsidR="00B97E11" w:rsidRPr="001B71BC" w:rsidRDefault="00B97E11" w:rsidP="00B519F4">
            <w:pPr>
              <w:pStyle w:val="Heading2"/>
              <w:jc w:val="center"/>
              <w:outlineLvl w:val="1"/>
              <w:rPr>
                <w:rFonts w:ascii="Trebuchet MS" w:hAnsi="Trebuchet MS"/>
                <w:b/>
                <w:color w:val="FFFFFF"/>
                <w:sz w:val="22"/>
              </w:rPr>
            </w:pPr>
            <w:r>
              <w:rPr>
                <w:rFonts w:ascii="Trebuchet MS" w:hAnsi="Trebuchet MS"/>
                <w:b/>
                <w:color w:val="FFFFFF"/>
                <w:sz w:val="22"/>
              </w:rPr>
              <w:t>Week</w:t>
            </w:r>
          </w:p>
        </w:tc>
        <w:tc>
          <w:tcPr>
            <w:tcW w:w="1080" w:type="dxa"/>
            <w:shd w:val="clear" w:color="auto" w:fill="243461" w:themeFill="accent2"/>
            <w:vAlign w:val="center"/>
          </w:tcPr>
          <w:p w14:paraId="649F1AF2" w14:textId="77777777" w:rsidR="00B97E11" w:rsidRPr="001B71BC" w:rsidRDefault="00B97E11" w:rsidP="00B519F4">
            <w:pPr>
              <w:pStyle w:val="Heading2"/>
              <w:jc w:val="center"/>
              <w:outlineLvl w:val="1"/>
              <w:rPr>
                <w:rFonts w:ascii="Trebuchet MS" w:hAnsi="Trebuchet MS"/>
                <w:b/>
                <w:color w:val="FFFFFF"/>
                <w:sz w:val="22"/>
              </w:rPr>
            </w:pPr>
            <w:r w:rsidRPr="001B71BC">
              <w:rPr>
                <w:rFonts w:ascii="Trebuchet MS" w:hAnsi="Trebuchet MS"/>
                <w:b/>
                <w:color w:val="FFFFFF"/>
                <w:sz w:val="22"/>
              </w:rPr>
              <w:t>Date(s)</w:t>
            </w:r>
          </w:p>
        </w:tc>
        <w:tc>
          <w:tcPr>
            <w:tcW w:w="5130" w:type="dxa"/>
            <w:shd w:val="clear" w:color="auto" w:fill="243461" w:themeFill="accent2"/>
            <w:vAlign w:val="center"/>
          </w:tcPr>
          <w:p w14:paraId="46D9911A" w14:textId="77777777" w:rsidR="00B97E11" w:rsidRPr="001B71BC" w:rsidRDefault="00B97E11" w:rsidP="00B519F4">
            <w:pPr>
              <w:pStyle w:val="Heading2"/>
              <w:jc w:val="center"/>
              <w:outlineLvl w:val="1"/>
              <w:rPr>
                <w:rFonts w:ascii="Trebuchet MS" w:hAnsi="Trebuchet MS"/>
                <w:b/>
                <w:color w:val="FFFFFF"/>
                <w:sz w:val="22"/>
              </w:rPr>
            </w:pPr>
            <w:r>
              <w:rPr>
                <w:rFonts w:ascii="Trebuchet MS" w:hAnsi="Trebuchet MS"/>
                <w:b/>
                <w:color w:val="FFFFFF"/>
                <w:sz w:val="22"/>
              </w:rPr>
              <w:t>Chapter and Topic</w:t>
            </w:r>
          </w:p>
        </w:tc>
        <w:tc>
          <w:tcPr>
            <w:tcW w:w="3150" w:type="dxa"/>
            <w:shd w:val="clear" w:color="auto" w:fill="243461" w:themeFill="accent2"/>
            <w:vAlign w:val="center"/>
          </w:tcPr>
          <w:p w14:paraId="23A06E76" w14:textId="77777777" w:rsidR="00B97E11" w:rsidRDefault="00B97E11" w:rsidP="00B519F4">
            <w:pPr>
              <w:pStyle w:val="Heading2"/>
              <w:jc w:val="center"/>
              <w:outlineLvl w:val="1"/>
              <w:rPr>
                <w:rFonts w:ascii="Trebuchet MS" w:hAnsi="Trebuchet MS"/>
                <w:b/>
                <w:color w:val="FFFFFF"/>
                <w:sz w:val="22"/>
              </w:rPr>
            </w:pPr>
            <w:r>
              <w:rPr>
                <w:rFonts w:ascii="Trebuchet MS" w:hAnsi="Trebuchet MS"/>
                <w:b/>
                <w:color w:val="FFFFFF"/>
                <w:sz w:val="22"/>
              </w:rPr>
              <w:t>Quiz / Other</w:t>
            </w:r>
          </w:p>
        </w:tc>
      </w:tr>
      <w:tr w:rsidR="00B97E11" w:rsidRPr="00B97E11" w14:paraId="4C0619BE" w14:textId="77777777" w:rsidTr="00B519F4">
        <w:trPr>
          <w:trHeight w:val="576"/>
        </w:trPr>
        <w:tc>
          <w:tcPr>
            <w:tcW w:w="805" w:type="dxa"/>
            <w:vMerge w:val="restart"/>
            <w:vAlign w:val="center"/>
          </w:tcPr>
          <w:p w14:paraId="742C7604" w14:textId="77777777" w:rsidR="00B97E11" w:rsidRPr="00B97E11" w:rsidRDefault="00B97E11" w:rsidP="00B519F4">
            <w:pPr>
              <w:spacing w:line="240" w:lineRule="auto"/>
              <w:jc w:val="center"/>
              <w:rPr>
                <w:rFonts w:ascii="Helvetica" w:hAnsi="Helvetica"/>
                <w:color w:val="243461" w:themeColor="accent2"/>
                <w:sz w:val="18"/>
                <w:szCs w:val="18"/>
              </w:rPr>
            </w:pPr>
            <w:r w:rsidRPr="00B97E11">
              <w:rPr>
                <w:rFonts w:ascii="Helvetica" w:hAnsi="Helvetica"/>
                <w:color w:val="243461" w:themeColor="accent2"/>
                <w:sz w:val="18"/>
                <w:szCs w:val="18"/>
              </w:rPr>
              <w:t>1</w:t>
            </w:r>
          </w:p>
        </w:tc>
        <w:tc>
          <w:tcPr>
            <w:tcW w:w="1080" w:type="dxa"/>
            <w:vAlign w:val="center"/>
          </w:tcPr>
          <w:p w14:paraId="68B876E7" w14:textId="12ED2A70" w:rsidR="00B97E11" w:rsidRPr="00B97E11" w:rsidRDefault="00C97357"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Jan</w:t>
            </w:r>
            <w:r w:rsidR="00B97E11" w:rsidRPr="00B97E11">
              <w:rPr>
                <w:rFonts w:ascii="Helvetica" w:hAnsi="Helvetica"/>
                <w:color w:val="243461" w:themeColor="accent2"/>
                <w:sz w:val="18"/>
                <w:szCs w:val="18"/>
              </w:rPr>
              <w:t xml:space="preserve"> </w:t>
            </w:r>
            <w:r>
              <w:rPr>
                <w:rFonts w:ascii="Helvetica" w:hAnsi="Helvetica"/>
                <w:color w:val="243461" w:themeColor="accent2"/>
                <w:sz w:val="18"/>
                <w:szCs w:val="18"/>
              </w:rPr>
              <w:t>10</w:t>
            </w:r>
          </w:p>
        </w:tc>
        <w:tc>
          <w:tcPr>
            <w:tcW w:w="5130" w:type="dxa"/>
            <w:vAlign w:val="center"/>
          </w:tcPr>
          <w:p w14:paraId="07B67B13"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Welcome and Introduction</w:t>
            </w:r>
          </w:p>
        </w:tc>
        <w:tc>
          <w:tcPr>
            <w:tcW w:w="3150" w:type="dxa"/>
            <w:vAlign w:val="center"/>
          </w:tcPr>
          <w:p w14:paraId="7E9C44BE"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n/a</w:t>
            </w:r>
          </w:p>
        </w:tc>
      </w:tr>
      <w:tr w:rsidR="00B97E11" w:rsidRPr="00B97E11" w14:paraId="3E7E2F44" w14:textId="77777777" w:rsidTr="00B519F4">
        <w:trPr>
          <w:trHeight w:val="576"/>
        </w:trPr>
        <w:tc>
          <w:tcPr>
            <w:tcW w:w="805" w:type="dxa"/>
            <w:vMerge/>
            <w:vAlign w:val="center"/>
          </w:tcPr>
          <w:p w14:paraId="21167D72" w14:textId="77777777" w:rsidR="00B97E11" w:rsidRPr="00B97E11" w:rsidRDefault="00B97E11" w:rsidP="00B519F4">
            <w:pPr>
              <w:spacing w:line="240" w:lineRule="auto"/>
              <w:jc w:val="center"/>
              <w:rPr>
                <w:rFonts w:ascii="Helvetica" w:hAnsi="Helvetica"/>
                <w:color w:val="243461" w:themeColor="accent2"/>
                <w:sz w:val="18"/>
                <w:szCs w:val="18"/>
              </w:rPr>
            </w:pPr>
          </w:p>
        </w:tc>
        <w:tc>
          <w:tcPr>
            <w:tcW w:w="1080" w:type="dxa"/>
            <w:vAlign w:val="center"/>
          </w:tcPr>
          <w:p w14:paraId="76D735B5" w14:textId="5BED8F95" w:rsidR="00B97E11" w:rsidRPr="00B97E11" w:rsidRDefault="00C97357"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Jan 12</w:t>
            </w:r>
          </w:p>
        </w:tc>
        <w:tc>
          <w:tcPr>
            <w:tcW w:w="5130" w:type="dxa"/>
            <w:vAlign w:val="center"/>
          </w:tcPr>
          <w:p w14:paraId="393462E8"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1 - Law and Legal Reasoning</w:t>
            </w:r>
          </w:p>
        </w:tc>
        <w:tc>
          <w:tcPr>
            <w:tcW w:w="3150" w:type="dxa"/>
            <w:vAlign w:val="center"/>
          </w:tcPr>
          <w:p w14:paraId="29C32564"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n/a</w:t>
            </w:r>
          </w:p>
        </w:tc>
      </w:tr>
      <w:tr w:rsidR="00B97E11" w:rsidRPr="00B97E11" w14:paraId="5EB274F5" w14:textId="77777777" w:rsidTr="00B519F4">
        <w:trPr>
          <w:trHeight w:val="576"/>
        </w:trPr>
        <w:tc>
          <w:tcPr>
            <w:tcW w:w="805" w:type="dxa"/>
            <w:vMerge w:val="restart"/>
            <w:vAlign w:val="center"/>
          </w:tcPr>
          <w:p w14:paraId="09E8178D" w14:textId="77777777" w:rsidR="00B97E11" w:rsidRPr="00B97E11" w:rsidRDefault="00B97E11" w:rsidP="00B519F4">
            <w:pPr>
              <w:spacing w:line="240" w:lineRule="auto"/>
              <w:jc w:val="center"/>
              <w:rPr>
                <w:rFonts w:ascii="Helvetica" w:hAnsi="Helvetica"/>
                <w:color w:val="243461" w:themeColor="accent2"/>
                <w:sz w:val="18"/>
                <w:szCs w:val="18"/>
              </w:rPr>
            </w:pPr>
            <w:r w:rsidRPr="00B97E11">
              <w:rPr>
                <w:rFonts w:ascii="Helvetica" w:hAnsi="Helvetica"/>
                <w:color w:val="243461" w:themeColor="accent2"/>
                <w:sz w:val="18"/>
                <w:szCs w:val="18"/>
              </w:rPr>
              <w:t>2</w:t>
            </w:r>
          </w:p>
        </w:tc>
        <w:tc>
          <w:tcPr>
            <w:tcW w:w="1080" w:type="dxa"/>
            <w:vAlign w:val="center"/>
          </w:tcPr>
          <w:p w14:paraId="27DC3984" w14:textId="2AD1CD07" w:rsidR="00B97E11" w:rsidRPr="00B97E11" w:rsidRDefault="00C97357"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Jan 17</w:t>
            </w:r>
          </w:p>
        </w:tc>
        <w:tc>
          <w:tcPr>
            <w:tcW w:w="5130" w:type="dxa"/>
            <w:vAlign w:val="center"/>
          </w:tcPr>
          <w:p w14:paraId="07540CAA" w14:textId="443DB50B"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2 - Business and the Constitution</w:t>
            </w:r>
          </w:p>
        </w:tc>
        <w:tc>
          <w:tcPr>
            <w:tcW w:w="3150" w:type="dxa"/>
            <w:vAlign w:val="center"/>
          </w:tcPr>
          <w:p w14:paraId="6239CE76" w14:textId="5E82D0F0" w:rsidR="00B97E11" w:rsidRPr="00B97E11" w:rsidRDefault="002D7FDA"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n/a</w:t>
            </w:r>
          </w:p>
        </w:tc>
      </w:tr>
      <w:tr w:rsidR="00B97E11" w:rsidRPr="00B97E11" w14:paraId="35410D08" w14:textId="77777777" w:rsidTr="00B519F4">
        <w:trPr>
          <w:trHeight w:val="576"/>
        </w:trPr>
        <w:tc>
          <w:tcPr>
            <w:tcW w:w="805" w:type="dxa"/>
            <w:vMerge/>
            <w:vAlign w:val="center"/>
          </w:tcPr>
          <w:p w14:paraId="7F3DD103"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01886385" w14:textId="1468A57F" w:rsidR="00B97E11" w:rsidRPr="00B97E11" w:rsidRDefault="00C97357"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Jan 19</w:t>
            </w:r>
          </w:p>
        </w:tc>
        <w:tc>
          <w:tcPr>
            <w:tcW w:w="5130" w:type="dxa"/>
            <w:vAlign w:val="center"/>
          </w:tcPr>
          <w:p w14:paraId="685E8981"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2 - Business and the Constitution</w:t>
            </w:r>
          </w:p>
        </w:tc>
        <w:tc>
          <w:tcPr>
            <w:tcW w:w="3150" w:type="dxa"/>
            <w:vAlign w:val="center"/>
          </w:tcPr>
          <w:p w14:paraId="35C1E234" w14:textId="77777777" w:rsidR="002D7FDA" w:rsidRPr="00B97E11" w:rsidRDefault="002D7FDA" w:rsidP="002D7FDA">
            <w:pPr>
              <w:spacing w:line="240" w:lineRule="auto"/>
              <w:rPr>
                <w:rFonts w:ascii="Helvetica" w:hAnsi="Helvetica"/>
                <w:color w:val="243461" w:themeColor="accent2"/>
                <w:sz w:val="18"/>
                <w:szCs w:val="18"/>
              </w:rPr>
            </w:pPr>
            <w:r w:rsidRPr="00B97E11">
              <w:rPr>
                <w:rFonts w:ascii="Helvetica" w:hAnsi="Helvetica"/>
                <w:b/>
                <w:bCs/>
                <w:color w:val="BF672C" w:themeColor="accent1"/>
                <w:sz w:val="18"/>
                <w:szCs w:val="18"/>
              </w:rPr>
              <w:t>Quiz 1</w:t>
            </w:r>
            <w:r w:rsidRPr="00B97E11">
              <w:rPr>
                <w:rFonts w:ascii="Helvetica" w:hAnsi="Helvetica"/>
                <w:color w:val="BF672C" w:themeColor="accent1"/>
                <w:sz w:val="18"/>
                <w:szCs w:val="18"/>
              </w:rPr>
              <w:t xml:space="preserve"> – Chapter</w:t>
            </w:r>
            <w:r>
              <w:rPr>
                <w:rFonts w:ascii="Helvetica" w:hAnsi="Helvetica"/>
                <w:color w:val="BF672C" w:themeColor="accent1"/>
                <w:sz w:val="18"/>
                <w:szCs w:val="18"/>
              </w:rPr>
              <w:t>s</w:t>
            </w:r>
            <w:r w:rsidRPr="00B97E11">
              <w:rPr>
                <w:rFonts w:ascii="Helvetica" w:hAnsi="Helvetica"/>
                <w:color w:val="BF672C" w:themeColor="accent1"/>
                <w:sz w:val="18"/>
                <w:szCs w:val="18"/>
              </w:rPr>
              <w:t xml:space="preserve"> 1 &amp; 2</w:t>
            </w:r>
          </w:p>
          <w:p w14:paraId="0DCE0FCE" w14:textId="0C03B352" w:rsidR="00B97E11" w:rsidRPr="00B97E11" w:rsidRDefault="002D7FDA" w:rsidP="002D7FDA">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Pr>
                <w:rFonts w:ascii="Helvetica" w:hAnsi="Helvetica"/>
                <w:color w:val="243461" w:themeColor="accent2"/>
                <w:sz w:val="18"/>
                <w:szCs w:val="18"/>
              </w:rPr>
              <w:t>11:00</w:t>
            </w:r>
            <w:r w:rsidRPr="00B97E11">
              <w:rPr>
                <w:rFonts w:ascii="Helvetica" w:hAnsi="Helvetica"/>
                <w:color w:val="243461" w:themeColor="accent2"/>
                <w:sz w:val="18"/>
                <w:szCs w:val="18"/>
              </w:rPr>
              <w:t xml:space="preserve"> a.m., </w:t>
            </w:r>
            <w:r>
              <w:rPr>
                <w:rFonts w:ascii="Helvetica" w:hAnsi="Helvetica"/>
                <w:color w:val="243461" w:themeColor="accent2"/>
                <w:sz w:val="18"/>
                <w:szCs w:val="18"/>
              </w:rPr>
              <w:t>Jan 19</w:t>
            </w:r>
          </w:p>
        </w:tc>
      </w:tr>
      <w:tr w:rsidR="00B97E11" w:rsidRPr="00B97E11" w14:paraId="3B66DCF8" w14:textId="77777777" w:rsidTr="00B519F4">
        <w:trPr>
          <w:trHeight w:val="576"/>
        </w:trPr>
        <w:tc>
          <w:tcPr>
            <w:tcW w:w="805" w:type="dxa"/>
            <w:vMerge w:val="restart"/>
            <w:vAlign w:val="center"/>
          </w:tcPr>
          <w:p w14:paraId="1B9DB26B"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3</w:t>
            </w:r>
          </w:p>
        </w:tc>
        <w:tc>
          <w:tcPr>
            <w:tcW w:w="1080" w:type="dxa"/>
            <w:vAlign w:val="center"/>
          </w:tcPr>
          <w:p w14:paraId="0BD2636E" w14:textId="2A921A00" w:rsidR="00B97E11" w:rsidRPr="00B97E11" w:rsidRDefault="00C97357"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Jan 24</w:t>
            </w:r>
          </w:p>
        </w:tc>
        <w:tc>
          <w:tcPr>
            <w:tcW w:w="5130" w:type="dxa"/>
            <w:vAlign w:val="center"/>
          </w:tcPr>
          <w:p w14:paraId="213D1B0D"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4 - Courts and Alternative Dispute Resolution</w:t>
            </w:r>
          </w:p>
        </w:tc>
        <w:tc>
          <w:tcPr>
            <w:tcW w:w="3150" w:type="dxa"/>
            <w:vAlign w:val="center"/>
          </w:tcPr>
          <w:p w14:paraId="77F98B6D" w14:textId="5353A23C" w:rsidR="0003339B" w:rsidRPr="003D39A5" w:rsidRDefault="001430E4" w:rsidP="003D39A5">
            <w:pPr>
              <w:pStyle w:val="ListParagraph"/>
              <w:numPr>
                <w:ilvl w:val="0"/>
                <w:numId w:val="16"/>
              </w:numPr>
              <w:rPr>
                <w:rFonts w:ascii="Helvetica" w:hAnsi="Helvetica"/>
                <w:color w:val="243461" w:themeColor="accent2"/>
                <w:sz w:val="18"/>
                <w:szCs w:val="18"/>
              </w:rPr>
            </w:pPr>
            <w:r w:rsidRPr="003D39A5">
              <w:rPr>
                <w:rFonts w:ascii="Helvetica" w:hAnsi="Helvetica"/>
                <w:color w:val="243461" w:themeColor="accent2"/>
                <w:sz w:val="18"/>
                <w:szCs w:val="18"/>
              </w:rPr>
              <w:t>n/a</w:t>
            </w:r>
          </w:p>
        </w:tc>
      </w:tr>
      <w:tr w:rsidR="00B97E11" w:rsidRPr="00B97E11" w14:paraId="4042D360" w14:textId="77777777" w:rsidTr="00B519F4">
        <w:trPr>
          <w:trHeight w:val="576"/>
        </w:trPr>
        <w:tc>
          <w:tcPr>
            <w:tcW w:w="805" w:type="dxa"/>
            <w:vMerge/>
            <w:vAlign w:val="center"/>
          </w:tcPr>
          <w:p w14:paraId="7437E00C"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1E9B10EA" w14:textId="6B44935C" w:rsidR="00B97E11" w:rsidRPr="00B97E11" w:rsidRDefault="00C97357"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Jan 26</w:t>
            </w:r>
          </w:p>
        </w:tc>
        <w:tc>
          <w:tcPr>
            <w:tcW w:w="5130" w:type="dxa"/>
            <w:vAlign w:val="center"/>
          </w:tcPr>
          <w:p w14:paraId="3DE4B1DB"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5 – Court Procedures</w:t>
            </w:r>
          </w:p>
        </w:tc>
        <w:tc>
          <w:tcPr>
            <w:tcW w:w="3150" w:type="dxa"/>
            <w:vAlign w:val="center"/>
          </w:tcPr>
          <w:p w14:paraId="5C9AC4D5" w14:textId="77777777" w:rsidR="002D7FDA" w:rsidRPr="00B97E11" w:rsidRDefault="002D7FDA" w:rsidP="002D7FDA">
            <w:pPr>
              <w:spacing w:line="240" w:lineRule="auto"/>
              <w:rPr>
                <w:rFonts w:ascii="Helvetica" w:hAnsi="Helvetica"/>
                <w:color w:val="243461" w:themeColor="accent2"/>
                <w:sz w:val="18"/>
                <w:szCs w:val="18"/>
              </w:rPr>
            </w:pPr>
            <w:r w:rsidRPr="00B97E11">
              <w:rPr>
                <w:rFonts w:ascii="Helvetica" w:hAnsi="Helvetica"/>
                <w:b/>
                <w:bCs/>
                <w:color w:val="BF672C" w:themeColor="accent1"/>
                <w:sz w:val="18"/>
                <w:szCs w:val="18"/>
              </w:rPr>
              <w:t>Quiz 2</w:t>
            </w:r>
            <w:r w:rsidRPr="00B97E11">
              <w:rPr>
                <w:rFonts w:ascii="Helvetica" w:hAnsi="Helvetica"/>
                <w:color w:val="BF672C" w:themeColor="accent1"/>
                <w:sz w:val="18"/>
                <w:szCs w:val="18"/>
              </w:rPr>
              <w:t xml:space="preserve"> – Chapters 4 &amp; 5</w:t>
            </w:r>
          </w:p>
          <w:p w14:paraId="0987F807" w14:textId="2EBCE224" w:rsidR="00B97E11" w:rsidRPr="00B97E11" w:rsidRDefault="002D7FDA" w:rsidP="002D7FDA">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Pr>
                <w:rFonts w:ascii="Helvetica" w:hAnsi="Helvetica"/>
                <w:color w:val="243461" w:themeColor="accent2"/>
                <w:sz w:val="18"/>
                <w:szCs w:val="18"/>
              </w:rPr>
              <w:t>11:00</w:t>
            </w:r>
            <w:r w:rsidRPr="00B97E11">
              <w:rPr>
                <w:rFonts w:ascii="Helvetica" w:hAnsi="Helvetica"/>
                <w:color w:val="243461" w:themeColor="accent2"/>
                <w:sz w:val="18"/>
                <w:szCs w:val="18"/>
              </w:rPr>
              <w:t xml:space="preserve"> a.m., </w:t>
            </w:r>
            <w:r>
              <w:rPr>
                <w:rFonts w:ascii="Helvetica" w:hAnsi="Helvetica"/>
                <w:color w:val="243461" w:themeColor="accent2"/>
                <w:sz w:val="18"/>
                <w:szCs w:val="18"/>
              </w:rPr>
              <w:t>Jan 26</w:t>
            </w:r>
          </w:p>
        </w:tc>
      </w:tr>
      <w:tr w:rsidR="00B97E11" w:rsidRPr="00B97E11" w14:paraId="61C98F95" w14:textId="77777777" w:rsidTr="00B519F4">
        <w:trPr>
          <w:trHeight w:val="576"/>
        </w:trPr>
        <w:tc>
          <w:tcPr>
            <w:tcW w:w="805" w:type="dxa"/>
            <w:vMerge w:val="restart"/>
            <w:vAlign w:val="center"/>
          </w:tcPr>
          <w:p w14:paraId="5EB3D181"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4</w:t>
            </w:r>
          </w:p>
        </w:tc>
        <w:tc>
          <w:tcPr>
            <w:tcW w:w="1080" w:type="dxa"/>
            <w:vAlign w:val="center"/>
          </w:tcPr>
          <w:p w14:paraId="33793494" w14:textId="29FA6EE3" w:rsidR="00B97E11" w:rsidRPr="00B97E11" w:rsidRDefault="002D7FDA"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Jan 31</w:t>
            </w:r>
          </w:p>
        </w:tc>
        <w:tc>
          <w:tcPr>
            <w:tcW w:w="5130" w:type="dxa"/>
            <w:vAlign w:val="center"/>
          </w:tcPr>
          <w:p w14:paraId="5BFC84E7"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6 – Tort Law</w:t>
            </w:r>
          </w:p>
        </w:tc>
        <w:tc>
          <w:tcPr>
            <w:tcW w:w="3150" w:type="dxa"/>
            <w:vAlign w:val="center"/>
          </w:tcPr>
          <w:p w14:paraId="2970A729" w14:textId="528F8F31" w:rsidR="00B97E11" w:rsidRPr="00B97E11" w:rsidRDefault="002D7FDA"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n/a</w:t>
            </w:r>
          </w:p>
        </w:tc>
      </w:tr>
      <w:tr w:rsidR="00B97E11" w:rsidRPr="00B97E11" w14:paraId="1F2D1CD2" w14:textId="77777777" w:rsidTr="00B519F4">
        <w:trPr>
          <w:trHeight w:val="576"/>
        </w:trPr>
        <w:tc>
          <w:tcPr>
            <w:tcW w:w="805" w:type="dxa"/>
            <w:vMerge/>
            <w:vAlign w:val="center"/>
          </w:tcPr>
          <w:p w14:paraId="0C963B9C"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7A797DD3" w14:textId="57CA69F6" w:rsidR="00B97E11" w:rsidRPr="00B97E11" w:rsidRDefault="00C97357"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 xml:space="preserve">Feb </w:t>
            </w:r>
            <w:r w:rsidR="002D7FDA">
              <w:rPr>
                <w:rFonts w:ascii="Helvetica" w:hAnsi="Helvetica"/>
                <w:color w:val="243461" w:themeColor="accent2"/>
                <w:sz w:val="18"/>
                <w:szCs w:val="18"/>
              </w:rPr>
              <w:t>2</w:t>
            </w:r>
          </w:p>
        </w:tc>
        <w:tc>
          <w:tcPr>
            <w:tcW w:w="5130" w:type="dxa"/>
            <w:vAlign w:val="center"/>
          </w:tcPr>
          <w:p w14:paraId="11EF3E29" w14:textId="77777777" w:rsidR="00D04DC2" w:rsidRDefault="00D04DC2"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6 – Tort Law</w:t>
            </w:r>
            <w:r>
              <w:rPr>
                <w:rFonts w:ascii="Helvetica" w:hAnsi="Helvetica"/>
                <w:color w:val="243461" w:themeColor="accent2"/>
                <w:sz w:val="18"/>
                <w:szCs w:val="18"/>
              </w:rPr>
              <w:t xml:space="preserve"> </w:t>
            </w:r>
          </w:p>
          <w:p w14:paraId="21DD03A9" w14:textId="1E67DF53" w:rsidR="00C97357" w:rsidRPr="00B97E11" w:rsidRDefault="00C97357"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Chapter 10 – Criminal Law</w:t>
            </w:r>
          </w:p>
        </w:tc>
        <w:tc>
          <w:tcPr>
            <w:tcW w:w="3150" w:type="dxa"/>
            <w:vAlign w:val="center"/>
          </w:tcPr>
          <w:p w14:paraId="01360096" w14:textId="76FDEB0C" w:rsidR="002D7FDA" w:rsidRPr="00B97E11" w:rsidRDefault="002D7FDA" w:rsidP="002D7FDA">
            <w:pPr>
              <w:spacing w:line="240" w:lineRule="auto"/>
              <w:rPr>
                <w:rFonts w:ascii="Helvetica" w:hAnsi="Helvetica"/>
                <w:color w:val="243461" w:themeColor="accent2"/>
                <w:sz w:val="18"/>
                <w:szCs w:val="18"/>
              </w:rPr>
            </w:pPr>
            <w:r w:rsidRPr="00B97E11">
              <w:rPr>
                <w:rFonts w:ascii="Helvetica" w:hAnsi="Helvetica"/>
                <w:b/>
                <w:bCs/>
                <w:color w:val="BF672C" w:themeColor="accent1"/>
                <w:sz w:val="18"/>
                <w:szCs w:val="18"/>
              </w:rPr>
              <w:t>Quiz 3</w:t>
            </w:r>
            <w:r w:rsidRPr="00B97E11">
              <w:rPr>
                <w:rFonts w:ascii="Helvetica" w:hAnsi="Helvetica"/>
                <w:color w:val="BF672C" w:themeColor="accent1"/>
                <w:sz w:val="18"/>
                <w:szCs w:val="18"/>
              </w:rPr>
              <w:t xml:space="preserve"> – Chapter</w:t>
            </w:r>
            <w:r>
              <w:rPr>
                <w:rFonts w:ascii="Helvetica" w:hAnsi="Helvetica"/>
                <w:color w:val="BF672C" w:themeColor="accent1"/>
                <w:sz w:val="18"/>
                <w:szCs w:val="18"/>
              </w:rPr>
              <w:t>s</w:t>
            </w:r>
            <w:r w:rsidRPr="00B97E11">
              <w:rPr>
                <w:rFonts w:ascii="Helvetica" w:hAnsi="Helvetica"/>
                <w:color w:val="BF672C" w:themeColor="accent1"/>
                <w:sz w:val="18"/>
                <w:szCs w:val="18"/>
              </w:rPr>
              <w:t xml:space="preserve"> 6</w:t>
            </w:r>
            <w:r>
              <w:rPr>
                <w:rFonts w:ascii="Helvetica" w:hAnsi="Helvetica"/>
                <w:color w:val="BF672C" w:themeColor="accent1"/>
                <w:sz w:val="18"/>
                <w:szCs w:val="18"/>
              </w:rPr>
              <w:t xml:space="preserve"> &amp; 10</w:t>
            </w:r>
          </w:p>
          <w:p w14:paraId="36E2358C" w14:textId="04A23283" w:rsidR="00B97E11" w:rsidRPr="00B97E11" w:rsidRDefault="002D7FDA" w:rsidP="002D7FDA">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Pr>
                <w:rFonts w:ascii="Helvetica" w:hAnsi="Helvetica"/>
                <w:color w:val="243461" w:themeColor="accent2"/>
                <w:sz w:val="18"/>
                <w:szCs w:val="18"/>
              </w:rPr>
              <w:t xml:space="preserve">11:00 </w:t>
            </w:r>
            <w:r w:rsidRPr="00B97E11">
              <w:rPr>
                <w:rFonts w:ascii="Helvetica" w:hAnsi="Helvetica"/>
                <w:color w:val="243461" w:themeColor="accent2"/>
                <w:sz w:val="18"/>
                <w:szCs w:val="18"/>
              </w:rPr>
              <w:t xml:space="preserve">a.m., </w:t>
            </w:r>
            <w:r>
              <w:rPr>
                <w:rFonts w:ascii="Helvetica" w:hAnsi="Helvetica"/>
                <w:color w:val="243461" w:themeColor="accent2"/>
                <w:sz w:val="18"/>
                <w:szCs w:val="18"/>
              </w:rPr>
              <w:t>Feb 2</w:t>
            </w:r>
          </w:p>
        </w:tc>
      </w:tr>
      <w:tr w:rsidR="00B97E11" w:rsidRPr="00B97E11" w14:paraId="6F8DE566" w14:textId="77777777" w:rsidTr="00B519F4">
        <w:trPr>
          <w:trHeight w:val="576"/>
        </w:trPr>
        <w:tc>
          <w:tcPr>
            <w:tcW w:w="805" w:type="dxa"/>
            <w:vMerge w:val="restart"/>
            <w:vAlign w:val="center"/>
          </w:tcPr>
          <w:p w14:paraId="20B7596A"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5</w:t>
            </w:r>
          </w:p>
        </w:tc>
        <w:tc>
          <w:tcPr>
            <w:tcW w:w="1080" w:type="dxa"/>
            <w:vAlign w:val="center"/>
          </w:tcPr>
          <w:p w14:paraId="34EE0908" w14:textId="29CF47B6" w:rsidR="00B97E11" w:rsidRPr="00B97E11" w:rsidRDefault="002D7FDA"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Feb 7</w:t>
            </w:r>
          </w:p>
        </w:tc>
        <w:tc>
          <w:tcPr>
            <w:tcW w:w="5130" w:type="dxa"/>
            <w:vAlign w:val="center"/>
          </w:tcPr>
          <w:p w14:paraId="2ADD435C"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10 – Criminal Law</w:t>
            </w:r>
          </w:p>
        </w:tc>
        <w:tc>
          <w:tcPr>
            <w:tcW w:w="3150" w:type="dxa"/>
            <w:vAlign w:val="center"/>
          </w:tcPr>
          <w:p w14:paraId="685EBD6D" w14:textId="70E619AC" w:rsidR="001430E4" w:rsidRPr="0003339B" w:rsidRDefault="001430E4" w:rsidP="001430E4">
            <w:pPr>
              <w:spacing w:line="240" w:lineRule="auto"/>
              <w:rPr>
                <w:rFonts w:ascii="Helvetica" w:hAnsi="Helvetica"/>
                <w:b/>
                <w:bCs/>
                <w:color w:val="009192" w:themeColor="accent3"/>
                <w:sz w:val="18"/>
                <w:szCs w:val="18"/>
              </w:rPr>
            </w:pPr>
            <w:r w:rsidRPr="0003339B">
              <w:rPr>
                <w:rFonts w:ascii="Helvetica" w:hAnsi="Helvetica"/>
                <w:b/>
                <w:bCs/>
                <w:color w:val="009192" w:themeColor="accent3"/>
                <w:sz w:val="18"/>
                <w:szCs w:val="18"/>
              </w:rPr>
              <w:t>1</w:t>
            </w:r>
            <w:r w:rsidRPr="0003339B">
              <w:rPr>
                <w:rFonts w:ascii="Helvetica" w:hAnsi="Helvetica"/>
                <w:b/>
                <w:bCs/>
                <w:color w:val="009192" w:themeColor="accent3"/>
                <w:sz w:val="18"/>
                <w:szCs w:val="18"/>
                <w:vertAlign w:val="superscript"/>
              </w:rPr>
              <w:t>st</w:t>
            </w:r>
            <w:r w:rsidRPr="0003339B">
              <w:rPr>
                <w:rFonts w:ascii="Helvetica" w:hAnsi="Helvetica"/>
                <w:b/>
                <w:bCs/>
                <w:color w:val="009192" w:themeColor="accent3"/>
                <w:sz w:val="18"/>
                <w:szCs w:val="18"/>
              </w:rPr>
              <w:t xml:space="preserve"> </w:t>
            </w:r>
            <w:r>
              <w:rPr>
                <w:rFonts w:ascii="Helvetica" w:hAnsi="Helvetica"/>
                <w:b/>
                <w:bCs/>
                <w:color w:val="009192" w:themeColor="accent3"/>
                <w:sz w:val="18"/>
                <w:szCs w:val="18"/>
              </w:rPr>
              <w:t>Essay</w:t>
            </w:r>
          </w:p>
          <w:p w14:paraId="66A553D4" w14:textId="484C1A37" w:rsidR="00B97E11" w:rsidRPr="00B97E11" w:rsidRDefault="001430E4" w:rsidP="001430E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Pr>
                <w:rFonts w:ascii="Helvetica" w:hAnsi="Helvetica"/>
                <w:color w:val="243461" w:themeColor="accent2"/>
                <w:sz w:val="18"/>
                <w:szCs w:val="18"/>
              </w:rPr>
              <w:t>11:00</w:t>
            </w:r>
            <w:r w:rsidRPr="00B97E11">
              <w:rPr>
                <w:rFonts w:ascii="Helvetica" w:hAnsi="Helvetica"/>
                <w:color w:val="243461" w:themeColor="accent2"/>
                <w:sz w:val="18"/>
                <w:szCs w:val="18"/>
              </w:rPr>
              <w:t xml:space="preserve"> a.m., </w:t>
            </w:r>
            <w:r>
              <w:rPr>
                <w:rFonts w:ascii="Helvetica" w:hAnsi="Helvetica"/>
                <w:color w:val="243461" w:themeColor="accent2"/>
                <w:sz w:val="18"/>
                <w:szCs w:val="18"/>
              </w:rPr>
              <w:t>Feb 7</w:t>
            </w:r>
          </w:p>
        </w:tc>
      </w:tr>
      <w:tr w:rsidR="0004640B" w:rsidRPr="00B97E11" w14:paraId="7FF52306" w14:textId="77777777" w:rsidTr="002F3DFB">
        <w:trPr>
          <w:trHeight w:val="576"/>
        </w:trPr>
        <w:tc>
          <w:tcPr>
            <w:tcW w:w="805" w:type="dxa"/>
            <w:vMerge/>
            <w:vAlign w:val="center"/>
          </w:tcPr>
          <w:p w14:paraId="31A65DC9" w14:textId="77777777" w:rsidR="0004640B" w:rsidRPr="00B97E11" w:rsidRDefault="0004640B"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5668B8DE" w14:textId="1C71C2A1" w:rsidR="0004640B" w:rsidRPr="00B97E11" w:rsidRDefault="0004640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Feb 9</w:t>
            </w:r>
          </w:p>
        </w:tc>
        <w:tc>
          <w:tcPr>
            <w:tcW w:w="8280" w:type="dxa"/>
            <w:gridSpan w:val="2"/>
            <w:vAlign w:val="center"/>
          </w:tcPr>
          <w:p w14:paraId="6A3B4C90" w14:textId="595039C3" w:rsidR="0004640B" w:rsidRPr="00B97E11" w:rsidRDefault="0004640B" w:rsidP="00B519F4">
            <w:pPr>
              <w:spacing w:line="240" w:lineRule="auto"/>
              <w:rPr>
                <w:rFonts w:ascii="Helvetica" w:hAnsi="Helvetica"/>
                <w:color w:val="243461" w:themeColor="accent2"/>
                <w:sz w:val="18"/>
                <w:szCs w:val="18"/>
              </w:rPr>
            </w:pPr>
            <w:r w:rsidRPr="00B97E11">
              <w:rPr>
                <w:rFonts w:ascii="Helvetica" w:hAnsi="Helvetica"/>
                <w:b/>
                <w:bCs/>
                <w:color w:val="FF2F92" w:themeColor="accent5"/>
                <w:sz w:val="18"/>
                <w:szCs w:val="18"/>
              </w:rPr>
              <w:t>Exam No. 1</w:t>
            </w:r>
            <w:r w:rsidRPr="00B97E11">
              <w:rPr>
                <w:rFonts w:ascii="Helvetica" w:hAnsi="Helvetica"/>
                <w:color w:val="FF2F92" w:themeColor="accent5"/>
                <w:sz w:val="18"/>
                <w:szCs w:val="18"/>
              </w:rPr>
              <w:t xml:space="preserve"> – Chapters 1, 2, 4, 5, 6, 10</w:t>
            </w:r>
          </w:p>
        </w:tc>
      </w:tr>
      <w:tr w:rsidR="0003339B" w:rsidRPr="00B97E11" w14:paraId="23FE4BB3" w14:textId="77777777" w:rsidTr="0003339B">
        <w:trPr>
          <w:trHeight w:val="576"/>
        </w:trPr>
        <w:tc>
          <w:tcPr>
            <w:tcW w:w="805" w:type="dxa"/>
            <w:vMerge w:val="restart"/>
            <w:vAlign w:val="center"/>
          </w:tcPr>
          <w:p w14:paraId="7A4DA0E7" w14:textId="77777777" w:rsidR="0003339B" w:rsidRPr="00B97E11" w:rsidRDefault="0003339B"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6</w:t>
            </w:r>
          </w:p>
        </w:tc>
        <w:tc>
          <w:tcPr>
            <w:tcW w:w="1080" w:type="dxa"/>
            <w:vAlign w:val="center"/>
          </w:tcPr>
          <w:p w14:paraId="0F22A459" w14:textId="70501FB3" w:rsidR="0003339B" w:rsidRPr="00B97E11" w:rsidRDefault="0003339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Feb 14</w:t>
            </w:r>
          </w:p>
        </w:tc>
        <w:tc>
          <w:tcPr>
            <w:tcW w:w="5130" w:type="dxa"/>
            <w:vAlign w:val="center"/>
          </w:tcPr>
          <w:p w14:paraId="627C73AD" w14:textId="77777777" w:rsidR="0003339B" w:rsidRPr="00B97E11" w:rsidRDefault="0003339B" w:rsidP="00B519F4">
            <w:pPr>
              <w:rPr>
                <w:rFonts w:ascii="Helvetica" w:hAnsi="Helvetica"/>
                <w:color w:val="243461" w:themeColor="accent2"/>
                <w:sz w:val="18"/>
                <w:szCs w:val="18"/>
              </w:rPr>
            </w:pPr>
            <w:r w:rsidRPr="00B97E11">
              <w:rPr>
                <w:rFonts w:ascii="Helvetica" w:hAnsi="Helvetica"/>
                <w:color w:val="243461" w:themeColor="accent2"/>
                <w:sz w:val="18"/>
                <w:szCs w:val="18"/>
              </w:rPr>
              <w:t>Chapter 12 – Formation of Traditional and E-Contracts</w:t>
            </w:r>
          </w:p>
        </w:tc>
        <w:tc>
          <w:tcPr>
            <w:tcW w:w="3150" w:type="dxa"/>
            <w:vAlign w:val="center"/>
          </w:tcPr>
          <w:p w14:paraId="3F07A97F" w14:textId="0121F250" w:rsidR="0003339B" w:rsidRPr="00B97E11" w:rsidRDefault="005A30C5" w:rsidP="0003339B">
            <w:pPr>
              <w:spacing w:line="240" w:lineRule="auto"/>
              <w:rPr>
                <w:rFonts w:ascii="Helvetica" w:hAnsi="Helvetica"/>
                <w:color w:val="243461" w:themeColor="accent2"/>
                <w:sz w:val="18"/>
                <w:szCs w:val="18"/>
              </w:rPr>
            </w:pPr>
            <w:r>
              <w:rPr>
                <w:rFonts w:ascii="Helvetica" w:hAnsi="Helvetica"/>
                <w:color w:val="243461" w:themeColor="accent2"/>
                <w:sz w:val="18"/>
                <w:szCs w:val="18"/>
              </w:rPr>
              <w:t>n/a</w:t>
            </w:r>
          </w:p>
        </w:tc>
      </w:tr>
      <w:tr w:rsidR="00B97E11" w:rsidRPr="00B97E11" w14:paraId="74F9B98E" w14:textId="77777777" w:rsidTr="00B519F4">
        <w:trPr>
          <w:trHeight w:val="576"/>
        </w:trPr>
        <w:tc>
          <w:tcPr>
            <w:tcW w:w="805" w:type="dxa"/>
            <w:vMerge/>
            <w:vAlign w:val="center"/>
          </w:tcPr>
          <w:p w14:paraId="6DAACE58"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4CBAE846" w14:textId="1EE7EF42" w:rsidR="00B97E11" w:rsidRPr="00B97E11" w:rsidRDefault="002D7FDA"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Feb 16</w:t>
            </w:r>
          </w:p>
        </w:tc>
        <w:tc>
          <w:tcPr>
            <w:tcW w:w="5130" w:type="dxa"/>
            <w:vAlign w:val="center"/>
          </w:tcPr>
          <w:p w14:paraId="44C38C57" w14:textId="77777777" w:rsid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12 – Formation of Traditional and E-Contracts</w:t>
            </w:r>
          </w:p>
          <w:p w14:paraId="396DAB42" w14:textId="1CEBBD46" w:rsidR="00D04DC2" w:rsidRPr="00B97E11" w:rsidRDefault="00D04DC2"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13 – Contract Performance, Breach, and Remedies</w:t>
            </w:r>
          </w:p>
        </w:tc>
        <w:tc>
          <w:tcPr>
            <w:tcW w:w="3150" w:type="dxa"/>
            <w:vAlign w:val="center"/>
          </w:tcPr>
          <w:p w14:paraId="221A5542" w14:textId="50506761" w:rsidR="00D04DC2" w:rsidRPr="00B97E11" w:rsidRDefault="00D04DC2" w:rsidP="00D04DC2">
            <w:pPr>
              <w:spacing w:line="240" w:lineRule="auto"/>
              <w:rPr>
                <w:rFonts w:ascii="Helvetica" w:hAnsi="Helvetica"/>
                <w:color w:val="BF672C" w:themeColor="accent1"/>
                <w:sz w:val="18"/>
                <w:szCs w:val="18"/>
              </w:rPr>
            </w:pPr>
            <w:r w:rsidRPr="00B97E11">
              <w:rPr>
                <w:rFonts w:ascii="Helvetica" w:hAnsi="Helvetica"/>
                <w:b/>
                <w:bCs/>
                <w:color w:val="BF672C" w:themeColor="accent1"/>
                <w:sz w:val="18"/>
                <w:szCs w:val="18"/>
              </w:rPr>
              <w:t xml:space="preserve">Quiz </w:t>
            </w:r>
            <w:r w:rsidR="002D7FDA">
              <w:rPr>
                <w:rFonts w:ascii="Helvetica" w:hAnsi="Helvetica"/>
                <w:b/>
                <w:bCs/>
                <w:color w:val="BF672C" w:themeColor="accent1"/>
                <w:sz w:val="18"/>
                <w:szCs w:val="18"/>
              </w:rPr>
              <w:t>4</w:t>
            </w:r>
            <w:r w:rsidRPr="00B97E11">
              <w:rPr>
                <w:rFonts w:ascii="Helvetica" w:hAnsi="Helvetica"/>
                <w:color w:val="BF672C" w:themeColor="accent1"/>
                <w:sz w:val="18"/>
                <w:szCs w:val="18"/>
              </w:rPr>
              <w:t xml:space="preserve"> – Chapters 12 &amp; 13</w:t>
            </w:r>
          </w:p>
          <w:p w14:paraId="3F4FD70C" w14:textId="2FAA7320" w:rsidR="00B97E11" w:rsidRPr="00B97E11" w:rsidRDefault="00D04DC2" w:rsidP="00D04DC2">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sidR="002D7FDA">
              <w:rPr>
                <w:rFonts w:ascii="Helvetica" w:hAnsi="Helvetica"/>
                <w:color w:val="243461" w:themeColor="accent2"/>
                <w:sz w:val="18"/>
                <w:szCs w:val="18"/>
              </w:rPr>
              <w:t>11:00</w:t>
            </w:r>
            <w:r w:rsidRPr="00B97E11">
              <w:rPr>
                <w:rFonts w:ascii="Helvetica" w:hAnsi="Helvetica"/>
                <w:color w:val="243461" w:themeColor="accent2"/>
                <w:sz w:val="18"/>
                <w:szCs w:val="18"/>
              </w:rPr>
              <w:t xml:space="preserve"> a.m., </w:t>
            </w:r>
            <w:r w:rsidR="002D7FDA">
              <w:rPr>
                <w:rFonts w:ascii="Helvetica" w:hAnsi="Helvetica"/>
                <w:color w:val="243461" w:themeColor="accent2"/>
                <w:sz w:val="18"/>
                <w:szCs w:val="18"/>
              </w:rPr>
              <w:t>Feb 16</w:t>
            </w:r>
          </w:p>
        </w:tc>
      </w:tr>
      <w:tr w:rsidR="00B97E11" w:rsidRPr="00B97E11" w14:paraId="7E6AC678" w14:textId="77777777" w:rsidTr="00B519F4">
        <w:trPr>
          <w:trHeight w:val="576"/>
        </w:trPr>
        <w:tc>
          <w:tcPr>
            <w:tcW w:w="805" w:type="dxa"/>
            <w:vMerge w:val="restart"/>
            <w:vAlign w:val="center"/>
          </w:tcPr>
          <w:p w14:paraId="2B506064"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7</w:t>
            </w:r>
          </w:p>
        </w:tc>
        <w:tc>
          <w:tcPr>
            <w:tcW w:w="1080" w:type="dxa"/>
            <w:vAlign w:val="center"/>
          </w:tcPr>
          <w:p w14:paraId="458EB412" w14:textId="200BB149" w:rsidR="00B97E11" w:rsidRPr="00B97E11" w:rsidRDefault="00305A80"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Feb 21</w:t>
            </w:r>
          </w:p>
        </w:tc>
        <w:tc>
          <w:tcPr>
            <w:tcW w:w="5130" w:type="dxa"/>
            <w:vAlign w:val="center"/>
          </w:tcPr>
          <w:p w14:paraId="0E9EE4EB" w14:textId="2706B321" w:rsidR="00B97E11" w:rsidRPr="00B97E11" w:rsidRDefault="00D04DC2"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13 – Contract Performance, Breach, and Remedies</w:t>
            </w:r>
          </w:p>
        </w:tc>
        <w:tc>
          <w:tcPr>
            <w:tcW w:w="3150" w:type="dxa"/>
            <w:vAlign w:val="center"/>
          </w:tcPr>
          <w:p w14:paraId="7D609CC2" w14:textId="0F557A74" w:rsidR="00B97E11" w:rsidRPr="00B97E11" w:rsidRDefault="002D7FDA"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n/a</w:t>
            </w:r>
          </w:p>
        </w:tc>
      </w:tr>
      <w:tr w:rsidR="00B97E11" w:rsidRPr="00B97E11" w14:paraId="02B428C3" w14:textId="77777777" w:rsidTr="00B519F4">
        <w:trPr>
          <w:trHeight w:val="576"/>
        </w:trPr>
        <w:tc>
          <w:tcPr>
            <w:tcW w:w="805" w:type="dxa"/>
            <w:vMerge/>
            <w:vAlign w:val="center"/>
          </w:tcPr>
          <w:p w14:paraId="614CE90C"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5E954A26" w14:textId="458B464A" w:rsidR="00B97E11" w:rsidRPr="00B97E11" w:rsidRDefault="00305A80"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Feb 23</w:t>
            </w:r>
          </w:p>
        </w:tc>
        <w:tc>
          <w:tcPr>
            <w:tcW w:w="5130" w:type="dxa"/>
            <w:vAlign w:val="center"/>
          </w:tcPr>
          <w:p w14:paraId="204A7703" w14:textId="38F2B129" w:rsidR="00B97E11" w:rsidRPr="00B97E11" w:rsidRDefault="00D04DC2"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16 – Small Business and Franchises</w:t>
            </w:r>
          </w:p>
        </w:tc>
        <w:tc>
          <w:tcPr>
            <w:tcW w:w="3150" w:type="dxa"/>
            <w:vAlign w:val="center"/>
          </w:tcPr>
          <w:p w14:paraId="04464281" w14:textId="151C1E0A" w:rsidR="002D7FDA" w:rsidRPr="00B97E11" w:rsidRDefault="002D7FDA" w:rsidP="002D7FDA">
            <w:pPr>
              <w:spacing w:line="240" w:lineRule="auto"/>
              <w:rPr>
                <w:rFonts w:ascii="Helvetica" w:hAnsi="Helvetica"/>
                <w:color w:val="BF672C" w:themeColor="accent1"/>
                <w:sz w:val="18"/>
                <w:szCs w:val="18"/>
              </w:rPr>
            </w:pPr>
            <w:r w:rsidRPr="00B97E11">
              <w:rPr>
                <w:rFonts w:ascii="Helvetica" w:hAnsi="Helvetica"/>
                <w:b/>
                <w:bCs/>
                <w:color w:val="BF672C" w:themeColor="accent1"/>
                <w:sz w:val="18"/>
                <w:szCs w:val="18"/>
              </w:rPr>
              <w:t xml:space="preserve">Quiz </w:t>
            </w:r>
            <w:r>
              <w:rPr>
                <w:rFonts w:ascii="Helvetica" w:hAnsi="Helvetica"/>
                <w:b/>
                <w:bCs/>
                <w:color w:val="BF672C" w:themeColor="accent1"/>
                <w:sz w:val="18"/>
                <w:szCs w:val="18"/>
              </w:rPr>
              <w:t>5</w:t>
            </w:r>
            <w:r w:rsidRPr="00B97E11">
              <w:rPr>
                <w:rFonts w:ascii="Helvetica" w:hAnsi="Helvetica"/>
                <w:color w:val="BF672C" w:themeColor="accent1"/>
                <w:sz w:val="18"/>
                <w:szCs w:val="18"/>
              </w:rPr>
              <w:t xml:space="preserve"> – Chapter 16</w:t>
            </w:r>
          </w:p>
          <w:p w14:paraId="63C47472" w14:textId="25ACCA91" w:rsidR="00B97E11" w:rsidRPr="00B97E11" w:rsidRDefault="002D7FDA" w:rsidP="002D7FDA">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sidR="00305A80">
              <w:rPr>
                <w:rFonts w:ascii="Helvetica" w:hAnsi="Helvetica"/>
                <w:color w:val="243461" w:themeColor="accent2"/>
                <w:sz w:val="18"/>
                <w:szCs w:val="18"/>
              </w:rPr>
              <w:t>11:00</w:t>
            </w:r>
            <w:r w:rsidR="00305A80" w:rsidRPr="00B97E11">
              <w:rPr>
                <w:rFonts w:ascii="Helvetica" w:hAnsi="Helvetica"/>
                <w:color w:val="243461" w:themeColor="accent2"/>
                <w:sz w:val="18"/>
                <w:szCs w:val="18"/>
              </w:rPr>
              <w:t xml:space="preserve"> a.m.</w:t>
            </w:r>
            <w:r w:rsidRPr="00B97E11">
              <w:rPr>
                <w:rFonts w:ascii="Helvetica" w:hAnsi="Helvetica"/>
                <w:color w:val="243461" w:themeColor="accent2"/>
                <w:sz w:val="18"/>
                <w:szCs w:val="18"/>
              </w:rPr>
              <w:t xml:space="preserve">, </w:t>
            </w:r>
            <w:r w:rsidR="00305A80">
              <w:rPr>
                <w:rFonts w:ascii="Helvetica" w:hAnsi="Helvetica"/>
                <w:color w:val="243461" w:themeColor="accent2"/>
                <w:sz w:val="18"/>
                <w:szCs w:val="18"/>
              </w:rPr>
              <w:t>Feb 23</w:t>
            </w:r>
          </w:p>
        </w:tc>
      </w:tr>
      <w:tr w:rsidR="00B97E11" w:rsidRPr="00B97E11" w14:paraId="479BF3F3" w14:textId="77777777" w:rsidTr="00B519F4">
        <w:trPr>
          <w:trHeight w:val="576"/>
        </w:trPr>
        <w:tc>
          <w:tcPr>
            <w:tcW w:w="805" w:type="dxa"/>
            <w:vMerge w:val="restart"/>
            <w:vAlign w:val="center"/>
          </w:tcPr>
          <w:p w14:paraId="548C712B"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8</w:t>
            </w:r>
          </w:p>
        </w:tc>
        <w:tc>
          <w:tcPr>
            <w:tcW w:w="1080" w:type="dxa"/>
            <w:vAlign w:val="center"/>
          </w:tcPr>
          <w:p w14:paraId="2ADE5E89" w14:textId="1584434C" w:rsidR="00B97E11" w:rsidRPr="00B97E11" w:rsidRDefault="00305A80"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Feb 28</w:t>
            </w:r>
          </w:p>
        </w:tc>
        <w:tc>
          <w:tcPr>
            <w:tcW w:w="5130" w:type="dxa"/>
            <w:vAlign w:val="center"/>
          </w:tcPr>
          <w:p w14:paraId="5B7B18F6" w14:textId="62C4FE85" w:rsidR="00B97E11" w:rsidRPr="00B97E11" w:rsidRDefault="00D04DC2" w:rsidP="00B519F4">
            <w:pPr>
              <w:spacing w:line="240" w:lineRule="auto"/>
              <w:rPr>
                <w:rFonts w:ascii="Helvetica" w:hAnsi="Helvetica"/>
                <w:color w:val="243461" w:themeColor="accent2"/>
                <w:sz w:val="18"/>
                <w:szCs w:val="18"/>
              </w:rPr>
            </w:pPr>
            <w:r w:rsidRPr="00D04DC2">
              <w:rPr>
                <w:rFonts w:ascii="Helvetica" w:hAnsi="Helvetica"/>
                <w:color w:val="243461" w:themeColor="accent2"/>
                <w:sz w:val="18"/>
                <w:szCs w:val="18"/>
              </w:rPr>
              <w:t>Chapter 17 – Limited Liability Business Forms</w:t>
            </w:r>
          </w:p>
        </w:tc>
        <w:tc>
          <w:tcPr>
            <w:tcW w:w="3150" w:type="dxa"/>
            <w:vAlign w:val="center"/>
          </w:tcPr>
          <w:p w14:paraId="7C9A542B" w14:textId="7371C1B9" w:rsidR="00B97E11" w:rsidRPr="00B97E11" w:rsidRDefault="005A30C5" w:rsidP="005A30C5">
            <w:pPr>
              <w:spacing w:line="240" w:lineRule="auto"/>
              <w:rPr>
                <w:rFonts w:ascii="Helvetica" w:hAnsi="Helvetica"/>
                <w:color w:val="243461" w:themeColor="accent2"/>
                <w:sz w:val="18"/>
                <w:szCs w:val="18"/>
              </w:rPr>
            </w:pPr>
            <w:r>
              <w:rPr>
                <w:rFonts w:ascii="Helvetica" w:hAnsi="Helvetica"/>
                <w:color w:val="243461" w:themeColor="accent2"/>
                <w:sz w:val="18"/>
                <w:szCs w:val="18"/>
              </w:rPr>
              <w:t>n/a</w:t>
            </w:r>
          </w:p>
        </w:tc>
      </w:tr>
      <w:tr w:rsidR="00B97E11" w:rsidRPr="00B97E11" w14:paraId="54F7834B" w14:textId="77777777" w:rsidTr="00B519F4">
        <w:trPr>
          <w:trHeight w:val="576"/>
        </w:trPr>
        <w:tc>
          <w:tcPr>
            <w:tcW w:w="805" w:type="dxa"/>
            <w:vMerge/>
            <w:vAlign w:val="center"/>
          </w:tcPr>
          <w:p w14:paraId="44EA94B5"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7657BF03" w14:textId="42BFCCBF" w:rsidR="00B97E11" w:rsidRPr="00B97E11" w:rsidRDefault="00305A80"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2</w:t>
            </w:r>
          </w:p>
        </w:tc>
        <w:tc>
          <w:tcPr>
            <w:tcW w:w="5130" w:type="dxa"/>
            <w:vAlign w:val="center"/>
          </w:tcPr>
          <w:p w14:paraId="1F47DF70" w14:textId="6A9BA7E0" w:rsidR="00D04DC2" w:rsidRPr="00B97E11" w:rsidRDefault="00D04DC2"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18 – Corporations</w:t>
            </w:r>
          </w:p>
        </w:tc>
        <w:tc>
          <w:tcPr>
            <w:tcW w:w="3150" w:type="dxa"/>
            <w:vAlign w:val="center"/>
          </w:tcPr>
          <w:p w14:paraId="4253EB6C" w14:textId="6BBD4862" w:rsidR="00305A80" w:rsidRPr="00B97E11" w:rsidRDefault="00305A80" w:rsidP="00305A80">
            <w:pPr>
              <w:spacing w:line="240" w:lineRule="auto"/>
              <w:rPr>
                <w:rFonts w:ascii="Helvetica" w:hAnsi="Helvetica"/>
                <w:color w:val="BF672C" w:themeColor="accent1"/>
                <w:sz w:val="18"/>
                <w:szCs w:val="18"/>
              </w:rPr>
            </w:pPr>
            <w:r w:rsidRPr="00B97E11">
              <w:rPr>
                <w:rFonts w:ascii="Helvetica" w:hAnsi="Helvetica"/>
                <w:b/>
                <w:bCs/>
                <w:color w:val="BF672C" w:themeColor="accent1"/>
                <w:sz w:val="18"/>
                <w:szCs w:val="18"/>
              </w:rPr>
              <w:t xml:space="preserve">Quiz </w:t>
            </w:r>
            <w:r>
              <w:rPr>
                <w:rFonts w:ascii="Helvetica" w:hAnsi="Helvetica"/>
                <w:b/>
                <w:bCs/>
                <w:color w:val="BF672C" w:themeColor="accent1"/>
                <w:sz w:val="18"/>
                <w:szCs w:val="18"/>
              </w:rPr>
              <w:t>6</w:t>
            </w:r>
            <w:r w:rsidRPr="00B97E11">
              <w:rPr>
                <w:rFonts w:ascii="Helvetica" w:hAnsi="Helvetica"/>
                <w:color w:val="BF672C" w:themeColor="accent1"/>
                <w:sz w:val="18"/>
                <w:szCs w:val="18"/>
              </w:rPr>
              <w:t xml:space="preserve"> – Chapter</w:t>
            </w:r>
            <w:r>
              <w:rPr>
                <w:rFonts w:ascii="Helvetica" w:hAnsi="Helvetica"/>
                <w:color w:val="BF672C" w:themeColor="accent1"/>
                <w:sz w:val="18"/>
                <w:szCs w:val="18"/>
              </w:rPr>
              <w:t>s</w:t>
            </w:r>
            <w:r w:rsidRPr="00B97E11">
              <w:rPr>
                <w:rFonts w:ascii="Helvetica" w:hAnsi="Helvetica"/>
                <w:color w:val="BF672C" w:themeColor="accent1"/>
                <w:sz w:val="18"/>
                <w:szCs w:val="18"/>
              </w:rPr>
              <w:t xml:space="preserve"> </w:t>
            </w:r>
            <w:r>
              <w:rPr>
                <w:rFonts w:ascii="Helvetica" w:hAnsi="Helvetica"/>
                <w:color w:val="BF672C" w:themeColor="accent1"/>
                <w:sz w:val="18"/>
                <w:szCs w:val="18"/>
              </w:rPr>
              <w:t>17 &amp; 18</w:t>
            </w:r>
          </w:p>
          <w:p w14:paraId="23537D38" w14:textId="34ABD185" w:rsidR="00B97E11" w:rsidRPr="00B97E11" w:rsidRDefault="00305A80" w:rsidP="00305A80">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sidR="0004640B">
              <w:rPr>
                <w:rFonts w:ascii="Helvetica" w:hAnsi="Helvetica"/>
                <w:color w:val="243461" w:themeColor="accent2"/>
                <w:sz w:val="18"/>
                <w:szCs w:val="18"/>
              </w:rPr>
              <w:t>11:00</w:t>
            </w:r>
            <w:r w:rsidRPr="00B97E11">
              <w:rPr>
                <w:rFonts w:ascii="Helvetica" w:hAnsi="Helvetica"/>
                <w:color w:val="243461" w:themeColor="accent2"/>
                <w:sz w:val="18"/>
                <w:szCs w:val="18"/>
              </w:rPr>
              <w:t xml:space="preserve"> a.m., </w:t>
            </w:r>
            <w:r w:rsidR="0004640B">
              <w:rPr>
                <w:rFonts w:ascii="Helvetica" w:hAnsi="Helvetica"/>
                <w:color w:val="243461" w:themeColor="accent2"/>
                <w:sz w:val="18"/>
                <w:szCs w:val="18"/>
              </w:rPr>
              <w:t>Mar 2</w:t>
            </w:r>
          </w:p>
        </w:tc>
      </w:tr>
      <w:tr w:rsidR="00B97E11" w:rsidRPr="00B97E11" w14:paraId="6B03D73E" w14:textId="77777777" w:rsidTr="00B519F4">
        <w:trPr>
          <w:trHeight w:val="576"/>
        </w:trPr>
        <w:tc>
          <w:tcPr>
            <w:tcW w:w="805" w:type="dxa"/>
            <w:vMerge w:val="restart"/>
            <w:vAlign w:val="center"/>
          </w:tcPr>
          <w:p w14:paraId="3674A5B2"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9</w:t>
            </w:r>
          </w:p>
        </w:tc>
        <w:tc>
          <w:tcPr>
            <w:tcW w:w="1080" w:type="dxa"/>
            <w:vAlign w:val="center"/>
          </w:tcPr>
          <w:p w14:paraId="34056226" w14:textId="68AEEB42" w:rsidR="00B97E11" w:rsidRPr="00B97E11" w:rsidRDefault="00305A80"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7</w:t>
            </w:r>
          </w:p>
        </w:tc>
        <w:tc>
          <w:tcPr>
            <w:tcW w:w="5130" w:type="dxa"/>
            <w:vAlign w:val="center"/>
          </w:tcPr>
          <w:p w14:paraId="17B4843A" w14:textId="77777777" w:rsidR="00EF1AB3" w:rsidRDefault="00EF1AB3"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18 – Corporations</w:t>
            </w:r>
            <w:r w:rsidRPr="002D7FDA">
              <w:rPr>
                <w:rFonts w:ascii="Helvetica" w:hAnsi="Helvetica"/>
                <w:color w:val="243461" w:themeColor="accent2"/>
                <w:sz w:val="18"/>
                <w:szCs w:val="18"/>
              </w:rPr>
              <w:t xml:space="preserve"> </w:t>
            </w:r>
          </w:p>
          <w:p w14:paraId="2134BB52" w14:textId="5ACD7954" w:rsidR="00B97E11" w:rsidRPr="00B97E11" w:rsidRDefault="00305A80" w:rsidP="00B519F4">
            <w:pPr>
              <w:spacing w:line="240" w:lineRule="auto"/>
              <w:rPr>
                <w:rFonts w:ascii="Helvetica" w:hAnsi="Helvetica"/>
                <w:color w:val="243461" w:themeColor="accent2"/>
                <w:sz w:val="18"/>
                <w:szCs w:val="18"/>
              </w:rPr>
            </w:pPr>
            <w:r w:rsidRPr="002D7FDA">
              <w:rPr>
                <w:rFonts w:ascii="Helvetica" w:hAnsi="Helvetica"/>
                <w:color w:val="243461" w:themeColor="accent2"/>
                <w:sz w:val="18"/>
                <w:szCs w:val="18"/>
              </w:rPr>
              <w:t>Chapter 28 – Investor Protection and Corporate Governance</w:t>
            </w:r>
          </w:p>
        </w:tc>
        <w:tc>
          <w:tcPr>
            <w:tcW w:w="3150" w:type="dxa"/>
            <w:vAlign w:val="center"/>
          </w:tcPr>
          <w:p w14:paraId="337001DA" w14:textId="18BF475C" w:rsidR="00B97E11" w:rsidRPr="00B97E11" w:rsidRDefault="005A30C5" w:rsidP="0003339B">
            <w:pPr>
              <w:spacing w:line="240" w:lineRule="auto"/>
              <w:rPr>
                <w:rFonts w:ascii="Helvetica" w:hAnsi="Helvetica"/>
                <w:color w:val="243461" w:themeColor="accent2"/>
                <w:sz w:val="18"/>
                <w:szCs w:val="18"/>
              </w:rPr>
            </w:pPr>
            <w:r>
              <w:rPr>
                <w:rFonts w:ascii="Helvetica" w:hAnsi="Helvetica"/>
                <w:color w:val="243461" w:themeColor="accent2"/>
                <w:sz w:val="18"/>
                <w:szCs w:val="18"/>
              </w:rPr>
              <w:t>n/a</w:t>
            </w:r>
          </w:p>
        </w:tc>
      </w:tr>
      <w:tr w:rsidR="00EF1AB3" w:rsidRPr="00B97E11" w14:paraId="0223D138" w14:textId="77777777" w:rsidTr="00EF1AB3">
        <w:trPr>
          <w:trHeight w:val="576"/>
        </w:trPr>
        <w:tc>
          <w:tcPr>
            <w:tcW w:w="805" w:type="dxa"/>
            <w:vMerge/>
            <w:vAlign w:val="center"/>
          </w:tcPr>
          <w:p w14:paraId="0D655791" w14:textId="77777777" w:rsidR="00EF1AB3" w:rsidRPr="00B97E11" w:rsidRDefault="00EF1AB3"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03DD1AD7" w14:textId="7E3539DE" w:rsidR="00EF1AB3" w:rsidRPr="00B97E11" w:rsidRDefault="00EF1AB3"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9</w:t>
            </w:r>
          </w:p>
        </w:tc>
        <w:tc>
          <w:tcPr>
            <w:tcW w:w="5130" w:type="dxa"/>
            <w:vAlign w:val="center"/>
          </w:tcPr>
          <w:p w14:paraId="6C849E7E" w14:textId="77777777" w:rsidR="00EF1AB3" w:rsidRPr="00B97E11" w:rsidRDefault="00EF1AB3" w:rsidP="00305A80">
            <w:pPr>
              <w:rPr>
                <w:rFonts w:ascii="Helvetica" w:hAnsi="Helvetica"/>
                <w:color w:val="243461" w:themeColor="accent2"/>
                <w:sz w:val="18"/>
                <w:szCs w:val="18"/>
              </w:rPr>
            </w:pPr>
            <w:r w:rsidRPr="002D7FDA">
              <w:rPr>
                <w:rFonts w:ascii="Helvetica" w:hAnsi="Helvetica"/>
                <w:color w:val="243461" w:themeColor="accent2"/>
                <w:sz w:val="18"/>
                <w:szCs w:val="18"/>
              </w:rPr>
              <w:t>Chapter 28 – Investor Protection and Corporate Governance</w:t>
            </w:r>
          </w:p>
        </w:tc>
        <w:tc>
          <w:tcPr>
            <w:tcW w:w="3150" w:type="dxa"/>
            <w:vAlign w:val="center"/>
          </w:tcPr>
          <w:p w14:paraId="74B42A26" w14:textId="46A1650E" w:rsidR="00EF1AB3" w:rsidRPr="00B97E11" w:rsidRDefault="00EF1AB3" w:rsidP="00EF1AB3">
            <w:pPr>
              <w:spacing w:line="240" w:lineRule="auto"/>
              <w:rPr>
                <w:rFonts w:ascii="Helvetica" w:hAnsi="Helvetica"/>
                <w:color w:val="BF672C" w:themeColor="accent1"/>
                <w:sz w:val="18"/>
                <w:szCs w:val="18"/>
              </w:rPr>
            </w:pPr>
            <w:r w:rsidRPr="00B97E11">
              <w:rPr>
                <w:rFonts w:ascii="Helvetica" w:hAnsi="Helvetica"/>
                <w:b/>
                <w:bCs/>
                <w:color w:val="BF672C" w:themeColor="accent1"/>
                <w:sz w:val="18"/>
                <w:szCs w:val="18"/>
              </w:rPr>
              <w:t xml:space="preserve">Quiz </w:t>
            </w:r>
            <w:r>
              <w:rPr>
                <w:rFonts w:ascii="Helvetica" w:hAnsi="Helvetica"/>
                <w:b/>
                <w:bCs/>
                <w:color w:val="BF672C" w:themeColor="accent1"/>
                <w:sz w:val="18"/>
                <w:szCs w:val="18"/>
              </w:rPr>
              <w:t>7</w:t>
            </w:r>
            <w:r w:rsidRPr="00B97E11">
              <w:rPr>
                <w:rFonts w:ascii="Helvetica" w:hAnsi="Helvetica"/>
                <w:color w:val="BF672C" w:themeColor="accent1"/>
                <w:sz w:val="18"/>
                <w:szCs w:val="18"/>
              </w:rPr>
              <w:t xml:space="preserve"> – Chapter </w:t>
            </w:r>
            <w:r>
              <w:rPr>
                <w:rFonts w:ascii="Helvetica" w:hAnsi="Helvetica"/>
                <w:color w:val="BF672C" w:themeColor="accent1"/>
                <w:sz w:val="18"/>
                <w:szCs w:val="18"/>
              </w:rPr>
              <w:t>28</w:t>
            </w:r>
          </w:p>
          <w:p w14:paraId="4E2525B1" w14:textId="1D49BE7D" w:rsidR="00EF1AB3" w:rsidRPr="00B97E11" w:rsidRDefault="00EF1AB3" w:rsidP="00EF1AB3">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Pr>
                <w:rFonts w:ascii="Helvetica" w:hAnsi="Helvetica"/>
                <w:color w:val="243461" w:themeColor="accent2"/>
                <w:sz w:val="18"/>
                <w:szCs w:val="18"/>
              </w:rPr>
              <w:t>11:00</w:t>
            </w:r>
            <w:r w:rsidRPr="00B97E11">
              <w:rPr>
                <w:rFonts w:ascii="Helvetica" w:hAnsi="Helvetica"/>
                <w:color w:val="243461" w:themeColor="accent2"/>
                <w:sz w:val="18"/>
                <w:szCs w:val="18"/>
              </w:rPr>
              <w:t xml:space="preserve"> a.m., </w:t>
            </w:r>
            <w:r>
              <w:rPr>
                <w:rFonts w:ascii="Helvetica" w:hAnsi="Helvetica"/>
                <w:color w:val="243461" w:themeColor="accent2"/>
                <w:sz w:val="18"/>
                <w:szCs w:val="18"/>
              </w:rPr>
              <w:t>Mar 9</w:t>
            </w:r>
          </w:p>
        </w:tc>
      </w:tr>
      <w:tr w:rsidR="00B97E11" w:rsidRPr="00B97E11" w14:paraId="428F8309" w14:textId="77777777" w:rsidTr="00B519F4">
        <w:trPr>
          <w:trHeight w:val="576"/>
        </w:trPr>
        <w:tc>
          <w:tcPr>
            <w:tcW w:w="805" w:type="dxa"/>
            <w:vMerge w:val="restart"/>
            <w:vAlign w:val="center"/>
          </w:tcPr>
          <w:p w14:paraId="331E039F"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10</w:t>
            </w:r>
          </w:p>
        </w:tc>
        <w:tc>
          <w:tcPr>
            <w:tcW w:w="1080" w:type="dxa"/>
            <w:vAlign w:val="center"/>
          </w:tcPr>
          <w:p w14:paraId="217DC009" w14:textId="0D4DCADA" w:rsidR="00B97E11" w:rsidRPr="00B97E11" w:rsidRDefault="00305A80"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14</w:t>
            </w:r>
          </w:p>
        </w:tc>
        <w:tc>
          <w:tcPr>
            <w:tcW w:w="5130" w:type="dxa"/>
            <w:vAlign w:val="center"/>
          </w:tcPr>
          <w:p w14:paraId="703CD882" w14:textId="0BF6D9CA" w:rsidR="00B97E11" w:rsidRPr="00B97E11" w:rsidRDefault="00305A80"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NO CLASS: SPRING BREAK</w:t>
            </w:r>
          </w:p>
        </w:tc>
        <w:tc>
          <w:tcPr>
            <w:tcW w:w="3150" w:type="dxa"/>
            <w:vAlign w:val="center"/>
          </w:tcPr>
          <w:p w14:paraId="776A42BF" w14:textId="5277FD8E" w:rsidR="00B97E11" w:rsidRPr="00B97E11" w:rsidRDefault="00305A80"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n/a</w:t>
            </w:r>
          </w:p>
        </w:tc>
      </w:tr>
      <w:tr w:rsidR="00B97E11" w:rsidRPr="00B97E11" w14:paraId="19C1EDA5" w14:textId="77777777" w:rsidTr="00B519F4">
        <w:trPr>
          <w:trHeight w:val="576"/>
        </w:trPr>
        <w:tc>
          <w:tcPr>
            <w:tcW w:w="805" w:type="dxa"/>
            <w:vMerge/>
            <w:vAlign w:val="center"/>
          </w:tcPr>
          <w:p w14:paraId="16A2CE9B"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7EDCDE15" w14:textId="15FA861B" w:rsidR="00B97E11" w:rsidRPr="00B97E11" w:rsidRDefault="00305A80"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16</w:t>
            </w:r>
          </w:p>
        </w:tc>
        <w:tc>
          <w:tcPr>
            <w:tcW w:w="5130" w:type="dxa"/>
            <w:vAlign w:val="center"/>
          </w:tcPr>
          <w:p w14:paraId="7A40BA4B" w14:textId="2232BD3C" w:rsidR="00B97E11" w:rsidRPr="00B97E11" w:rsidRDefault="00305A80"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NO CLASS: SPRING BREAK</w:t>
            </w:r>
          </w:p>
        </w:tc>
        <w:tc>
          <w:tcPr>
            <w:tcW w:w="3150" w:type="dxa"/>
            <w:vAlign w:val="center"/>
          </w:tcPr>
          <w:p w14:paraId="2037DA64"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n/a</w:t>
            </w:r>
          </w:p>
        </w:tc>
      </w:tr>
      <w:tr w:rsidR="00EF1AB3" w:rsidRPr="00B97E11" w14:paraId="317C762E" w14:textId="77777777" w:rsidTr="00F514DD">
        <w:trPr>
          <w:trHeight w:val="576"/>
        </w:trPr>
        <w:tc>
          <w:tcPr>
            <w:tcW w:w="805" w:type="dxa"/>
            <w:vMerge w:val="restart"/>
            <w:vAlign w:val="center"/>
          </w:tcPr>
          <w:p w14:paraId="3FC69913" w14:textId="77777777" w:rsidR="00EF1AB3" w:rsidRPr="00B97E11" w:rsidRDefault="00EF1AB3"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11</w:t>
            </w:r>
          </w:p>
        </w:tc>
        <w:tc>
          <w:tcPr>
            <w:tcW w:w="1080" w:type="dxa"/>
            <w:vAlign w:val="center"/>
          </w:tcPr>
          <w:p w14:paraId="40EB4857" w14:textId="3330B8DA" w:rsidR="00EF1AB3" w:rsidRPr="00B97E11" w:rsidRDefault="00EF1AB3"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21</w:t>
            </w:r>
          </w:p>
        </w:tc>
        <w:tc>
          <w:tcPr>
            <w:tcW w:w="8280" w:type="dxa"/>
            <w:gridSpan w:val="2"/>
            <w:vAlign w:val="center"/>
          </w:tcPr>
          <w:p w14:paraId="1D4314AA" w14:textId="1E07AA45" w:rsidR="00EF1AB3" w:rsidRPr="0004640B" w:rsidRDefault="00EF1AB3" w:rsidP="0004640B">
            <w:pPr>
              <w:spacing w:line="240" w:lineRule="auto"/>
              <w:rPr>
                <w:rFonts w:ascii="Helvetica" w:hAnsi="Helvetica"/>
                <w:color w:val="243461" w:themeColor="accent2"/>
                <w:sz w:val="18"/>
                <w:szCs w:val="18"/>
              </w:rPr>
            </w:pPr>
            <w:r w:rsidRPr="00B97E11">
              <w:rPr>
                <w:rFonts w:ascii="Helvetica" w:hAnsi="Helvetica"/>
                <w:b/>
                <w:bCs/>
                <w:color w:val="FF2F92" w:themeColor="accent5"/>
                <w:sz w:val="18"/>
                <w:szCs w:val="18"/>
              </w:rPr>
              <w:t>Exam No. 2</w:t>
            </w:r>
            <w:r w:rsidRPr="00B97E11">
              <w:rPr>
                <w:rFonts w:ascii="Helvetica" w:hAnsi="Helvetica"/>
                <w:color w:val="FF2F92" w:themeColor="accent5"/>
                <w:sz w:val="18"/>
                <w:szCs w:val="18"/>
              </w:rPr>
              <w:t xml:space="preserve"> – Chapters 12, 13, 16, </w:t>
            </w:r>
            <w:r>
              <w:rPr>
                <w:rFonts w:ascii="Helvetica" w:hAnsi="Helvetica"/>
                <w:color w:val="FF2F92" w:themeColor="accent5"/>
                <w:sz w:val="18"/>
                <w:szCs w:val="18"/>
              </w:rPr>
              <w:t>17, 18, 28</w:t>
            </w:r>
          </w:p>
        </w:tc>
      </w:tr>
      <w:tr w:rsidR="00B97E11" w:rsidRPr="00B97E11" w14:paraId="6DDE1960" w14:textId="77777777" w:rsidTr="00B519F4">
        <w:trPr>
          <w:trHeight w:val="576"/>
        </w:trPr>
        <w:tc>
          <w:tcPr>
            <w:tcW w:w="805" w:type="dxa"/>
            <w:vMerge/>
            <w:vAlign w:val="center"/>
          </w:tcPr>
          <w:p w14:paraId="0ECE93F0"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260E0DC5" w14:textId="45F9EAAD" w:rsidR="00B97E11" w:rsidRPr="00B97E11" w:rsidRDefault="0004640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23</w:t>
            </w:r>
          </w:p>
        </w:tc>
        <w:tc>
          <w:tcPr>
            <w:tcW w:w="5130" w:type="dxa"/>
            <w:vAlign w:val="center"/>
          </w:tcPr>
          <w:p w14:paraId="0432FF29" w14:textId="3574CCBA" w:rsidR="00B97E11" w:rsidRPr="00B97E11" w:rsidRDefault="0004640B"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19 – Agency Relationships</w:t>
            </w:r>
          </w:p>
        </w:tc>
        <w:tc>
          <w:tcPr>
            <w:tcW w:w="3150" w:type="dxa"/>
            <w:vAlign w:val="center"/>
          </w:tcPr>
          <w:p w14:paraId="33736B09" w14:textId="7CDABE46" w:rsidR="00B97E11" w:rsidRPr="00B97E11" w:rsidRDefault="007E6D63" w:rsidP="0004640B">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n/a</w:t>
            </w:r>
          </w:p>
        </w:tc>
      </w:tr>
      <w:tr w:rsidR="00B97E11" w:rsidRPr="00B97E11" w14:paraId="0B42C174" w14:textId="77777777" w:rsidTr="00B519F4">
        <w:trPr>
          <w:trHeight w:val="576"/>
        </w:trPr>
        <w:tc>
          <w:tcPr>
            <w:tcW w:w="805" w:type="dxa"/>
            <w:vMerge w:val="restart"/>
            <w:vAlign w:val="center"/>
          </w:tcPr>
          <w:p w14:paraId="7C80614C"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12</w:t>
            </w:r>
          </w:p>
        </w:tc>
        <w:tc>
          <w:tcPr>
            <w:tcW w:w="1080" w:type="dxa"/>
            <w:vAlign w:val="center"/>
          </w:tcPr>
          <w:p w14:paraId="64219053" w14:textId="4E7845C2" w:rsidR="00B97E11" w:rsidRPr="00B97E11" w:rsidRDefault="0004640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28</w:t>
            </w:r>
          </w:p>
        </w:tc>
        <w:tc>
          <w:tcPr>
            <w:tcW w:w="5130" w:type="dxa"/>
            <w:vAlign w:val="center"/>
          </w:tcPr>
          <w:p w14:paraId="45D4B8C9" w14:textId="0CC1DC67" w:rsidR="00EF1AB3" w:rsidRDefault="00EF1AB3"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19 – Agency Relationships</w:t>
            </w:r>
          </w:p>
          <w:p w14:paraId="0EA5401D" w14:textId="0587CD1E" w:rsidR="00B97E11" w:rsidRPr="00B97E11" w:rsidRDefault="00EF1AB3"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20 – Employment Law</w:t>
            </w:r>
          </w:p>
        </w:tc>
        <w:tc>
          <w:tcPr>
            <w:tcW w:w="3150" w:type="dxa"/>
            <w:vAlign w:val="center"/>
          </w:tcPr>
          <w:p w14:paraId="3A954347" w14:textId="5415736C" w:rsidR="00B97E11" w:rsidRPr="005A30C5" w:rsidRDefault="005A30C5" w:rsidP="0003339B">
            <w:pPr>
              <w:spacing w:line="240" w:lineRule="auto"/>
              <w:rPr>
                <w:rFonts w:ascii="Helvetica" w:hAnsi="Helvetica"/>
                <w:color w:val="243461" w:themeColor="accent2"/>
                <w:sz w:val="18"/>
                <w:szCs w:val="18"/>
              </w:rPr>
            </w:pPr>
            <w:r w:rsidRPr="005A30C5">
              <w:rPr>
                <w:rFonts w:ascii="Helvetica" w:hAnsi="Helvetica"/>
                <w:color w:val="243461" w:themeColor="accent2"/>
                <w:sz w:val="18"/>
                <w:szCs w:val="18"/>
              </w:rPr>
              <w:t>n/a</w:t>
            </w:r>
          </w:p>
        </w:tc>
      </w:tr>
      <w:tr w:rsidR="00B97E11" w:rsidRPr="00B97E11" w14:paraId="203ADEEF" w14:textId="77777777" w:rsidTr="00B519F4">
        <w:trPr>
          <w:trHeight w:val="576"/>
        </w:trPr>
        <w:tc>
          <w:tcPr>
            <w:tcW w:w="805" w:type="dxa"/>
            <w:vMerge/>
            <w:vAlign w:val="center"/>
          </w:tcPr>
          <w:p w14:paraId="1B043DA2"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0CBD3610" w14:textId="26CABDAC" w:rsidR="00B97E11" w:rsidRPr="00B97E11" w:rsidRDefault="0004640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Mar 30</w:t>
            </w:r>
          </w:p>
        </w:tc>
        <w:tc>
          <w:tcPr>
            <w:tcW w:w="5130" w:type="dxa"/>
            <w:vAlign w:val="center"/>
          </w:tcPr>
          <w:p w14:paraId="1F745A28" w14:textId="77777777" w:rsidR="00B97E11" w:rsidRDefault="00EF1AB3"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20 – Employment Law</w:t>
            </w:r>
          </w:p>
          <w:p w14:paraId="51CFBEDB" w14:textId="6D34F65E" w:rsidR="00EF1AB3" w:rsidRPr="00B97E11" w:rsidRDefault="00EF1AB3"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21 – Employment Discrimination</w:t>
            </w:r>
          </w:p>
        </w:tc>
        <w:tc>
          <w:tcPr>
            <w:tcW w:w="3150" w:type="dxa"/>
            <w:vAlign w:val="center"/>
          </w:tcPr>
          <w:p w14:paraId="61667AAF" w14:textId="5EFC3781" w:rsidR="00EF1AB3" w:rsidRPr="00B97E11" w:rsidRDefault="00EF1AB3" w:rsidP="00EF1AB3">
            <w:pPr>
              <w:spacing w:line="240" w:lineRule="auto"/>
              <w:rPr>
                <w:rFonts w:ascii="Helvetica" w:hAnsi="Helvetica"/>
                <w:color w:val="BF672C" w:themeColor="accent1"/>
                <w:sz w:val="18"/>
                <w:szCs w:val="18"/>
              </w:rPr>
            </w:pPr>
            <w:r w:rsidRPr="00B97E11">
              <w:rPr>
                <w:rFonts w:ascii="Helvetica" w:hAnsi="Helvetica"/>
                <w:b/>
                <w:bCs/>
                <w:color w:val="BF672C" w:themeColor="accent1"/>
                <w:sz w:val="18"/>
                <w:szCs w:val="18"/>
              </w:rPr>
              <w:t xml:space="preserve">Quiz </w:t>
            </w:r>
            <w:r>
              <w:rPr>
                <w:rFonts w:ascii="Helvetica" w:hAnsi="Helvetica"/>
                <w:b/>
                <w:bCs/>
                <w:color w:val="BF672C" w:themeColor="accent1"/>
                <w:sz w:val="18"/>
                <w:szCs w:val="18"/>
              </w:rPr>
              <w:t>8</w:t>
            </w:r>
            <w:r w:rsidRPr="00B97E11">
              <w:rPr>
                <w:rFonts w:ascii="Helvetica" w:hAnsi="Helvetica"/>
                <w:color w:val="BF672C" w:themeColor="accent1"/>
                <w:sz w:val="18"/>
                <w:szCs w:val="18"/>
              </w:rPr>
              <w:t xml:space="preserve"> – Chapters </w:t>
            </w:r>
            <w:r>
              <w:rPr>
                <w:rFonts w:ascii="Helvetica" w:hAnsi="Helvetica"/>
                <w:color w:val="BF672C" w:themeColor="accent1"/>
                <w:sz w:val="18"/>
                <w:szCs w:val="18"/>
              </w:rPr>
              <w:t>20 &amp; 21</w:t>
            </w:r>
          </w:p>
          <w:p w14:paraId="29D9B67F" w14:textId="036DA6A1" w:rsidR="00B97E11" w:rsidRPr="00B97E11" w:rsidRDefault="00EF1AB3" w:rsidP="00EF1AB3">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Pr>
                <w:rFonts w:ascii="Helvetica" w:hAnsi="Helvetica"/>
                <w:color w:val="243461" w:themeColor="accent2"/>
                <w:sz w:val="18"/>
                <w:szCs w:val="18"/>
              </w:rPr>
              <w:t>11:00</w:t>
            </w:r>
            <w:r w:rsidRPr="00B97E11">
              <w:rPr>
                <w:rFonts w:ascii="Helvetica" w:hAnsi="Helvetica"/>
                <w:color w:val="243461" w:themeColor="accent2"/>
                <w:sz w:val="18"/>
                <w:szCs w:val="18"/>
              </w:rPr>
              <w:t xml:space="preserve"> a.m., </w:t>
            </w:r>
            <w:r>
              <w:rPr>
                <w:rFonts w:ascii="Helvetica" w:hAnsi="Helvetica"/>
                <w:color w:val="243461" w:themeColor="accent2"/>
                <w:sz w:val="18"/>
                <w:szCs w:val="18"/>
              </w:rPr>
              <w:t>Mar 30</w:t>
            </w:r>
          </w:p>
        </w:tc>
      </w:tr>
      <w:tr w:rsidR="00B97E11" w:rsidRPr="00B97E11" w14:paraId="6FB4238B" w14:textId="77777777" w:rsidTr="00B519F4">
        <w:trPr>
          <w:trHeight w:val="576"/>
        </w:trPr>
        <w:tc>
          <w:tcPr>
            <w:tcW w:w="805" w:type="dxa"/>
            <w:vMerge w:val="restart"/>
            <w:vAlign w:val="center"/>
          </w:tcPr>
          <w:p w14:paraId="0D874487"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13</w:t>
            </w:r>
          </w:p>
        </w:tc>
        <w:tc>
          <w:tcPr>
            <w:tcW w:w="1080" w:type="dxa"/>
            <w:vAlign w:val="center"/>
          </w:tcPr>
          <w:p w14:paraId="195CB062" w14:textId="66374B8F" w:rsidR="00B97E11" w:rsidRPr="00B97E11" w:rsidRDefault="0004640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Apr 4</w:t>
            </w:r>
          </w:p>
        </w:tc>
        <w:tc>
          <w:tcPr>
            <w:tcW w:w="5130" w:type="dxa"/>
            <w:vAlign w:val="center"/>
          </w:tcPr>
          <w:p w14:paraId="13E76211" w14:textId="111EAAA9" w:rsidR="00B97E11" w:rsidRPr="00B97E11" w:rsidRDefault="00EF1AB3" w:rsidP="00B519F4">
            <w:pPr>
              <w:rPr>
                <w:rFonts w:ascii="Helvetica" w:hAnsi="Helvetica"/>
                <w:color w:val="243461" w:themeColor="accent2"/>
                <w:sz w:val="18"/>
                <w:szCs w:val="18"/>
              </w:rPr>
            </w:pPr>
            <w:r w:rsidRPr="00B97E11">
              <w:rPr>
                <w:rFonts w:ascii="Helvetica" w:hAnsi="Helvetica"/>
                <w:color w:val="243461" w:themeColor="accent2"/>
                <w:sz w:val="18"/>
                <w:szCs w:val="18"/>
              </w:rPr>
              <w:t>Chapter 21 – Employment Discrimination</w:t>
            </w:r>
          </w:p>
        </w:tc>
        <w:tc>
          <w:tcPr>
            <w:tcW w:w="3150" w:type="dxa"/>
            <w:vAlign w:val="center"/>
          </w:tcPr>
          <w:p w14:paraId="6EABF147" w14:textId="60E2EE04" w:rsidR="005A30C5" w:rsidRPr="0003339B" w:rsidRDefault="005A30C5" w:rsidP="005A30C5">
            <w:pPr>
              <w:spacing w:line="240" w:lineRule="auto"/>
              <w:rPr>
                <w:rFonts w:ascii="Helvetica" w:hAnsi="Helvetica"/>
                <w:b/>
                <w:bCs/>
                <w:color w:val="009192" w:themeColor="accent3"/>
                <w:sz w:val="18"/>
                <w:szCs w:val="18"/>
              </w:rPr>
            </w:pPr>
            <w:r>
              <w:rPr>
                <w:rFonts w:ascii="Helvetica" w:hAnsi="Helvetica"/>
                <w:b/>
                <w:bCs/>
                <w:color w:val="009192" w:themeColor="accent3"/>
                <w:sz w:val="18"/>
                <w:szCs w:val="18"/>
              </w:rPr>
              <w:t>2</w:t>
            </w:r>
            <w:r w:rsidRPr="005A30C5">
              <w:rPr>
                <w:rFonts w:ascii="Helvetica" w:hAnsi="Helvetica"/>
                <w:b/>
                <w:bCs/>
                <w:color w:val="009192" w:themeColor="accent3"/>
                <w:sz w:val="18"/>
                <w:szCs w:val="18"/>
                <w:vertAlign w:val="superscript"/>
              </w:rPr>
              <w:t>nd</w:t>
            </w:r>
            <w:r>
              <w:rPr>
                <w:rFonts w:ascii="Helvetica" w:hAnsi="Helvetica"/>
                <w:b/>
                <w:bCs/>
                <w:color w:val="009192" w:themeColor="accent3"/>
                <w:sz w:val="18"/>
                <w:szCs w:val="18"/>
              </w:rPr>
              <w:t xml:space="preserve"> </w:t>
            </w:r>
            <w:r w:rsidR="001430E4">
              <w:rPr>
                <w:rFonts w:ascii="Helvetica" w:hAnsi="Helvetica"/>
                <w:b/>
                <w:bCs/>
                <w:color w:val="009192" w:themeColor="accent3"/>
                <w:sz w:val="18"/>
                <w:szCs w:val="18"/>
              </w:rPr>
              <w:t>Essay</w:t>
            </w:r>
          </w:p>
          <w:p w14:paraId="45B945B6" w14:textId="414526E7" w:rsidR="00B97E11" w:rsidRPr="00B97E11" w:rsidRDefault="005A30C5" w:rsidP="005A30C5">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Pr>
                <w:rFonts w:ascii="Helvetica" w:hAnsi="Helvetica"/>
                <w:color w:val="243461" w:themeColor="accent2"/>
                <w:sz w:val="18"/>
                <w:szCs w:val="18"/>
              </w:rPr>
              <w:t>11:00</w:t>
            </w:r>
            <w:r w:rsidRPr="00B97E11">
              <w:rPr>
                <w:rFonts w:ascii="Helvetica" w:hAnsi="Helvetica"/>
                <w:color w:val="243461" w:themeColor="accent2"/>
                <w:sz w:val="18"/>
                <w:szCs w:val="18"/>
              </w:rPr>
              <w:t xml:space="preserve"> a.m., </w:t>
            </w:r>
            <w:r>
              <w:rPr>
                <w:rFonts w:ascii="Helvetica" w:hAnsi="Helvetica"/>
                <w:color w:val="243461" w:themeColor="accent2"/>
                <w:sz w:val="18"/>
                <w:szCs w:val="18"/>
              </w:rPr>
              <w:t>Apr 4</w:t>
            </w:r>
          </w:p>
        </w:tc>
      </w:tr>
      <w:tr w:rsidR="00B97E11" w:rsidRPr="00B97E11" w14:paraId="68B925A9" w14:textId="77777777" w:rsidTr="00B519F4">
        <w:trPr>
          <w:trHeight w:val="576"/>
        </w:trPr>
        <w:tc>
          <w:tcPr>
            <w:tcW w:w="805" w:type="dxa"/>
            <w:vMerge/>
            <w:vAlign w:val="center"/>
          </w:tcPr>
          <w:p w14:paraId="6CC46FD3"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4702D3E2" w14:textId="0A4E9E78" w:rsidR="00B97E11" w:rsidRPr="00B97E11" w:rsidRDefault="0004640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Apr 6</w:t>
            </w:r>
          </w:p>
        </w:tc>
        <w:tc>
          <w:tcPr>
            <w:tcW w:w="5130" w:type="dxa"/>
            <w:vAlign w:val="center"/>
          </w:tcPr>
          <w:p w14:paraId="52876409" w14:textId="607105E1" w:rsidR="00B97E11" w:rsidRPr="00B97E11" w:rsidRDefault="00EF1AB3"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8 – Intellectual Property Rights</w:t>
            </w:r>
          </w:p>
        </w:tc>
        <w:tc>
          <w:tcPr>
            <w:tcW w:w="3150" w:type="dxa"/>
            <w:vAlign w:val="center"/>
          </w:tcPr>
          <w:p w14:paraId="413DA563" w14:textId="799F1205" w:rsidR="00EF1AB3" w:rsidRPr="00B97E11" w:rsidRDefault="00EF1AB3" w:rsidP="00EF1AB3">
            <w:pPr>
              <w:spacing w:line="240" w:lineRule="auto"/>
              <w:rPr>
                <w:rFonts w:ascii="Helvetica" w:hAnsi="Helvetica"/>
                <w:color w:val="BF672C" w:themeColor="accent1"/>
                <w:sz w:val="18"/>
                <w:szCs w:val="18"/>
              </w:rPr>
            </w:pPr>
            <w:r w:rsidRPr="00B97E11">
              <w:rPr>
                <w:rFonts w:ascii="Helvetica" w:hAnsi="Helvetica"/>
                <w:b/>
                <w:bCs/>
                <w:color w:val="BF672C" w:themeColor="accent1"/>
                <w:sz w:val="18"/>
                <w:szCs w:val="18"/>
              </w:rPr>
              <w:t xml:space="preserve">Quiz </w:t>
            </w:r>
            <w:r>
              <w:rPr>
                <w:rFonts w:ascii="Helvetica" w:hAnsi="Helvetica"/>
                <w:b/>
                <w:bCs/>
                <w:color w:val="BF672C" w:themeColor="accent1"/>
                <w:sz w:val="18"/>
                <w:szCs w:val="18"/>
              </w:rPr>
              <w:t>9</w:t>
            </w:r>
            <w:r w:rsidRPr="00B97E11">
              <w:rPr>
                <w:rFonts w:ascii="Helvetica" w:hAnsi="Helvetica"/>
                <w:color w:val="BF672C" w:themeColor="accent1"/>
                <w:sz w:val="18"/>
                <w:szCs w:val="18"/>
              </w:rPr>
              <w:t xml:space="preserve"> – Chapter </w:t>
            </w:r>
            <w:r w:rsidR="007E6D63">
              <w:rPr>
                <w:rFonts w:ascii="Helvetica" w:hAnsi="Helvetica"/>
                <w:color w:val="BF672C" w:themeColor="accent1"/>
                <w:sz w:val="18"/>
                <w:szCs w:val="18"/>
              </w:rPr>
              <w:t>8</w:t>
            </w:r>
          </w:p>
          <w:p w14:paraId="2F158C6E" w14:textId="498DBB1A" w:rsidR="00B97E11" w:rsidRPr="00B97E11" w:rsidRDefault="00EF1AB3" w:rsidP="00EF1AB3">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Pr>
                <w:rFonts w:ascii="Helvetica" w:hAnsi="Helvetica"/>
                <w:color w:val="243461" w:themeColor="accent2"/>
                <w:sz w:val="18"/>
                <w:szCs w:val="18"/>
              </w:rPr>
              <w:t>11:00</w:t>
            </w:r>
            <w:r w:rsidRPr="00B97E11">
              <w:rPr>
                <w:rFonts w:ascii="Helvetica" w:hAnsi="Helvetica"/>
                <w:color w:val="243461" w:themeColor="accent2"/>
                <w:sz w:val="18"/>
                <w:szCs w:val="18"/>
              </w:rPr>
              <w:t xml:space="preserve"> a.m., </w:t>
            </w:r>
            <w:r w:rsidR="007E6D63">
              <w:rPr>
                <w:rFonts w:ascii="Helvetica" w:hAnsi="Helvetica"/>
                <w:color w:val="243461" w:themeColor="accent2"/>
                <w:sz w:val="18"/>
                <w:szCs w:val="18"/>
              </w:rPr>
              <w:t>Apr 6</w:t>
            </w:r>
          </w:p>
        </w:tc>
      </w:tr>
      <w:tr w:rsidR="00B97E11" w:rsidRPr="00B97E11" w14:paraId="670144F2" w14:textId="77777777" w:rsidTr="00B519F4">
        <w:trPr>
          <w:trHeight w:val="576"/>
        </w:trPr>
        <w:tc>
          <w:tcPr>
            <w:tcW w:w="805" w:type="dxa"/>
            <w:vMerge w:val="restart"/>
            <w:vAlign w:val="center"/>
          </w:tcPr>
          <w:p w14:paraId="21E6AC19"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14</w:t>
            </w:r>
          </w:p>
        </w:tc>
        <w:tc>
          <w:tcPr>
            <w:tcW w:w="1080" w:type="dxa"/>
            <w:vAlign w:val="center"/>
          </w:tcPr>
          <w:p w14:paraId="2964FD8C" w14:textId="3C5FDE8C" w:rsidR="00B97E11" w:rsidRPr="00B97E11" w:rsidRDefault="0004640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Apr 11</w:t>
            </w:r>
          </w:p>
        </w:tc>
        <w:tc>
          <w:tcPr>
            <w:tcW w:w="5130" w:type="dxa"/>
            <w:vAlign w:val="center"/>
          </w:tcPr>
          <w:p w14:paraId="5FCFE833" w14:textId="77777777" w:rsidR="00B97E11" w:rsidRDefault="00EF1AB3"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8 – Intellectual Property Rights</w:t>
            </w:r>
          </w:p>
          <w:p w14:paraId="225F9BC2" w14:textId="460BDE32" w:rsidR="007E6D63" w:rsidRPr="00B97E11" w:rsidRDefault="007E6D63" w:rsidP="00B519F4">
            <w:pPr>
              <w:spacing w:line="240" w:lineRule="auto"/>
              <w:rPr>
                <w:rFonts w:ascii="Helvetica" w:hAnsi="Helvetica"/>
                <w:color w:val="243461" w:themeColor="accent2"/>
                <w:sz w:val="18"/>
                <w:szCs w:val="18"/>
              </w:rPr>
            </w:pPr>
            <w:r w:rsidRPr="00EF1AB3">
              <w:rPr>
                <w:rFonts w:ascii="Helvetica" w:hAnsi="Helvetica"/>
                <w:color w:val="243461" w:themeColor="accent2"/>
                <w:sz w:val="18"/>
                <w:szCs w:val="18"/>
              </w:rPr>
              <w:t>Chapter 9</w:t>
            </w:r>
            <w:r>
              <w:rPr>
                <w:rFonts w:ascii="Helvetica" w:hAnsi="Helvetica"/>
                <w:color w:val="243461" w:themeColor="accent2"/>
                <w:sz w:val="18"/>
                <w:szCs w:val="18"/>
              </w:rPr>
              <w:t xml:space="preserve"> - </w:t>
            </w:r>
            <w:r w:rsidRPr="00EF1AB3">
              <w:rPr>
                <w:rFonts w:ascii="Helvetica" w:hAnsi="Helvetica"/>
                <w:color w:val="243461" w:themeColor="accent2"/>
                <w:sz w:val="18"/>
                <w:szCs w:val="18"/>
              </w:rPr>
              <w:t>Internet Law, Social Media, and Privacy</w:t>
            </w:r>
          </w:p>
        </w:tc>
        <w:tc>
          <w:tcPr>
            <w:tcW w:w="3150" w:type="dxa"/>
            <w:vAlign w:val="center"/>
          </w:tcPr>
          <w:p w14:paraId="48E72849" w14:textId="359742BD" w:rsidR="00B97E11" w:rsidRPr="00B97E11" w:rsidRDefault="007E6D63" w:rsidP="00B519F4">
            <w:pPr>
              <w:spacing w:line="240" w:lineRule="auto"/>
              <w:rPr>
                <w:rFonts w:ascii="Helvetica" w:hAnsi="Helvetica"/>
                <w:b/>
                <w:bCs/>
                <w:color w:val="243461" w:themeColor="accent2"/>
                <w:sz w:val="18"/>
                <w:szCs w:val="18"/>
              </w:rPr>
            </w:pPr>
            <w:r w:rsidRPr="00B97E11">
              <w:rPr>
                <w:rFonts w:ascii="Helvetica" w:hAnsi="Helvetica"/>
                <w:color w:val="243461" w:themeColor="accent2"/>
                <w:sz w:val="18"/>
                <w:szCs w:val="18"/>
              </w:rPr>
              <w:t>n/a</w:t>
            </w:r>
          </w:p>
        </w:tc>
      </w:tr>
      <w:tr w:rsidR="00B97E11" w:rsidRPr="00B97E11" w14:paraId="6917FBEC" w14:textId="77777777" w:rsidTr="00B519F4">
        <w:trPr>
          <w:trHeight w:val="576"/>
        </w:trPr>
        <w:tc>
          <w:tcPr>
            <w:tcW w:w="805" w:type="dxa"/>
            <w:vMerge/>
            <w:vAlign w:val="center"/>
          </w:tcPr>
          <w:p w14:paraId="36BEDC3E"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531418AE" w14:textId="1D709528" w:rsidR="00B97E11" w:rsidRPr="0004640B" w:rsidRDefault="0004640B" w:rsidP="00B519F4">
            <w:pPr>
              <w:spacing w:line="240" w:lineRule="auto"/>
              <w:rPr>
                <w:rFonts w:ascii="Helvetica" w:hAnsi="Helvetica"/>
                <w:color w:val="243461" w:themeColor="accent2"/>
                <w:sz w:val="18"/>
                <w:szCs w:val="18"/>
              </w:rPr>
            </w:pPr>
            <w:r w:rsidRPr="0004640B">
              <w:rPr>
                <w:rFonts w:ascii="Helvetica" w:hAnsi="Helvetica"/>
                <w:color w:val="243461" w:themeColor="accent2"/>
                <w:sz w:val="18"/>
                <w:szCs w:val="18"/>
              </w:rPr>
              <w:t>Apr 13</w:t>
            </w:r>
          </w:p>
        </w:tc>
        <w:tc>
          <w:tcPr>
            <w:tcW w:w="5130" w:type="dxa"/>
            <w:vAlign w:val="center"/>
          </w:tcPr>
          <w:p w14:paraId="4503A31A" w14:textId="5057ECB2" w:rsidR="00B97E11" w:rsidRPr="0004640B" w:rsidRDefault="007E6D63" w:rsidP="00B519F4">
            <w:pPr>
              <w:spacing w:line="240" w:lineRule="auto"/>
              <w:rPr>
                <w:rFonts w:ascii="Helvetica" w:hAnsi="Helvetica"/>
                <w:color w:val="243461" w:themeColor="accent2"/>
                <w:sz w:val="18"/>
                <w:szCs w:val="18"/>
              </w:rPr>
            </w:pPr>
            <w:r w:rsidRPr="00EF1AB3">
              <w:rPr>
                <w:rFonts w:ascii="Helvetica" w:hAnsi="Helvetica"/>
                <w:color w:val="243461" w:themeColor="accent2"/>
                <w:sz w:val="18"/>
                <w:szCs w:val="18"/>
              </w:rPr>
              <w:t>Chapter 9</w:t>
            </w:r>
            <w:r>
              <w:rPr>
                <w:rFonts w:ascii="Helvetica" w:hAnsi="Helvetica"/>
                <w:color w:val="243461" w:themeColor="accent2"/>
                <w:sz w:val="18"/>
                <w:szCs w:val="18"/>
              </w:rPr>
              <w:t xml:space="preserve"> - </w:t>
            </w:r>
            <w:r w:rsidRPr="00EF1AB3">
              <w:rPr>
                <w:rFonts w:ascii="Helvetica" w:hAnsi="Helvetica"/>
                <w:color w:val="243461" w:themeColor="accent2"/>
                <w:sz w:val="18"/>
                <w:szCs w:val="18"/>
              </w:rPr>
              <w:t>Internet Law, Social Media, and Privacy</w:t>
            </w:r>
          </w:p>
        </w:tc>
        <w:tc>
          <w:tcPr>
            <w:tcW w:w="3150" w:type="dxa"/>
            <w:vAlign w:val="center"/>
          </w:tcPr>
          <w:p w14:paraId="29F7867C" w14:textId="6D9F19B4" w:rsidR="007E6D63" w:rsidRPr="00B97E11" w:rsidRDefault="007E6D63" w:rsidP="007E6D63">
            <w:pPr>
              <w:spacing w:line="240" w:lineRule="auto"/>
              <w:rPr>
                <w:rFonts w:ascii="Helvetica" w:hAnsi="Helvetica"/>
                <w:color w:val="BF672C" w:themeColor="accent1"/>
                <w:sz w:val="18"/>
                <w:szCs w:val="18"/>
              </w:rPr>
            </w:pPr>
            <w:r w:rsidRPr="00B97E11">
              <w:rPr>
                <w:rFonts w:ascii="Helvetica" w:hAnsi="Helvetica"/>
                <w:b/>
                <w:bCs/>
                <w:color w:val="BF672C" w:themeColor="accent1"/>
                <w:sz w:val="18"/>
                <w:szCs w:val="18"/>
              </w:rPr>
              <w:t xml:space="preserve">Quiz </w:t>
            </w:r>
            <w:r>
              <w:rPr>
                <w:rFonts w:ascii="Helvetica" w:hAnsi="Helvetica"/>
                <w:b/>
                <w:bCs/>
                <w:color w:val="BF672C" w:themeColor="accent1"/>
                <w:sz w:val="18"/>
                <w:szCs w:val="18"/>
              </w:rPr>
              <w:t>10</w:t>
            </w:r>
            <w:r w:rsidRPr="00B97E11">
              <w:rPr>
                <w:rFonts w:ascii="Helvetica" w:hAnsi="Helvetica"/>
                <w:color w:val="BF672C" w:themeColor="accent1"/>
                <w:sz w:val="18"/>
                <w:szCs w:val="18"/>
              </w:rPr>
              <w:t xml:space="preserve"> – Chapter </w:t>
            </w:r>
            <w:r>
              <w:rPr>
                <w:rFonts w:ascii="Helvetica" w:hAnsi="Helvetica"/>
                <w:color w:val="BF672C" w:themeColor="accent1"/>
                <w:sz w:val="18"/>
                <w:szCs w:val="18"/>
              </w:rPr>
              <w:t>9</w:t>
            </w:r>
          </w:p>
          <w:p w14:paraId="3794F8C2" w14:textId="51854144" w:rsidR="00B97E11" w:rsidRPr="0004640B" w:rsidRDefault="007E6D63" w:rsidP="007E6D63">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 xml:space="preserve">Due by </w:t>
            </w:r>
            <w:r>
              <w:rPr>
                <w:rFonts w:ascii="Helvetica" w:hAnsi="Helvetica"/>
                <w:color w:val="243461" w:themeColor="accent2"/>
                <w:sz w:val="18"/>
                <w:szCs w:val="18"/>
              </w:rPr>
              <w:t>11:00</w:t>
            </w:r>
            <w:r w:rsidRPr="00B97E11">
              <w:rPr>
                <w:rFonts w:ascii="Helvetica" w:hAnsi="Helvetica"/>
                <w:color w:val="243461" w:themeColor="accent2"/>
                <w:sz w:val="18"/>
                <w:szCs w:val="18"/>
              </w:rPr>
              <w:t xml:space="preserve"> a.m., </w:t>
            </w:r>
            <w:r>
              <w:rPr>
                <w:rFonts w:ascii="Helvetica" w:hAnsi="Helvetica"/>
                <w:color w:val="243461" w:themeColor="accent2"/>
                <w:sz w:val="18"/>
                <w:szCs w:val="18"/>
              </w:rPr>
              <w:t>Apr 13</w:t>
            </w:r>
          </w:p>
        </w:tc>
      </w:tr>
      <w:tr w:rsidR="00B97E11" w:rsidRPr="00B97E11" w14:paraId="1F142A79" w14:textId="77777777" w:rsidTr="00B519F4">
        <w:trPr>
          <w:trHeight w:val="576"/>
        </w:trPr>
        <w:tc>
          <w:tcPr>
            <w:tcW w:w="805" w:type="dxa"/>
            <w:vMerge w:val="restart"/>
            <w:vAlign w:val="center"/>
          </w:tcPr>
          <w:p w14:paraId="58287795"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15</w:t>
            </w:r>
          </w:p>
        </w:tc>
        <w:tc>
          <w:tcPr>
            <w:tcW w:w="1080" w:type="dxa"/>
            <w:vAlign w:val="center"/>
          </w:tcPr>
          <w:p w14:paraId="238069B8" w14:textId="30A7D24D" w:rsidR="00B97E11" w:rsidRPr="00B97E11" w:rsidRDefault="0004640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Apr 18</w:t>
            </w:r>
          </w:p>
        </w:tc>
        <w:tc>
          <w:tcPr>
            <w:tcW w:w="5130" w:type="dxa"/>
            <w:vAlign w:val="center"/>
          </w:tcPr>
          <w:p w14:paraId="1064827A"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27 - Antitrust Law</w:t>
            </w:r>
          </w:p>
        </w:tc>
        <w:tc>
          <w:tcPr>
            <w:tcW w:w="3150" w:type="dxa"/>
            <w:vAlign w:val="center"/>
          </w:tcPr>
          <w:p w14:paraId="7AEE327F" w14:textId="75D7C21C" w:rsidR="00B97E11" w:rsidRPr="005A30C5" w:rsidRDefault="005A30C5" w:rsidP="0003339B">
            <w:pPr>
              <w:spacing w:line="240" w:lineRule="auto"/>
              <w:rPr>
                <w:rFonts w:ascii="Helvetica" w:hAnsi="Helvetica"/>
                <w:color w:val="243461" w:themeColor="accent2"/>
                <w:sz w:val="18"/>
                <w:szCs w:val="18"/>
              </w:rPr>
            </w:pPr>
            <w:r w:rsidRPr="005A30C5">
              <w:rPr>
                <w:rFonts w:ascii="Helvetica" w:hAnsi="Helvetica"/>
                <w:color w:val="243461" w:themeColor="accent2"/>
                <w:sz w:val="18"/>
                <w:szCs w:val="18"/>
              </w:rPr>
              <w:t>n/a</w:t>
            </w:r>
          </w:p>
        </w:tc>
      </w:tr>
      <w:tr w:rsidR="00B97E11" w:rsidRPr="00B97E11" w14:paraId="2178B11D" w14:textId="77777777" w:rsidTr="00B519F4">
        <w:trPr>
          <w:trHeight w:val="576"/>
        </w:trPr>
        <w:tc>
          <w:tcPr>
            <w:tcW w:w="805" w:type="dxa"/>
            <w:vMerge/>
            <w:vAlign w:val="center"/>
          </w:tcPr>
          <w:p w14:paraId="63AE3301"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p>
        </w:tc>
        <w:tc>
          <w:tcPr>
            <w:tcW w:w="1080" w:type="dxa"/>
            <w:vAlign w:val="center"/>
          </w:tcPr>
          <w:p w14:paraId="2CE79F68" w14:textId="710BFA24" w:rsidR="00B97E11" w:rsidRPr="00B97E11" w:rsidRDefault="0004640B" w:rsidP="00B519F4">
            <w:pPr>
              <w:spacing w:line="240" w:lineRule="auto"/>
              <w:rPr>
                <w:rFonts w:ascii="Helvetica" w:hAnsi="Helvetica"/>
                <w:color w:val="243461" w:themeColor="accent2"/>
                <w:sz w:val="18"/>
                <w:szCs w:val="18"/>
              </w:rPr>
            </w:pPr>
            <w:r>
              <w:rPr>
                <w:rFonts w:ascii="Helvetica" w:hAnsi="Helvetica"/>
                <w:color w:val="243461" w:themeColor="accent2"/>
                <w:sz w:val="18"/>
                <w:szCs w:val="18"/>
              </w:rPr>
              <w:t>Apr 20</w:t>
            </w:r>
          </w:p>
        </w:tc>
        <w:tc>
          <w:tcPr>
            <w:tcW w:w="5130" w:type="dxa"/>
            <w:vAlign w:val="center"/>
          </w:tcPr>
          <w:p w14:paraId="4CDB1DCA"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Chapter 3 - Ethics</w:t>
            </w:r>
          </w:p>
        </w:tc>
        <w:tc>
          <w:tcPr>
            <w:tcW w:w="3150" w:type="dxa"/>
            <w:vAlign w:val="center"/>
          </w:tcPr>
          <w:p w14:paraId="0D12B364"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n/a</w:t>
            </w:r>
          </w:p>
        </w:tc>
      </w:tr>
      <w:tr w:rsidR="00B97E11" w:rsidRPr="00B97E11" w14:paraId="1E6E7ED6" w14:textId="77777777" w:rsidTr="00B519F4">
        <w:trPr>
          <w:trHeight w:val="576"/>
        </w:trPr>
        <w:tc>
          <w:tcPr>
            <w:tcW w:w="805" w:type="dxa"/>
            <w:vAlign w:val="center"/>
          </w:tcPr>
          <w:p w14:paraId="2E2F5857" w14:textId="77777777" w:rsidR="00B97E11" w:rsidRPr="00B97E11" w:rsidRDefault="00B97E11" w:rsidP="00B519F4">
            <w:pPr>
              <w:pStyle w:val="Heading2"/>
              <w:spacing w:before="0" w:line="240" w:lineRule="auto"/>
              <w:jc w:val="center"/>
              <w:outlineLvl w:val="1"/>
              <w:rPr>
                <w:rFonts w:ascii="Helvetica" w:hAnsi="Helvetica"/>
                <w:color w:val="243461" w:themeColor="accent2"/>
                <w:szCs w:val="18"/>
              </w:rPr>
            </w:pPr>
            <w:r w:rsidRPr="00B97E11">
              <w:rPr>
                <w:rFonts w:ascii="Helvetica" w:hAnsi="Helvetica"/>
                <w:color w:val="243461" w:themeColor="accent2"/>
                <w:szCs w:val="18"/>
              </w:rPr>
              <w:t>16</w:t>
            </w:r>
          </w:p>
        </w:tc>
        <w:tc>
          <w:tcPr>
            <w:tcW w:w="1080" w:type="dxa"/>
            <w:vAlign w:val="center"/>
          </w:tcPr>
          <w:p w14:paraId="695CBAEC" w14:textId="77777777" w:rsidR="00B97E11" w:rsidRPr="00B97E11" w:rsidRDefault="00B97E11" w:rsidP="00B519F4">
            <w:pPr>
              <w:spacing w:line="240" w:lineRule="auto"/>
              <w:rPr>
                <w:rFonts w:ascii="Helvetica" w:hAnsi="Helvetica"/>
                <w:color w:val="243461" w:themeColor="accent2"/>
                <w:sz w:val="18"/>
                <w:szCs w:val="18"/>
              </w:rPr>
            </w:pPr>
            <w:r w:rsidRPr="00B97E11">
              <w:rPr>
                <w:rFonts w:ascii="Helvetica" w:hAnsi="Helvetica"/>
                <w:color w:val="243461" w:themeColor="accent2"/>
                <w:sz w:val="18"/>
                <w:szCs w:val="18"/>
              </w:rPr>
              <w:t>TBD</w:t>
            </w:r>
          </w:p>
        </w:tc>
        <w:tc>
          <w:tcPr>
            <w:tcW w:w="8280" w:type="dxa"/>
            <w:gridSpan w:val="2"/>
            <w:vAlign w:val="center"/>
          </w:tcPr>
          <w:p w14:paraId="257BEE37" w14:textId="2F568F43" w:rsidR="00B97E11" w:rsidRPr="00B97E11" w:rsidRDefault="00B97E11" w:rsidP="00B519F4">
            <w:pPr>
              <w:spacing w:line="240" w:lineRule="auto"/>
              <w:rPr>
                <w:rFonts w:ascii="Helvetica" w:hAnsi="Helvetica"/>
                <w:color w:val="FF2F92" w:themeColor="accent5"/>
                <w:sz w:val="18"/>
                <w:szCs w:val="18"/>
              </w:rPr>
            </w:pPr>
            <w:r w:rsidRPr="00B97E11">
              <w:rPr>
                <w:rFonts w:ascii="Helvetica" w:hAnsi="Helvetica"/>
                <w:b/>
                <w:bCs/>
                <w:color w:val="FF2F92" w:themeColor="accent5"/>
                <w:sz w:val="18"/>
                <w:szCs w:val="18"/>
              </w:rPr>
              <w:t>Exam No. 3</w:t>
            </w:r>
            <w:r w:rsidRPr="00B97E11">
              <w:rPr>
                <w:rFonts w:ascii="Helvetica" w:hAnsi="Helvetica"/>
                <w:color w:val="FF2F92" w:themeColor="accent5"/>
                <w:sz w:val="18"/>
                <w:szCs w:val="18"/>
              </w:rPr>
              <w:t xml:space="preserve"> (Final Exam) – Chapters 3, 8, </w:t>
            </w:r>
            <w:r w:rsidR="007E6D63">
              <w:rPr>
                <w:rFonts w:ascii="Helvetica" w:hAnsi="Helvetica"/>
                <w:color w:val="FF2F92" w:themeColor="accent5"/>
                <w:sz w:val="18"/>
                <w:szCs w:val="18"/>
              </w:rPr>
              <w:t>9, 19, 20, 21</w:t>
            </w:r>
            <w:r w:rsidRPr="00B97E11">
              <w:rPr>
                <w:rFonts w:ascii="Helvetica" w:hAnsi="Helvetica"/>
                <w:color w:val="FF2F92" w:themeColor="accent5"/>
                <w:sz w:val="18"/>
                <w:szCs w:val="18"/>
              </w:rPr>
              <w:t>, 27</w:t>
            </w:r>
          </w:p>
        </w:tc>
      </w:tr>
    </w:tbl>
    <w:p w14:paraId="6B25AFA6" w14:textId="77777777" w:rsidR="00842DFE" w:rsidRPr="00B97E11" w:rsidRDefault="00842DFE" w:rsidP="00842DFE">
      <w:pPr>
        <w:rPr>
          <w:rFonts w:ascii="Helvetica" w:hAnsi="Helvetica"/>
          <w:sz w:val="18"/>
          <w:szCs w:val="18"/>
        </w:rPr>
      </w:pPr>
    </w:p>
    <w:sectPr w:rsidR="00842DFE" w:rsidRPr="00B97E11" w:rsidSect="008738AD">
      <w:headerReference w:type="default" r:id="rId14"/>
      <w:footerReference w:type="default" r:id="rId15"/>
      <w:headerReference w:type="first" r:id="rId16"/>
      <w:footerReference w:type="first" r:id="rId17"/>
      <w:pgSz w:w="12240" w:h="15840" w:code="1"/>
      <w:pgMar w:top="1152" w:right="1296" w:bottom="1296" w:left="1296"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318E" w14:textId="77777777" w:rsidR="00A428FE" w:rsidRDefault="00A428FE">
      <w:r>
        <w:separator/>
      </w:r>
    </w:p>
  </w:endnote>
  <w:endnote w:type="continuationSeparator" w:id="0">
    <w:p w14:paraId="172FD321" w14:textId="77777777" w:rsidR="00A428FE" w:rsidRDefault="00A4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2" w:usb2="00000000" w:usb3="00000000" w:csb0="0000009F" w:csb1="00000000"/>
  </w:font>
  <w:font w:name="Copperplate">
    <w:panose1 w:val="02000504000000020004"/>
    <w:charset w:val="4D"/>
    <w:family w:val="auto"/>
    <w:pitch w:val="variable"/>
    <w:sig w:usb0="80000067" w:usb1="00000000"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A335" w14:textId="4594DAD0" w:rsidR="00DA1047" w:rsidRPr="00FF4B05" w:rsidRDefault="00DA1047" w:rsidP="00D14086">
    <w:pPr>
      <w:pStyle w:val="Footer"/>
      <w:pBdr>
        <w:top w:val="single" w:sz="4" w:space="1" w:color="auto"/>
      </w:pBdr>
      <w:tabs>
        <w:tab w:val="clear" w:pos="4320"/>
        <w:tab w:val="clear" w:pos="8640"/>
        <w:tab w:val="right" w:pos="9360"/>
      </w:tabs>
      <w:rPr>
        <w:rFonts w:ascii="Century Gothic" w:hAnsi="Century Gothic"/>
        <w:sz w:val="18"/>
        <w:szCs w:val="18"/>
      </w:rPr>
    </w:pPr>
    <w:r w:rsidRPr="00FF4B05">
      <w:rPr>
        <w:rFonts w:ascii="Century Gothic" w:hAnsi="Century Gothic"/>
        <w:sz w:val="18"/>
        <w:szCs w:val="18"/>
      </w:rPr>
      <w:t xml:space="preserve">BLAW </w:t>
    </w:r>
    <w:r w:rsidR="00FB777C">
      <w:rPr>
        <w:rFonts w:ascii="Century Gothic" w:hAnsi="Century Gothic"/>
        <w:sz w:val="18"/>
        <w:szCs w:val="18"/>
      </w:rPr>
      <w:t>3301.</w:t>
    </w:r>
    <w:r>
      <w:rPr>
        <w:rFonts w:ascii="Century Gothic" w:hAnsi="Century Gothic"/>
        <w:sz w:val="18"/>
        <w:szCs w:val="18"/>
      </w:rPr>
      <w:t>0</w:t>
    </w:r>
    <w:r w:rsidR="00886572">
      <w:rPr>
        <w:rFonts w:ascii="Century Gothic" w:hAnsi="Century Gothic"/>
        <w:sz w:val="18"/>
        <w:szCs w:val="18"/>
      </w:rPr>
      <w:t>0</w:t>
    </w:r>
    <w:r w:rsidR="003C3466">
      <w:rPr>
        <w:rFonts w:ascii="Century Gothic" w:hAnsi="Century Gothic"/>
        <w:sz w:val="18"/>
        <w:szCs w:val="18"/>
      </w:rPr>
      <w:t>2</w:t>
    </w:r>
    <w:r w:rsidRPr="00FF4B05">
      <w:rPr>
        <w:rFonts w:ascii="Century Gothic" w:hAnsi="Century Gothic"/>
        <w:sz w:val="18"/>
        <w:szCs w:val="18"/>
      </w:rPr>
      <w:t xml:space="preserve">   Course Syllabus-</w:t>
    </w:r>
    <w:r w:rsidR="003C3466">
      <w:rPr>
        <w:rFonts w:ascii="Century Gothic" w:hAnsi="Century Gothic"/>
        <w:sz w:val="18"/>
        <w:szCs w:val="18"/>
      </w:rPr>
      <w:t>Spring 2023</w:t>
    </w:r>
    <w:r w:rsidRPr="00FF4B05">
      <w:rPr>
        <w:rFonts w:ascii="Century Gothic" w:hAnsi="Century Gothic"/>
        <w:sz w:val="18"/>
        <w:szCs w:val="18"/>
      </w:rPr>
      <w:t xml:space="preserve"> (Revised </w:t>
    </w:r>
    <w:r w:rsidR="003C3466">
      <w:rPr>
        <w:rFonts w:ascii="Century Gothic" w:hAnsi="Century Gothic"/>
        <w:sz w:val="18"/>
        <w:szCs w:val="18"/>
      </w:rPr>
      <w:t>01.03.2023</w:t>
    </w:r>
    <w:r w:rsidRPr="00FF4B05">
      <w:rPr>
        <w:rFonts w:ascii="Century Gothic" w:hAnsi="Century Gothic"/>
        <w:sz w:val="18"/>
        <w:szCs w:val="18"/>
      </w:rPr>
      <w:t>)</w:t>
    </w:r>
    <w:r w:rsidRPr="00FF4B05">
      <w:rPr>
        <w:rFonts w:ascii="Century Gothic" w:hAnsi="Century Gothic"/>
        <w:sz w:val="18"/>
        <w:szCs w:val="18"/>
      </w:rPr>
      <w:tab/>
      <w:t xml:space="preserve">Page </w:t>
    </w:r>
    <w:r w:rsidRPr="00FF4B05">
      <w:rPr>
        <w:rStyle w:val="PageNumber"/>
        <w:rFonts w:ascii="Century Gothic" w:hAnsi="Century Gothic"/>
        <w:sz w:val="18"/>
        <w:szCs w:val="18"/>
      </w:rPr>
      <w:fldChar w:fldCharType="begin"/>
    </w:r>
    <w:r w:rsidRPr="00FF4B05">
      <w:rPr>
        <w:rStyle w:val="PageNumber"/>
        <w:rFonts w:ascii="Century Gothic" w:hAnsi="Century Gothic"/>
        <w:sz w:val="18"/>
        <w:szCs w:val="18"/>
      </w:rPr>
      <w:instrText xml:space="preserve"> PAGE </w:instrText>
    </w:r>
    <w:r w:rsidRPr="00FF4B05">
      <w:rPr>
        <w:rStyle w:val="PageNumber"/>
        <w:rFonts w:ascii="Century Gothic" w:hAnsi="Century Gothic"/>
        <w:sz w:val="18"/>
        <w:szCs w:val="18"/>
      </w:rPr>
      <w:fldChar w:fldCharType="separate"/>
    </w:r>
    <w:r w:rsidR="003B126B">
      <w:rPr>
        <w:rStyle w:val="PageNumber"/>
        <w:rFonts w:ascii="Century Gothic" w:hAnsi="Century Gothic"/>
        <w:noProof/>
        <w:sz w:val="18"/>
        <w:szCs w:val="18"/>
      </w:rPr>
      <w:t>2</w:t>
    </w:r>
    <w:r w:rsidRPr="00FF4B05">
      <w:rPr>
        <w:rStyle w:val="PageNumber"/>
        <w:rFonts w:ascii="Century Gothic" w:hAnsi="Century Gothi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D8BE" w14:textId="4CD75933" w:rsidR="008738AD" w:rsidRDefault="008738AD" w:rsidP="008738AD">
    <w:pPr>
      <w:pStyle w:val="Footer"/>
      <w:pBdr>
        <w:top w:val="single" w:sz="4" w:space="1" w:color="auto"/>
      </w:pBdr>
    </w:pPr>
    <w:r w:rsidRPr="00FF4B05">
      <w:rPr>
        <w:rFonts w:ascii="Century Gothic" w:hAnsi="Century Gothic"/>
        <w:sz w:val="18"/>
        <w:szCs w:val="18"/>
      </w:rPr>
      <w:t xml:space="preserve">BLAW </w:t>
    </w:r>
    <w:r>
      <w:rPr>
        <w:rFonts w:ascii="Century Gothic" w:hAnsi="Century Gothic"/>
        <w:sz w:val="18"/>
        <w:szCs w:val="18"/>
      </w:rPr>
      <w:t>3301.00</w:t>
    </w:r>
    <w:r w:rsidR="003C3466">
      <w:rPr>
        <w:rFonts w:ascii="Century Gothic" w:hAnsi="Century Gothic"/>
        <w:sz w:val="18"/>
        <w:szCs w:val="18"/>
      </w:rPr>
      <w:t>2</w:t>
    </w:r>
    <w:r w:rsidRPr="00FF4B05">
      <w:rPr>
        <w:rFonts w:ascii="Century Gothic" w:hAnsi="Century Gothic"/>
        <w:sz w:val="18"/>
        <w:szCs w:val="18"/>
      </w:rPr>
      <w:t xml:space="preserve">   Course Syllabus-</w:t>
    </w:r>
    <w:r w:rsidR="003C3466">
      <w:rPr>
        <w:rFonts w:ascii="Century Gothic" w:hAnsi="Century Gothic"/>
        <w:sz w:val="18"/>
        <w:szCs w:val="18"/>
      </w:rPr>
      <w:t>Spring</w:t>
    </w:r>
    <w:r>
      <w:rPr>
        <w:rFonts w:ascii="Century Gothic" w:hAnsi="Century Gothic"/>
        <w:sz w:val="18"/>
        <w:szCs w:val="18"/>
      </w:rPr>
      <w:t xml:space="preserve"> 2022</w:t>
    </w:r>
    <w:r w:rsidRPr="00FF4B05">
      <w:rPr>
        <w:rFonts w:ascii="Century Gothic" w:hAnsi="Century Gothic"/>
        <w:sz w:val="18"/>
        <w:szCs w:val="18"/>
      </w:rPr>
      <w:t xml:space="preserve"> (Revised </w:t>
    </w:r>
    <w:r w:rsidR="003C3466">
      <w:rPr>
        <w:rFonts w:ascii="Century Gothic" w:hAnsi="Century Gothic"/>
        <w:sz w:val="18"/>
        <w:szCs w:val="18"/>
      </w:rPr>
      <w:t>01.03.2023</w:t>
    </w:r>
    <w:r w:rsidRPr="00FF4B05">
      <w:rPr>
        <w:rFonts w:ascii="Century Gothic" w:hAnsi="Century Gothic"/>
        <w:sz w:val="18"/>
        <w:szCs w:val="18"/>
      </w:rPr>
      <w:t>)</w:t>
    </w:r>
    <w:r w:rsidRPr="00FF4B05">
      <w:rPr>
        <w:rFonts w:ascii="Century Gothic" w:hAnsi="Century Gothic"/>
        <w:sz w:val="18"/>
        <w:szCs w:val="18"/>
      </w:rPr>
      <w:tab/>
      <w:t xml:space="preserve">Page </w:t>
    </w:r>
    <w:r w:rsidRPr="00FF4B05">
      <w:rPr>
        <w:rStyle w:val="PageNumber"/>
        <w:rFonts w:ascii="Century Gothic" w:hAnsi="Century Gothic"/>
        <w:sz w:val="18"/>
        <w:szCs w:val="18"/>
      </w:rPr>
      <w:fldChar w:fldCharType="begin"/>
    </w:r>
    <w:r w:rsidRPr="00FF4B05">
      <w:rPr>
        <w:rStyle w:val="PageNumber"/>
        <w:rFonts w:ascii="Century Gothic" w:hAnsi="Century Gothic"/>
        <w:sz w:val="18"/>
        <w:szCs w:val="18"/>
      </w:rPr>
      <w:instrText xml:space="preserve"> PAGE </w:instrText>
    </w:r>
    <w:r w:rsidRPr="00FF4B05">
      <w:rPr>
        <w:rStyle w:val="PageNumber"/>
        <w:rFonts w:ascii="Century Gothic" w:hAnsi="Century Gothic"/>
        <w:sz w:val="18"/>
        <w:szCs w:val="18"/>
      </w:rPr>
      <w:fldChar w:fldCharType="separate"/>
    </w:r>
    <w:r>
      <w:rPr>
        <w:rStyle w:val="PageNumber"/>
        <w:rFonts w:ascii="Century Gothic" w:hAnsi="Century Gothic"/>
        <w:sz w:val="18"/>
        <w:szCs w:val="18"/>
      </w:rPr>
      <w:t>1</w:t>
    </w:r>
    <w:r w:rsidRPr="00FF4B05">
      <w:rPr>
        <w:rStyle w:val="PageNumbe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D174" w14:textId="77777777" w:rsidR="00A428FE" w:rsidRDefault="00A428FE">
      <w:r>
        <w:separator/>
      </w:r>
    </w:p>
  </w:footnote>
  <w:footnote w:type="continuationSeparator" w:id="0">
    <w:p w14:paraId="08B481C7" w14:textId="77777777" w:rsidR="00A428FE" w:rsidRDefault="00A4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D89E" w14:textId="2C222C07" w:rsidR="008738AD" w:rsidRDefault="008738AD" w:rsidP="008738AD">
    <w:pPr>
      <w:pStyle w:val="Header"/>
      <w:tabs>
        <w:tab w:val="clear" w:pos="4320"/>
        <w:tab w:val="clear" w:pos="8640"/>
        <w:tab w:val="left" w:pos="60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EB13" w14:textId="42CC99F3" w:rsidR="002076D1" w:rsidRDefault="002076D1" w:rsidP="002076D1">
    <w:pPr>
      <w:pStyle w:val="Header"/>
      <w:jc w:val="center"/>
    </w:pPr>
    <w:r>
      <w:rPr>
        <w:noProof/>
      </w:rPr>
      <w:drawing>
        <wp:inline distT="0" distB="0" distL="0" distR="0" wp14:anchorId="3E3AE3E8" wp14:editId="09790A33">
          <wp:extent cx="2843784" cy="1143000"/>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2843784"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AF9"/>
    <w:multiLevelType w:val="hybridMultilevel"/>
    <w:tmpl w:val="916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1086"/>
    <w:multiLevelType w:val="multilevel"/>
    <w:tmpl w:val="CF78D3B6"/>
    <w:lvl w:ilvl="0">
      <w:start w:val="1"/>
      <w:numFmt w:val="upperLetter"/>
      <w:lvlText w:val="%1."/>
      <w:lvlJc w:val="left"/>
      <w:pPr>
        <w:ind w:left="795" w:hanging="43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EA676E"/>
    <w:multiLevelType w:val="hybridMultilevel"/>
    <w:tmpl w:val="11CC0568"/>
    <w:lvl w:ilvl="0" w:tplc="D21AA54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124CA"/>
    <w:multiLevelType w:val="hybridMultilevel"/>
    <w:tmpl w:val="E2C084F4"/>
    <w:lvl w:ilvl="0" w:tplc="BE4E4FFC">
      <w:start w:val="1"/>
      <w:numFmt w:val="upperLetter"/>
      <w:lvlText w:val="%1."/>
      <w:lvlJc w:val="left"/>
      <w:pPr>
        <w:ind w:left="795" w:hanging="435"/>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0668A"/>
    <w:multiLevelType w:val="hybridMultilevel"/>
    <w:tmpl w:val="FE663BFC"/>
    <w:lvl w:ilvl="0" w:tplc="D21AA546">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94A20"/>
    <w:multiLevelType w:val="hybridMultilevel"/>
    <w:tmpl w:val="CF78D3B6"/>
    <w:lvl w:ilvl="0" w:tplc="BE4E4FF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52AA7"/>
    <w:multiLevelType w:val="hybridMultilevel"/>
    <w:tmpl w:val="E80A7B3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0541C36"/>
    <w:multiLevelType w:val="hybridMultilevel"/>
    <w:tmpl w:val="175C85D6"/>
    <w:lvl w:ilvl="0" w:tplc="BE4E4FFC">
      <w:start w:val="1"/>
      <w:numFmt w:val="upperLetter"/>
      <w:lvlText w:val="%1."/>
      <w:lvlJc w:val="left"/>
      <w:pPr>
        <w:ind w:left="3585" w:hanging="43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 w15:restartNumberingAfterBreak="0">
    <w:nsid w:val="40F24731"/>
    <w:multiLevelType w:val="hybridMultilevel"/>
    <w:tmpl w:val="CF78D3B6"/>
    <w:lvl w:ilvl="0" w:tplc="BE4E4FF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E5C2D"/>
    <w:multiLevelType w:val="hybridMultilevel"/>
    <w:tmpl w:val="A816C1F0"/>
    <w:lvl w:ilvl="0" w:tplc="BE4E4FFC">
      <w:start w:val="1"/>
      <w:numFmt w:val="upperLetter"/>
      <w:lvlText w:val="%1."/>
      <w:lvlJc w:val="left"/>
      <w:pPr>
        <w:ind w:left="795" w:hanging="435"/>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005B1"/>
    <w:multiLevelType w:val="hybridMultilevel"/>
    <w:tmpl w:val="087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3223C"/>
    <w:multiLevelType w:val="hybridMultilevel"/>
    <w:tmpl w:val="A816C1F0"/>
    <w:lvl w:ilvl="0" w:tplc="BE4E4FFC">
      <w:start w:val="1"/>
      <w:numFmt w:val="upperLetter"/>
      <w:lvlText w:val="%1."/>
      <w:lvlJc w:val="left"/>
      <w:pPr>
        <w:ind w:left="795" w:hanging="435"/>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14AE0"/>
    <w:multiLevelType w:val="hybridMultilevel"/>
    <w:tmpl w:val="A816C1F0"/>
    <w:lvl w:ilvl="0" w:tplc="BE4E4FFC">
      <w:start w:val="1"/>
      <w:numFmt w:val="upperLetter"/>
      <w:lvlText w:val="%1."/>
      <w:lvlJc w:val="left"/>
      <w:pPr>
        <w:ind w:left="795" w:hanging="435"/>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06B71"/>
    <w:multiLevelType w:val="hybridMultilevel"/>
    <w:tmpl w:val="2CEE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01E38"/>
    <w:multiLevelType w:val="hybridMultilevel"/>
    <w:tmpl w:val="1B52812A"/>
    <w:lvl w:ilvl="0" w:tplc="1696B82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A7AFF"/>
    <w:multiLevelType w:val="hybridMultilevel"/>
    <w:tmpl w:val="A5B2410C"/>
    <w:lvl w:ilvl="0" w:tplc="1696B82C">
      <w:numFmt w:val="bullet"/>
      <w:lvlText w:val="•"/>
      <w:lvlJc w:val="left"/>
      <w:pPr>
        <w:ind w:left="2160" w:hanging="720"/>
      </w:pPr>
      <w:rPr>
        <w:rFonts w:ascii="Calibri" w:eastAsia="Times New Roman" w:hAnsi="Calibri" w:cs="Calibri"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00616094">
    <w:abstractNumId w:val="3"/>
  </w:num>
  <w:num w:numId="2" w16cid:durableId="42220241">
    <w:abstractNumId w:val="7"/>
  </w:num>
  <w:num w:numId="3" w16cid:durableId="261838397">
    <w:abstractNumId w:val="12"/>
  </w:num>
  <w:num w:numId="4" w16cid:durableId="557975351">
    <w:abstractNumId w:val="8"/>
  </w:num>
  <w:num w:numId="5" w16cid:durableId="1973630219">
    <w:abstractNumId w:val="5"/>
  </w:num>
  <w:num w:numId="6" w16cid:durableId="391002848">
    <w:abstractNumId w:val="1"/>
  </w:num>
  <w:num w:numId="7" w16cid:durableId="769592162">
    <w:abstractNumId w:val="13"/>
  </w:num>
  <w:num w:numId="8" w16cid:durableId="1208957073">
    <w:abstractNumId w:val="2"/>
  </w:num>
  <w:num w:numId="9" w16cid:durableId="1686705917">
    <w:abstractNumId w:val="10"/>
  </w:num>
  <w:num w:numId="10" w16cid:durableId="781724881">
    <w:abstractNumId w:val="14"/>
  </w:num>
  <w:num w:numId="11" w16cid:durableId="1966276914">
    <w:abstractNumId w:val="15"/>
  </w:num>
  <w:num w:numId="12" w16cid:durableId="1478646790">
    <w:abstractNumId w:val="4"/>
  </w:num>
  <w:num w:numId="13" w16cid:durableId="1444156498">
    <w:abstractNumId w:val="11"/>
  </w:num>
  <w:num w:numId="14" w16cid:durableId="521212230">
    <w:abstractNumId w:val="9"/>
  </w:num>
  <w:num w:numId="15" w16cid:durableId="1852447032">
    <w:abstractNumId w:val="6"/>
  </w:num>
  <w:num w:numId="16" w16cid:durableId="79298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19"/>
    <w:rsid w:val="00013656"/>
    <w:rsid w:val="00013863"/>
    <w:rsid w:val="00017B3A"/>
    <w:rsid w:val="00022695"/>
    <w:rsid w:val="00023177"/>
    <w:rsid w:val="000278C2"/>
    <w:rsid w:val="000324C0"/>
    <w:rsid w:val="0003339B"/>
    <w:rsid w:val="00034A82"/>
    <w:rsid w:val="000452C7"/>
    <w:rsid w:val="0004640B"/>
    <w:rsid w:val="000621E0"/>
    <w:rsid w:val="0006745B"/>
    <w:rsid w:val="000734C4"/>
    <w:rsid w:val="000750E7"/>
    <w:rsid w:val="0007560F"/>
    <w:rsid w:val="000813E5"/>
    <w:rsid w:val="00082AA4"/>
    <w:rsid w:val="00082B18"/>
    <w:rsid w:val="00094712"/>
    <w:rsid w:val="000A0A34"/>
    <w:rsid w:val="000A1516"/>
    <w:rsid w:val="000A29DB"/>
    <w:rsid w:val="000B534E"/>
    <w:rsid w:val="000B6D9E"/>
    <w:rsid w:val="000E2EAA"/>
    <w:rsid w:val="0011533A"/>
    <w:rsid w:val="001240F3"/>
    <w:rsid w:val="001245CD"/>
    <w:rsid w:val="00127DE3"/>
    <w:rsid w:val="00132DFE"/>
    <w:rsid w:val="00133446"/>
    <w:rsid w:val="001400D2"/>
    <w:rsid w:val="001430E4"/>
    <w:rsid w:val="00147C2D"/>
    <w:rsid w:val="00154F76"/>
    <w:rsid w:val="00174A0F"/>
    <w:rsid w:val="001775A3"/>
    <w:rsid w:val="0018705F"/>
    <w:rsid w:val="001A159E"/>
    <w:rsid w:val="001A75E3"/>
    <w:rsid w:val="001C09C2"/>
    <w:rsid w:val="001C2756"/>
    <w:rsid w:val="001C394F"/>
    <w:rsid w:val="001C432C"/>
    <w:rsid w:val="001D4441"/>
    <w:rsid w:val="001E2474"/>
    <w:rsid w:val="001E7D55"/>
    <w:rsid w:val="001F6153"/>
    <w:rsid w:val="00200213"/>
    <w:rsid w:val="00203915"/>
    <w:rsid w:val="002076D1"/>
    <w:rsid w:val="00211266"/>
    <w:rsid w:val="00217CFB"/>
    <w:rsid w:val="002229A5"/>
    <w:rsid w:val="0022320A"/>
    <w:rsid w:val="00224F48"/>
    <w:rsid w:val="0023307B"/>
    <w:rsid w:val="0023400D"/>
    <w:rsid w:val="00234DE8"/>
    <w:rsid w:val="002371ED"/>
    <w:rsid w:val="00241A96"/>
    <w:rsid w:val="002434AD"/>
    <w:rsid w:val="00245851"/>
    <w:rsid w:val="00246AD3"/>
    <w:rsid w:val="00254E31"/>
    <w:rsid w:val="00266A50"/>
    <w:rsid w:val="002729A2"/>
    <w:rsid w:val="00285A46"/>
    <w:rsid w:val="002908F5"/>
    <w:rsid w:val="00290C87"/>
    <w:rsid w:val="002A2E5D"/>
    <w:rsid w:val="002A2F1A"/>
    <w:rsid w:val="002A5028"/>
    <w:rsid w:val="002B3994"/>
    <w:rsid w:val="002C0625"/>
    <w:rsid w:val="002C102A"/>
    <w:rsid w:val="002C15A1"/>
    <w:rsid w:val="002D2896"/>
    <w:rsid w:val="002D7FDA"/>
    <w:rsid w:val="002E0E46"/>
    <w:rsid w:val="002E304C"/>
    <w:rsid w:val="002F23E1"/>
    <w:rsid w:val="002F5E96"/>
    <w:rsid w:val="00305A80"/>
    <w:rsid w:val="00310056"/>
    <w:rsid w:val="0033170D"/>
    <w:rsid w:val="0034040F"/>
    <w:rsid w:val="00344479"/>
    <w:rsid w:val="003450FC"/>
    <w:rsid w:val="0035666D"/>
    <w:rsid w:val="003621E6"/>
    <w:rsid w:val="00366B79"/>
    <w:rsid w:val="003822E7"/>
    <w:rsid w:val="00383694"/>
    <w:rsid w:val="0038634B"/>
    <w:rsid w:val="003871B8"/>
    <w:rsid w:val="00393AA6"/>
    <w:rsid w:val="003B0449"/>
    <w:rsid w:val="003B126B"/>
    <w:rsid w:val="003B2E58"/>
    <w:rsid w:val="003B3268"/>
    <w:rsid w:val="003C1E34"/>
    <w:rsid w:val="003C3466"/>
    <w:rsid w:val="003C34BB"/>
    <w:rsid w:val="003C7D02"/>
    <w:rsid w:val="003D26FD"/>
    <w:rsid w:val="003D39A5"/>
    <w:rsid w:val="003D4641"/>
    <w:rsid w:val="003D6619"/>
    <w:rsid w:val="003F0151"/>
    <w:rsid w:val="003F4044"/>
    <w:rsid w:val="00400CD4"/>
    <w:rsid w:val="00400F88"/>
    <w:rsid w:val="00401A69"/>
    <w:rsid w:val="0040463E"/>
    <w:rsid w:val="00404B57"/>
    <w:rsid w:val="00410A1E"/>
    <w:rsid w:val="004157A9"/>
    <w:rsid w:val="004312F4"/>
    <w:rsid w:val="00434422"/>
    <w:rsid w:val="0048315A"/>
    <w:rsid w:val="00485863"/>
    <w:rsid w:val="004874D2"/>
    <w:rsid w:val="00491D04"/>
    <w:rsid w:val="0049738E"/>
    <w:rsid w:val="00497B9B"/>
    <w:rsid w:val="004A1B87"/>
    <w:rsid w:val="004B39C6"/>
    <w:rsid w:val="004E3A05"/>
    <w:rsid w:val="004F2B02"/>
    <w:rsid w:val="0051308F"/>
    <w:rsid w:val="005148E0"/>
    <w:rsid w:val="00514DB8"/>
    <w:rsid w:val="00516938"/>
    <w:rsid w:val="00523EC0"/>
    <w:rsid w:val="0054685C"/>
    <w:rsid w:val="005516D7"/>
    <w:rsid w:val="00562683"/>
    <w:rsid w:val="00564B71"/>
    <w:rsid w:val="005655D0"/>
    <w:rsid w:val="00566D6E"/>
    <w:rsid w:val="005700B9"/>
    <w:rsid w:val="00571A04"/>
    <w:rsid w:val="00581C09"/>
    <w:rsid w:val="005968D7"/>
    <w:rsid w:val="00597579"/>
    <w:rsid w:val="005A2D7E"/>
    <w:rsid w:val="005A30C5"/>
    <w:rsid w:val="005A598B"/>
    <w:rsid w:val="005C32BA"/>
    <w:rsid w:val="005C4C65"/>
    <w:rsid w:val="005C5BFD"/>
    <w:rsid w:val="005C7ED8"/>
    <w:rsid w:val="005D145D"/>
    <w:rsid w:val="005D1485"/>
    <w:rsid w:val="005E6972"/>
    <w:rsid w:val="005F14DD"/>
    <w:rsid w:val="00601290"/>
    <w:rsid w:val="00601D87"/>
    <w:rsid w:val="006079BA"/>
    <w:rsid w:val="0061345B"/>
    <w:rsid w:val="0061473E"/>
    <w:rsid w:val="00616739"/>
    <w:rsid w:val="00630554"/>
    <w:rsid w:val="0063079F"/>
    <w:rsid w:val="006308CE"/>
    <w:rsid w:val="0066148D"/>
    <w:rsid w:val="00680DAF"/>
    <w:rsid w:val="00681B65"/>
    <w:rsid w:val="00696C85"/>
    <w:rsid w:val="006A5AA1"/>
    <w:rsid w:val="006B03FB"/>
    <w:rsid w:val="006B59D2"/>
    <w:rsid w:val="006C37B7"/>
    <w:rsid w:val="006D617A"/>
    <w:rsid w:val="006E0D80"/>
    <w:rsid w:val="006E42CA"/>
    <w:rsid w:val="006F1BE4"/>
    <w:rsid w:val="006F5F40"/>
    <w:rsid w:val="007269B9"/>
    <w:rsid w:val="00727641"/>
    <w:rsid w:val="00730DDA"/>
    <w:rsid w:val="00744827"/>
    <w:rsid w:val="00753966"/>
    <w:rsid w:val="00756041"/>
    <w:rsid w:val="00760EEB"/>
    <w:rsid w:val="00762418"/>
    <w:rsid w:val="007672EB"/>
    <w:rsid w:val="00780A36"/>
    <w:rsid w:val="00781056"/>
    <w:rsid w:val="007A0F2E"/>
    <w:rsid w:val="007E576C"/>
    <w:rsid w:val="007E6D63"/>
    <w:rsid w:val="00815E2A"/>
    <w:rsid w:val="00826A58"/>
    <w:rsid w:val="00842DFE"/>
    <w:rsid w:val="008738AD"/>
    <w:rsid w:val="0087612F"/>
    <w:rsid w:val="0088335B"/>
    <w:rsid w:val="008853F6"/>
    <w:rsid w:val="00886572"/>
    <w:rsid w:val="008B20A1"/>
    <w:rsid w:val="008B35D7"/>
    <w:rsid w:val="008D503B"/>
    <w:rsid w:val="008D6680"/>
    <w:rsid w:val="008E210B"/>
    <w:rsid w:val="008E3DFA"/>
    <w:rsid w:val="008E77AB"/>
    <w:rsid w:val="008F4538"/>
    <w:rsid w:val="008F4DA7"/>
    <w:rsid w:val="0090449E"/>
    <w:rsid w:val="00911D3B"/>
    <w:rsid w:val="0091232E"/>
    <w:rsid w:val="00917A4B"/>
    <w:rsid w:val="00921B16"/>
    <w:rsid w:val="0092286F"/>
    <w:rsid w:val="009230A8"/>
    <w:rsid w:val="0093116F"/>
    <w:rsid w:val="00946462"/>
    <w:rsid w:val="00951C1E"/>
    <w:rsid w:val="0095517F"/>
    <w:rsid w:val="009D28DF"/>
    <w:rsid w:val="009D4BD3"/>
    <w:rsid w:val="009D73B2"/>
    <w:rsid w:val="009E10FA"/>
    <w:rsid w:val="009E57B7"/>
    <w:rsid w:val="009F7B77"/>
    <w:rsid w:val="00A038A8"/>
    <w:rsid w:val="00A32893"/>
    <w:rsid w:val="00A33F42"/>
    <w:rsid w:val="00A34A72"/>
    <w:rsid w:val="00A428FE"/>
    <w:rsid w:val="00A44218"/>
    <w:rsid w:val="00A50D7A"/>
    <w:rsid w:val="00A51F5C"/>
    <w:rsid w:val="00A55A39"/>
    <w:rsid w:val="00A705B7"/>
    <w:rsid w:val="00A723CC"/>
    <w:rsid w:val="00A816F3"/>
    <w:rsid w:val="00A9446A"/>
    <w:rsid w:val="00AA0449"/>
    <w:rsid w:val="00AA667A"/>
    <w:rsid w:val="00AC275D"/>
    <w:rsid w:val="00AC7B70"/>
    <w:rsid w:val="00AD52BD"/>
    <w:rsid w:val="00AD5FBB"/>
    <w:rsid w:val="00AE4D59"/>
    <w:rsid w:val="00B12E88"/>
    <w:rsid w:val="00B16837"/>
    <w:rsid w:val="00B22230"/>
    <w:rsid w:val="00B22BD5"/>
    <w:rsid w:val="00B306C8"/>
    <w:rsid w:val="00B335AC"/>
    <w:rsid w:val="00B33771"/>
    <w:rsid w:val="00B47A51"/>
    <w:rsid w:val="00B51D8D"/>
    <w:rsid w:val="00B673C9"/>
    <w:rsid w:val="00B82605"/>
    <w:rsid w:val="00B93F00"/>
    <w:rsid w:val="00B97E11"/>
    <w:rsid w:val="00BA4866"/>
    <w:rsid w:val="00BB397B"/>
    <w:rsid w:val="00BB5055"/>
    <w:rsid w:val="00BC5D6B"/>
    <w:rsid w:val="00BD49B6"/>
    <w:rsid w:val="00BF17D1"/>
    <w:rsid w:val="00C166A2"/>
    <w:rsid w:val="00C2172D"/>
    <w:rsid w:val="00C244B6"/>
    <w:rsid w:val="00C305E9"/>
    <w:rsid w:val="00C32FF8"/>
    <w:rsid w:val="00C3642D"/>
    <w:rsid w:val="00C46AF2"/>
    <w:rsid w:val="00C513C6"/>
    <w:rsid w:val="00C5768D"/>
    <w:rsid w:val="00C63F84"/>
    <w:rsid w:val="00C654DC"/>
    <w:rsid w:val="00C7263E"/>
    <w:rsid w:val="00C72F1C"/>
    <w:rsid w:val="00C76C60"/>
    <w:rsid w:val="00C805EB"/>
    <w:rsid w:val="00C91F57"/>
    <w:rsid w:val="00C92081"/>
    <w:rsid w:val="00C95A15"/>
    <w:rsid w:val="00C9696E"/>
    <w:rsid w:val="00C97357"/>
    <w:rsid w:val="00C9787F"/>
    <w:rsid w:val="00CA522F"/>
    <w:rsid w:val="00CA64D5"/>
    <w:rsid w:val="00CA7EE9"/>
    <w:rsid w:val="00CC6C6F"/>
    <w:rsid w:val="00CE31D6"/>
    <w:rsid w:val="00CF6097"/>
    <w:rsid w:val="00D04DC2"/>
    <w:rsid w:val="00D04FE2"/>
    <w:rsid w:val="00D14086"/>
    <w:rsid w:val="00D17F69"/>
    <w:rsid w:val="00D22747"/>
    <w:rsid w:val="00D25071"/>
    <w:rsid w:val="00D25DA1"/>
    <w:rsid w:val="00D364DA"/>
    <w:rsid w:val="00D46538"/>
    <w:rsid w:val="00D53453"/>
    <w:rsid w:val="00D53A3C"/>
    <w:rsid w:val="00D61555"/>
    <w:rsid w:val="00D71123"/>
    <w:rsid w:val="00D85C3B"/>
    <w:rsid w:val="00D90A61"/>
    <w:rsid w:val="00D922FD"/>
    <w:rsid w:val="00DA1047"/>
    <w:rsid w:val="00DB155E"/>
    <w:rsid w:val="00DB6C50"/>
    <w:rsid w:val="00DC5289"/>
    <w:rsid w:val="00DC550C"/>
    <w:rsid w:val="00DE3418"/>
    <w:rsid w:val="00DE4863"/>
    <w:rsid w:val="00DE619E"/>
    <w:rsid w:val="00DE6660"/>
    <w:rsid w:val="00DF3BCD"/>
    <w:rsid w:val="00DF42F7"/>
    <w:rsid w:val="00E03C98"/>
    <w:rsid w:val="00E14A22"/>
    <w:rsid w:val="00E165D9"/>
    <w:rsid w:val="00E259C6"/>
    <w:rsid w:val="00E471A1"/>
    <w:rsid w:val="00E47D81"/>
    <w:rsid w:val="00E544F9"/>
    <w:rsid w:val="00E65892"/>
    <w:rsid w:val="00E674A4"/>
    <w:rsid w:val="00E67BC0"/>
    <w:rsid w:val="00E859F8"/>
    <w:rsid w:val="00E87717"/>
    <w:rsid w:val="00E91735"/>
    <w:rsid w:val="00E96D11"/>
    <w:rsid w:val="00EA30F4"/>
    <w:rsid w:val="00EB1444"/>
    <w:rsid w:val="00EC5654"/>
    <w:rsid w:val="00ED1C45"/>
    <w:rsid w:val="00ED2788"/>
    <w:rsid w:val="00ED7838"/>
    <w:rsid w:val="00EE0E39"/>
    <w:rsid w:val="00EF1AB3"/>
    <w:rsid w:val="00F0685A"/>
    <w:rsid w:val="00F32673"/>
    <w:rsid w:val="00F404A9"/>
    <w:rsid w:val="00F4262F"/>
    <w:rsid w:val="00F42C93"/>
    <w:rsid w:val="00F63FC6"/>
    <w:rsid w:val="00F7272B"/>
    <w:rsid w:val="00F76B87"/>
    <w:rsid w:val="00F841E5"/>
    <w:rsid w:val="00F85072"/>
    <w:rsid w:val="00F92CB2"/>
    <w:rsid w:val="00F9777C"/>
    <w:rsid w:val="00FA2C8B"/>
    <w:rsid w:val="00FA347D"/>
    <w:rsid w:val="00FA5369"/>
    <w:rsid w:val="00FA6028"/>
    <w:rsid w:val="00FB720F"/>
    <w:rsid w:val="00FB777C"/>
    <w:rsid w:val="00FD60F9"/>
    <w:rsid w:val="00FD75AA"/>
    <w:rsid w:val="00FE021A"/>
    <w:rsid w:val="00FE4968"/>
    <w:rsid w:val="00FE60FB"/>
    <w:rsid w:val="00FE6B09"/>
    <w:rsid w:val="00FF3B33"/>
    <w:rsid w:val="00FF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322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C09C2"/>
    <w:rPr>
      <w:sz w:val="24"/>
      <w:szCs w:val="24"/>
    </w:rPr>
  </w:style>
  <w:style w:type="paragraph" w:styleId="Heading1">
    <w:name w:val="heading 1"/>
    <w:basedOn w:val="Normal"/>
    <w:next w:val="Normal"/>
    <w:link w:val="Heading1Char"/>
    <w:uiPriority w:val="9"/>
    <w:qFormat/>
    <w:rsid w:val="00842DFE"/>
    <w:pPr>
      <w:keepNext/>
      <w:keepLines/>
      <w:spacing w:before="240"/>
      <w:outlineLvl w:val="0"/>
    </w:pPr>
    <w:rPr>
      <w:rFonts w:asciiTheme="majorHAnsi" w:eastAsiaTheme="majorEastAsia" w:hAnsiTheme="majorHAnsi" w:cstheme="majorBidi"/>
      <w:color w:val="8F4D21" w:themeColor="accent1" w:themeShade="BF"/>
      <w:sz w:val="32"/>
      <w:szCs w:val="32"/>
    </w:rPr>
  </w:style>
  <w:style w:type="paragraph" w:styleId="Heading2">
    <w:name w:val="heading 2"/>
    <w:basedOn w:val="Normal"/>
    <w:next w:val="Normal"/>
    <w:qFormat/>
    <w:rsid w:val="00290C87"/>
    <w:pPr>
      <w:spacing w:before="180" w:line="312" w:lineRule="auto"/>
      <w:outlineLvl w:val="1"/>
    </w:pPr>
    <w:rPr>
      <w:rFonts w:ascii="Century Gothic" w:hAnsi="Century Gothic"/>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C09C2"/>
    <w:pPr>
      <w:widowControl w:val="0"/>
      <w:autoSpaceDE w:val="0"/>
      <w:autoSpaceDN w:val="0"/>
      <w:adjustRightInd w:val="0"/>
    </w:pPr>
    <w:rPr>
      <w:sz w:val="24"/>
      <w:szCs w:val="24"/>
    </w:rPr>
  </w:style>
  <w:style w:type="character" w:styleId="Hyperlink">
    <w:name w:val="Hyperlink"/>
    <w:basedOn w:val="DefaultParagraphFont"/>
    <w:uiPriority w:val="99"/>
    <w:rsid w:val="00C95A15"/>
    <w:rPr>
      <w:color w:val="0000FF"/>
      <w:u w:val="single"/>
    </w:rPr>
  </w:style>
  <w:style w:type="paragraph" w:styleId="Header">
    <w:name w:val="header"/>
    <w:basedOn w:val="Normal"/>
    <w:rsid w:val="00D14086"/>
    <w:pPr>
      <w:tabs>
        <w:tab w:val="center" w:pos="4320"/>
        <w:tab w:val="right" w:pos="8640"/>
      </w:tabs>
    </w:pPr>
  </w:style>
  <w:style w:type="paragraph" w:styleId="Footer">
    <w:name w:val="footer"/>
    <w:basedOn w:val="Normal"/>
    <w:rsid w:val="00D14086"/>
    <w:pPr>
      <w:tabs>
        <w:tab w:val="center" w:pos="4320"/>
        <w:tab w:val="right" w:pos="8640"/>
      </w:tabs>
    </w:pPr>
  </w:style>
  <w:style w:type="character" w:styleId="PageNumber">
    <w:name w:val="page number"/>
    <w:basedOn w:val="DefaultParagraphFont"/>
    <w:rsid w:val="00D14086"/>
  </w:style>
  <w:style w:type="paragraph" w:customStyle="1" w:styleId="Bold">
    <w:name w:val="Bold"/>
    <w:basedOn w:val="Normal"/>
    <w:link w:val="BoldChar"/>
    <w:rsid w:val="00290C87"/>
    <w:pPr>
      <w:spacing w:line="312" w:lineRule="auto"/>
    </w:pPr>
    <w:rPr>
      <w:rFonts w:ascii="Century Gothic" w:hAnsi="Century Gothic"/>
      <w:b/>
      <w:bCs/>
      <w:sz w:val="18"/>
    </w:rPr>
  </w:style>
  <w:style w:type="table" w:styleId="TableGrid">
    <w:name w:val="Table Grid"/>
    <w:basedOn w:val="TableNormal"/>
    <w:rsid w:val="00290C87"/>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Char">
    <w:name w:val="Bold Char"/>
    <w:basedOn w:val="DefaultParagraphFont"/>
    <w:link w:val="Bold"/>
    <w:rsid w:val="00290C87"/>
    <w:rPr>
      <w:rFonts w:ascii="Century Gothic" w:hAnsi="Century Gothic"/>
      <w:b/>
      <w:bCs/>
      <w:sz w:val="18"/>
      <w:szCs w:val="24"/>
      <w:lang w:val="en-US" w:eastAsia="en-US" w:bidi="ar-SA"/>
    </w:rPr>
  </w:style>
  <w:style w:type="paragraph" w:styleId="BalloonText">
    <w:name w:val="Balloon Text"/>
    <w:basedOn w:val="Normal"/>
    <w:link w:val="BalloonTextChar"/>
    <w:uiPriority w:val="99"/>
    <w:semiHidden/>
    <w:unhideWhenUsed/>
    <w:rsid w:val="005F14DD"/>
    <w:rPr>
      <w:rFonts w:ascii="Tahoma" w:hAnsi="Tahoma" w:cs="Tahoma"/>
      <w:sz w:val="16"/>
      <w:szCs w:val="16"/>
    </w:rPr>
  </w:style>
  <w:style w:type="character" w:customStyle="1" w:styleId="BalloonTextChar">
    <w:name w:val="Balloon Text Char"/>
    <w:basedOn w:val="DefaultParagraphFont"/>
    <w:link w:val="BalloonText"/>
    <w:uiPriority w:val="99"/>
    <w:semiHidden/>
    <w:rsid w:val="005F14DD"/>
    <w:rPr>
      <w:rFonts w:ascii="Tahoma" w:hAnsi="Tahoma" w:cs="Tahoma"/>
      <w:sz w:val="16"/>
      <w:szCs w:val="16"/>
    </w:rPr>
  </w:style>
  <w:style w:type="character" w:styleId="FollowedHyperlink">
    <w:name w:val="FollowedHyperlink"/>
    <w:basedOn w:val="DefaultParagraphFont"/>
    <w:uiPriority w:val="99"/>
    <w:semiHidden/>
    <w:unhideWhenUsed/>
    <w:rsid w:val="00C166A2"/>
    <w:rPr>
      <w:color w:val="0096FF" w:themeColor="followedHyperlink"/>
      <w:u w:val="single"/>
    </w:rPr>
  </w:style>
  <w:style w:type="paragraph" w:styleId="ListParagraph">
    <w:name w:val="List Paragraph"/>
    <w:basedOn w:val="Normal"/>
    <w:uiPriority w:val="34"/>
    <w:qFormat/>
    <w:rsid w:val="00A816F3"/>
    <w:pPr>
      <w:ind w:left="720"/>
      <w:contextualSpacing/>
    </w:pPr>
  </w:style>
  <w:style w:type="paragraph" w:styleId="Title">
    <w:name w:val="Title"/>
    <w:basedOn w:val="Normal"/>
    <w:next w:val="Normal"/>
    <w:link w:val="TitleChar"/>
    <w:uiPriority w:val="10"/>
    <w:qFormat/>
    <w:rsid w:val="00842D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D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2DFE"/>
    <w:rPr>
      <w:rFonts w:asciiTheme="majorHAnsi" w:eastAsiaTheme="majorEastAsia" w:hAnsiTheme="majorHAnsi" w:cstheme="majorBidi"/>
      <w:color w:val="8F4D21" w:themeColor="accent1" w:themeShade="BF"/>
      <w:sz w:val="32"/>
      <w:szCs w:val="32"/>
    </w:rPr>
  </w:style>
  <w:style w:type="paragraph" w:customStyle="1" w:styleId="Default">
    <w:name w:val="Default"/>
    <w:rsid w:val="00842DFE"/>
    <w:pPr>
      <w:autoSpaceDE w:val="0"/>
      <w:autoSpaceDN w:val="0"/>
      <w:adjustRightInd w:val="0"/>
    </w:pPr>
    <w:rPr>
      <w:rFonts w:ascii="Cambria" w:eastAsiaTheme="minorHAnsi" w:hAnsi="Cambria" w:cs="Cambria"/>
      <w:color w:val="000000"/>
      <w:sz w:val="24"/>
      <w:szCs w:val="24"/>
    </w:rPr>
  </w:style>
  <w:style w:type="character" w:styleId="Strong">
    <w:name w:val="Strong"/>
    <w:basedOn w:val="DefaultParagraphFont"/>
    <w:uiPriority w:val="22"/>
    <w:qFormat/>
    <w:rsid w:val="00842DFE"/>
    <w:rPr>
      <w:b/>
      <w:bCs/>
    </w:rPr>
  </w:style>
  <w:style w:type="character" w:styleId="Emphasis">
    <w:name w:val="Emphasis"/>
    <w:basedOn w:val="DefaultParagraphFont"/>
    <w:uiPriority w:val="20"/>
    <w:qFormat/>
    <w:rsid w:val="00842DFE"/>
    <w:rPr>
      <w:i/>
      <w:iCs/>
    </w:rPr>
  </w:style>
  <w:style w:type="character" w:styleId="UnresolvedMention">
    <w:name w:val="Unresolved Mention"/>
    <w:basedOn w:val="DefaultParagraphFont"/>
    <w:uiPriority w:val="99"/>
    <w:rsid w:val="00A44218"/>
    <w:rPr>
      <w:color w:val="605E5C"/>
      <w:shd w:val="clear" w:color="auto" w:fill="E1DFDD"/>
    </w:rPr>
  </w:style>
  <w:style w:type="paragraph" w:customStyle="1" w:styleId="Syl-CourseHeader">
    <w:name w:val="Syl-Course Header"/>
    <w:basedOn w:val="Style"/>
    <w:qFormat/>
    <w:rsid w:val="00730DDA"/>
    <w:pPr>
      <w:spacing w:after="360"/>
      <w:contextualSpacing/>
      <w:jc w:val="center"/>
    </w:pPr>
    <w:rPr>
      <w:rFonts w:ascii="Century Gothic" w:hAnsi="Century Gothic" w:cs="Tahoma"/>
      <w:color w:val="262626" w:themeColor="text1" w:themeTint="D9"/>
    </w:rPr>
  </w:style>
  <w:style w:type="paragraph" w:customStyle="1" w:styleId="Syl-Title">
    <w:name w:val="Syl-Title"/>
    <w:basedOn w:val="Style"/>
    <w:qFormat/>
    <w:rsid w:val="008E210B"/>
    <w:pPr>
      <w:jc w:val="center"/>
    </w:pPr>
    <w:rPr>
      <w:rFonts w:ascii="Palatino Linotype" w:hAnsi="Palatino Linotype"/>
      <w:b/>
      <w:color w:val="BF672C" w:themeColor="accent1"/>
      <w:sz w:val="44"/>
      <w:szCs w:val="44"/>
    </w:rPr>
  </w:style>
  <w:style w:type="paragraph" w:customStyle="1" w:styleId="Syl-Header1">
    <w:name w:val="Syl-Header 1"/>
    <w:basedOn w:val="Style"/>
    <w:qFormat/>
    <w:rsid w:val="008E210B"/>
    <w:pPr>
      <w:spacing w:before="360" w:after="120"/>
    </w:pPr>
    <w:rPr>
      <w:rFonts w:ascii="Century Gothic" w:hAnsi="Century Gothic"/>
      <w:b/>
      <w:color w:val="243461" w:themeColor="accent2"/>
      <w:sz w:val="22"/>
      <w:szCs w:val="22"/>
    </w:rPr>
  </w:style>
  <w:style w:type="paragraph" w:customStyle="1" w:styleId="Syl-CourseInfo">
    <w:name w:val="Syl-Course Info"/>
    <w:basedOn w:val="Style"/>
    <w:qFormat/>
    <w:rsid w:val="00730DDA"/>
    <w:pPr>
      <w:spacing w:after="120"/>
    </w:pPr>
    <w:rPr>
      <w:rFonts w:asciiTheme="minorHAnsi" w:hAnsiTheme="minorHAnsi"/>
      <w:color w:val="262626" w:themeColor="text1" w:themeTint="D9"/>
      <w:sz w:val="20"/>
      <w:szCs w:val="20"/>
    </w:rPr>
  </w:style>
  <w:style w:type="paragraph" w:customStyle="1" w:styleId="Syl-Header2">
    <w:name w:val="Syl-Header 2"/>
    <w:basedOn w:val="Normal"/>
    <w:rsid w:val="00730DDA"/>
    <w:rPr>
      <w:rFonts w:asciiTheme="minorHAnsi" w:hAnsiTheme="minorHAnsi"/>
      <w:b/>
      <w:sz w:val="20"/>
      <w:szCs w:val="20"/>
    </w:rPr>
  </w:style>
  <w:style w:type="paragraph" w:customStyle="1" w:styleId="Syl-Subtitle">
    <w:name w:val="Syl-Subtitle"/>
    <w:basedOn w:val="Syl-CourseHeader"/>
    <w:qFormat/>
    <w:rsid w:val="008E210B"/>
    <w:rPr>
      <w:rFonts w:ascii="Palatino Linotype" w:hAnsi="Palatino Linotype"/>
      <w:b/>
      <w:bCs/>
      <w:color w:val="243461" w:themeColor="accent2"/>
    </w:rPr>
  </w:style>
  <w:style w:type="paragraph" w:customStyle="1" w:styleId="Syl-Body">
    <w:name w:val="Syl-Body"/>
    <w:basedOn w:val="Normal"/>
    <w:qFormat/>
    <w:rsid w:val="00082AA4"/>
    <w:pPr>
      <w:keepNext/>
      <w:autoSpaceDE w:val="0"/>
      <w:autoSpaceDN w:val="0"/>
      <w:adjustRightInd w:val="0"/>
      <w:spacing w:before="240" w:after="120"/>
      <w:jc w:val="both"/>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206">
      <w:bodyDiv w:val="1"/>
      <w:marLeft w:val="0"/>
      <w:marRight w:val="0"/>
      <w:marTop w:val="0"/>
      <w:marBottom w:val="0"/>
      <w:divBdr>
        <w:top w:val="none" w:sz="0" w:space="0" w:color="auto"/>
        <w:left w:val="none" w:sz="0" w:space="0" w:color="auto"/>
        <w:bottom w:val="none" w:sz="0" w:space="0" w:color="auto"/>
        <w:right w:val="none" w:sz="0" w:space="0" w:color="auto"/>
      </w:divBdr>
    </w:div>
    <w:div w:id="3097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ttyler.instructure.com/courses/33601/pages/student-resources?module_item_id=15164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tyler.edu/mopp/documents/8-student-conduct-disciplin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tyler.instructure.com/courses/33601/pages/university-policies-and-information?module_item_id=15164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s.uttyler.edu/adfs/ls/?client-request-id=5dfca602-02d2-3565-bd11-15622cc7ca7b&amp;username=&amp;wa=wsignin1.0&amp;wtrealm=urn%3afederation%3aMicrosoftOnline&amp;wctx=estsredirect%3d2%26estsrequest%3drQQIARAAjZE_jNJQAMZ5FHpw_jk0mrj5J05qy3stpVcSTaCHOQgniCecJIaU8gqtLa-0r2LPyUnHi5sX4-DgwOiiucTkNhMm4qiLI5qYMw7mBgchLm76Db9845ffd4lBPMpdhH8icAty0DAQp-NF-yveyeVU9NWvux-iWHp34nTnyvvJw11wytWoZxLq8wGloY09HneDMTjbp9T1c-k0CahNyD2eGIapY14nTpqMtPRbAKYAzAAYR-WsKCuSJECElAyEiqxk-UwWdUQpq3GKNl-REbOQUxA0uI4OZSxi3cAQf4yuVPMB7QsLEM_cxj-iSYN4TtslPt1lttd0WldJvlcsNupeownVWrNVtSoVv0V6aomEhIqDB7LdboSBzQ1b3o3r7m3XzUtufR3ro5uZDcUuGb1h2QyKqlPolfoWam6siqWiU8cFrdKpypZVwRlf6Q6rmAYD5HBb4aoXtvNj5r-MvmbYuQ-HDCYMS1w8MLvTGPgcA19jR2E8l0gsp1bOLJ2LHMbAy_hc_rVP5ce33nTzz76gzfM_pcgknq4qUKjpQ9EpDNdqpTLe7Gu2almmEBahdv_y1gj1fbVbwKp956qQQzss2GHZPTaZYFKRC4xaQzMWfGfBk6XIXvJfl02PgP1jkcPjs6f7B4-ev_i2_h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tyler.edu/canva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TTyler">
      <a:dk1>
        <a:srgbClr val="000000"/>
      </a:dk1>
      <a:lt1>
        <a:srgbClr val="FFFFFF"/>
      </a:lt1>
      <a:dk2>
        <a:srgbClr val="454545"/>
      </a:dk2>
      <a:lt2>
        <a:srgbClr val="808080"/>
      </a:lt2>
      <a:accent1>
        <a:srgbClr val="BF672C"/>
      </a:accent1>
      <a:accent2>
        <a:srgbClr val="243461"/>
      </a:accent2>
      <a:accent3>
        <a:srgbClr val="009192"/>
      </a:accent3>
      <a:accent4>
        <a:srgbClr val="5578D2"/>
      </a:accent4>
      <a:accent5>
        <a:srgbClr val="FF2F92"/>
      </a:accent5>
      <a:accent6>
        <a:srgbClr val="941100"/>
      </a:accent6>
      <a:hlink>
        <a:srgbClr val="0096FF"/>
      </a:hlink>
      <a:folHlink>
        <a:srgbClr val="009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6975-2C7B-404B-A42B-8B05D333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UT Tyler</Company>
  <LinksUpToDate>false</LinksUpToDate>
  <CharactersWithSpaces>12633</CharactersWithSpaces>
  <SharedDoc>false</SharedDoc>
  <HyperlinkBase/>
  <HLinks>
    <vt:vector size="6" baseType="variant">
      <vt:variant>
        <vt:i4>7405653</vt:i4>
      </vt:variant>
      <vt:variant>
        <vt:i4>0</vt:i4>
      </vt:variant>
      <vt:variant>
        <vt:i4>0</vt:i4>
      </vt:variant>
      <vt:variant>
        <vt:i4>5</vt:i4>
      </vt:variant>
      <vt:variant>
        <vt:lpwstr>mailto:kwhite@unt.edu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BLAW 3301-001</dc:subject>
  <dc:creator>Kevin T. White</dc:creator>
  <cp:keywords/>
  <dc:description/>
  <cp:lastModifiedBy>Kevin White</cp:lastModifiedBy>
  <cp:revision>4</cp:revision>
  <cp:lastPrinted>2022-08-14T13:10:00Z</cp:lastPrinted>
  <dcterms:created xsi:type="dcterms:W3CDTF">2023-01-03T17:45:00Z</dcterms:created>
  <dcterms:modified xsi:type="dcterms:W3CDTF">2023-01-03T17:56:00Z</dcterms:modified>
  <cp:category/>
</cp:coreProperties>
</file>