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227EB" w:rsidRPr="005A2596" w:rsidRDefault="00EC604E" w:rsidP="008227EB">
      <w:pPr>
        <w:pStyle w:val="ListParagraph"/>
        <w:numPr>
          <w:ilvl w:val="0"/>
          <w:numId w:val="13"/>
        </w:numPr>
        <w:rPr>
          <w:rFonts w:ascii="Times New Roman" w:hAnsi="Times New Roman" w:cs="Times New Roman"/>
          <w:sz w:val="28"/>
          <w:szCs w:val="26"/>
        </w:rPr>
      </w:pPr>
      <w:r>
        <w:rPr>
          <w:noProof/>
        </w:rPr>
        <mc:AlternateContent>
          <mc:Choice Requires="wps">
            <w:drawing>
              <wp:anchor distT="0" distB="0" distL="114300" distR="114300" simplePos="0" relativeHeight="251645440" behindDoc="0" locked="0" layoutInCell="1" allowOverlap="1" wp14:anchorId="2EDD21DD" wp14:editId="7468D8CC">
                <wp:simplePos x="0" y="0"/>
                <wp:positionH relativeFrom="column">
                  <wp:posOffset>558165</wp:posOffset>
                </wp:positionH>
                <wp:positionV relativeFrom="paragraph">
                  <wp:posOffset>-1703070</wp:posOffset>
                </wp:positionV>
                <wp:extent cx="5429250" cy="1181100"/>
                <wp:effectExtent l="19050" t="1905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811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F3FDA" w:rsidRPr="009A502A" w:rsidRDefault="004F3FDA" w:rsidP="00433D7A">
                            <w:pPr>
                              <w:spacing w:line="240" w:lineRule="auto"/>
                              <w:jc w:val="center"/>
                              <w:rPr>
                                <w:rFonts w:ascii="Arial" w:hAnsi="Arial" w:cs="Arial"/>
                                <w:b/>
                                <w:color w:val="002060"/>
                                <w:sz w:val="44"/>
                                <w:szCs w:val="44"/>
                              </w:rPr>
                            </w:pPr>
                            <w:r w:rsidRPr="009A502A">
                              <w:rPr>
                                <w:rFonts w:ascii="Arial" w:hAnsi="Arial" w:cs="Arial"/>
                                <w:b/>
                                <w:color w:val="002060"/>
                                <w:sz w:val="44"/>
                                <w:szCs w:val="44"/>
                              </w:rPr>
                              <w:t>Student Fee Advisory Committee</w:t>
                            </w:r>
                          </w:p>
                          <w:p w:rsidR="004F3FDA" w:rsidRPr="009A502A" w:rsidRDefault="004F3FDA" w:rsidP="00433D7A">
                            <w:pPr>
                              <w:spacing w:line="240" w:lineRule="auto"/>
                              <w:jc w:val="center"/>
                              <w:rPr>
                                <w:rFonts w:ascii="Arial" w:hAnsi="Arial" w:cs="Arial"/>
                                <w:b/>
                                <w:color w:val="002060"/>
                                <w:sz w:val="32"/>
                                <w:szCs w:val="32"/>
                              </w:rPr>
                            </w:pPr>
                            <w:r w:rsidRPr="009A502A">
                              <w:rPr>
                                <w:rFonts w:ascii="Arial" w:hAnsi="Arial" w:cs="Arial"/>
                                <w:b/>
                                <w:color w:val="002060"/>
                                <w:sz w:val="32"/>
                                <w:szCs w:val="32"/>
                              </w:rPr>
                              <w:t>The University of Texas at Tyler</w:t>
                            </w:r>
                          </w:p>
                          <w:p w:rsidR="004F3FDA" w:rsidRPr="009A502A" w:rsidRDefault="00B12A2C" w:rsidP="00433D7A">
                            <w:pPr>
                              <w:spacing w:line="240" w:lineRule="auto"/>
                              <w:jc w:val="center"/>
                              <w:rPr>
                                <w:rFonts w:ascii="Arial" w:hAnsi="Arial" w:cs="Arial"/>
                                <w:b/>
                                <w:color w:val="002060"/>
                                <w:sz w:val="32"/>
                                <w:szCs w:val="32"/>
                              </w:rPr>
                            </w:pPr>
                            <w:r>
                              <w:rPr>
                                <w:rFonts w:ascii="Arial" w:hAnsi="Arial" w:cs="Arial"/>
                                <w:b/>
                                <w:color w:val="002060"/>
                                <w:sz w:val="32"/>
                                <w:szCs w:val="32"/>
                              </w:rPr>
                              <w:t>February 26,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D21DD" id="_x0000_t202" coordsize="21600,21600" o:spt="202" path="m,l,21600r21600,l21600,xe">
                <v:stroke joinstyle="miter"/>
                <v:path gradientshapeok="t" o:connecttype="rect"/>
              </v:shapetype>
              <v:shape id="Text Box 7" o:spid="_x0000_s1026" type="#_x0000_t202" style="position:absolute;left:0;text-align:left;margin-left:43.95pt;margin-top:-134.1pt;width:427.5pt;height:9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NVRAIAALwEAAAOAAAAZHJzL2Uyb0RvYy54bWysVNuO2yAQfa/Uf0C8N7ajZC9WnNU221aV&#10;thd1tx9AMMRoMUOBxE6/fgfsuOlFqlT1BYFnzpkzN69u+laTg3BegaloMcspEYZDrcyuol8f3766&#10;osQHZmqmwYiKHoWnN+uXL1adLcUcGtC1cARJjC87W9EmBFtmmeeNaJmfgRUGjRJcywI+3S6rHeuQ&#10;vdXZPM8vsg5cbR1w4T1+vRuMdJ34pRQ8fJLSi0B0RVFbSKdL5zae2XrFyp1jtlF8lMH+QUXLlMGg&#10;E9UdC4zsnfqNqlXcgQcZZhzaDKRUXKQcMJsi/yWbh4ZZkXLB4ng7lcn/P1r+8fDZEVVX9JISw1ps&#10;0aPoA3kNPbmM1emsL9HpwaJb6PEzdjll6u098CdPDGwaZnbi1jnoGsFqVFdEZHYGHXh8JNl2H6DG&#10;MGwfIBH10rWxdFgMguzYpePUmSiF48flYn49X6KJo60orooiT73LWHmCW+fDOwEtiZeKOmx9omeH&#10;ex+iHFaeXGI0beIZ9b4xdZqCwJQe7ugazSmBqHlUH45aDNAvQmLNUNd8KEWcVrHRjhwYzhnjXJhw&#10;kWoQmdA7wqTSegKONfwZqMNQuMk3wkSa4gmY/z3ihEhRwYQJ3CoD7k8E9dMUefA/ZT/kHDsZ+m0/&#10;zsMW6iN20sGwTrj+eGnAfaekw1WqqP+2Z05Qot8bnIbrYrGIu5cei+XlHB/u3LI9tzDDkaqigZLh&#10;uglpX2MyBm5xaqRK/YyiBiWjWFyR1OZxneMOnr+T14+fzvoZAAD//wMAUEsDBBQABgAIAAAAIQAD&#10;EHZw3wAAAAsBAAAPAAAAZHJzL2Rvd25yZXYueG1sTI/BToQwEIbvJr5DMybedss2BgEpGzV68LCJ&#10;rh48FjoCkU4JLSy+vePJPc4/X/75ptyvbhALTqH3pGG3TUAgNd721Gr4eH/eZCBCNGTN4Ak1/GCA&#10;fXV5UZrC+hO94XKMreASCoXR0MU4FlKGpkNnwtaPSLz78pMzkceplXYyJy53g1RJkkpneuILnRnx&#10;scPm+zg7DfniHuzny+Ep3b3Ovh1VvayHSevrq/X+DkTENf7D8KfP6lCxU+1nskEMGrLbnEkNG5Vm&#10;CgQT+Y3iqOYoUwpkVcrzH6pfAAAA//8DAFBLAQItABQABgAIAAAAIQC2gziS/gAAAOEBAAATAAAA&#10;AAAAAAAAAAAAAAAAAABbQ29udGVudF9UeXBlc10ueG1sUEsBAi0AFAAGAAgAAAAhADj9If/WAAAA&#10;lAEAAAsAAAAAAAAAAAAAAAAALwEAAF9yZWxzLy5yZWxzUEsBAi0AFAAGAAgAAAAhAIdGo1VEAgAA&#10;vAQAAA4AAAAAAAAAAAAAAAAALgIAAGRycy9lMm9Eb2MueG1sUEsBAi0AFAAGAAgAAAAhAAMQdnDf&#10;AAAACwEAAA8AAAAAAAAAAAAAAAAAngQAAGRycy9kb3ducmV2LnhtbFBLBQYAAAAABAAEAPMAAACq&#10;BQAAAAA=&#10;" fillcolor="white [3201]" strokecolor="#758085 [3209]" strokeweight="2.25pt">
                <v:textbox>
                  <w:txbxContent>
                    <w:p w:rsidR="004F3FDA" w:rsidRPr="009A502A" w:rsidRDefault="004F3FDA" w:rsidP="00433D7A">
                      <w:pPr>
                        <w:spacing w:line="240" w:lineRule="auto"/>
                        <w:jc w:val="center"/>
                        <w:rPr>
                          <w:rFonts w:ascii="Arial" w:hAnsi="Arial" w:cs="Arial"/>
                          <w:b/>
                          <w:color w:val="002060"/>
                          <w:sz w:val="44"/>
                          <w:szCs w:val="44"/>
                        </w:rPr>
                      </w:pPr>
                      <w:r w:rsidRPr="009A502A">
                        <w:rPr>
                          <w:rFonts w:ascii="Arial" w:hAnsi="Arial" w:cs="Arial"/>
                          <w:b/>
                          <w:color w:val="002060"/>
                          <w:sz w:val="44"/>
                          <w:szCs w:val="44"/>
                        </w:rPr>
                        <w:t>Student Fee Advisory Committee</w:t>
                      </w:r>
                    </w:p>
                    <w:p w:rsidR="004F3FDA" w:rsidRPr="009A502A" w:rsidRDefault="004F3FDA" w:rsidP="00433D7A">
                      <w:pPr>
                        <w:spacing w:line="240" w:lineRule="auto"/>
                        <w:jc w:val="center"/>
                        <w:rPr>
                          <w:rFonts w:ascii="Arial" w:hAnsi="Arial" w:cs="Arial"/>
                          <w:b/>
                          <w:color w:val="002060"/>
                          <w:sz w:val="32"/>
                          <w:szCs w:val="32"/>
                        </w:rPr>
                      </w:pPr>
                      <w:r w:rsidRPr="009A502A">
                        <w:rPr>
                          <w:rFonts w:ascii="Arial" w:hAnsi="Arial" w:cs="Arial"/>
                          <w:b/>
                          <w:color w:val="002060"/>
                          <w:sz w:val="32"/>
                          <w:szCs w:val="32"/>
                        </w:rPr>
                        <w:t>The University of Texas at Tyler</w:t>
                      </w:r>
                    </w:p>
                    <w:p w:rsidR="004F3FDA" w:rsidRPr="009A502A" w:rsidRDefault="00B12A2C" w:rsidP="00433D7A">
                      <w:pPr>
                        <w:spacing w:line="240" w:lineRule="auto"/>
                        <w:jc w:val="center"/>
                        <w:rPr>
                          <w:rFonts w:ascii="Arial" w:hAnsi="Arial" w:cs="Arial"/>
                          <w:b/>
                          <w:color w:val="002060"/>
                          <w:sz w:val="32"/>
                          <w:szCs w:val="32"/>
                        </w:rPr>
                      </w:pPr>
                      <w:r>
                        <w:rPr>
                          <w:rFonts w:ascii="Arial" w:hAnsi="Arial" w:cs="Arial"/>
                          <w:b/>
                          <w:color w:val="002060"/>
                          <w:sz w:val="32"/>
                          <w:szCs w:val="32"/>
                        </w:rPr>
                        <w:t>February 26, 2016</w:t>
                      </w:r>
                    </w:p>
                  </w:txbxContent>
                </v:textbox>
              </v:shape>
            </w:pict>
          </mc:Fallback>
        </mc:AlternateContent>
      </w:r>
      <w:r w:rsidR="006204E4">
        <w:rPr>
          <w:noProof/>
        </w:rPr>
        <mc:AlternateContent>
          <mc:Choice Requires="wps">
            <w:drawing>
              <wp:anchor distT="0" distB="0" distL="274320" distR="114300" simplePos="0" relativeHeight="251638272" behindDoc="1" locked="0" layoutInCell="1" allowOverlap="1" wp14:anchorId="38C19077" wp14:editId="74CFFB2C">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4F3FDA" w:rsidRDefault="004F3FDA">
                            <w:pPr>
                              <w:pStyle w:val="Heading1"/>
                              <w:jc w:val="center"/>
                            </w:pPr>
                          </w:p>
                          <w:p w:rsidR="004F3FDA" w:rsidRDefault="004F3FDA" w:rsidP="0058209A">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38C19077" id="Rectangle 2" o:spid="_x0000_s1027" style="position:absolute;left:0;text-align:left;margin-left:119.85pt;margin-top:0;width:171.05pt;height:579.6pt;z-index:-25167820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jHiwIAAGQFAAAOAAAAZHJzL2Uyb0RvYy54bWysVEtv2zAMvg/YfxB0X/3oKw3qFEGLDgOK&#10;Nmg79KzIUmxAFjVJiZ39+lGS465dscMwH2SS4vMTycuroVNkJ6xrQVe0OMopEZpD3epNRb8/336Z&#10;UeI80zVToEVF98LRq8XnT5e9mYsSGlC1sASdaDfvTUUb7808yxxvRMfcERih8VKC7ZhH1m6y2rIe&#10;vXcqK/P8LOvB1sYCF86h9CZd0kX0L6Xg/kFKJzxRFcXcfDxtPNfhzBaXbL6xzDQtH9Ng/5BFx1qN&#10;QSdXN8wzsrXtH666lltwIP0Rhy4DKVsuYg1YTZG/q+apYUbEWhAcZyaY3P9zy+93K0vauqIlJZp1&#10;+ESPCBrTGyVIGeDpjZuj1pNZ2ZFzSIZaB2m78McqyBAh3U+QisETjsKyOC+Pj08p4Xh3fnyWX5QR&#10;9OzV3FjnvwroSCAqajF8hJLt7pzHkKh6UAnRlA6nhttWqXQbJFlIMyUWKb9XImk/Con1hVSi19hZ&#10;4lpZsmPYE4xzoX2RrhpWiyQ+zfEL1WPwySJySqPD4Fli/Ml3kecfulc+YoheRvVgKWJfTrb53/JK&#10;KUwWMTBoPxl3rQb7kQOFRSVjmfQPGCVkAkh+WA/x6aNmkKyh3mM7WEhz4gy/bfFR7pjzK2ZxMHCE&#10;cNj9Ax5SQV9RGClKGrA/P5IHfexXvKWkx0GrqPuxZVZQor5p7ORiVs5mYTTfcPYNt47cRXFygop6&#10;210DPl2Bm8XwSKLUenUgpYXuBdfCMgTGK6Y5hq+oP5DXPm0AXCtcLJdRCcfRMH+nnwwPrgPQoeue&#10;hxdmzdiaHrv6Hg5TyebvOjTpBksNy60H2cb2fQV2fAIc5dhK49oJu+J3Pmq9LsfFLwAAAP//AwBQ&#10;SwMEFAAGAAgAAAAhAGWBzWjcAAAABgEAAA8AAABkcnMvZG93bnJldi54bWxMj1FLw0AQhN8F/8Ox&#10;gm/2kmiLxlyKWASFKrT6A7a5NQnm9kLumsb+ere+6MvAMsPMt8Vycp0aaQitZwPpLAFFXHnbcm3g&#10;4/3p6hZUiMgWO89k4JsCLMvzswJz6w+8oXEbayUlHHI00MTY51qHqiGHYeZ7YvE+/eAwyjnU2g54&#10;kHLX6SxJFtphy7LQYE+PDVVf270zsEifX9e23axf6lWv7Xwkuzq+GXN5MT3cg4o0xb8wnPAFHUph&#10;2vk926A6A/JI/FXxrm+yFNROQun8LgNdFvo/fvkDAAD//wMAUEsBAi0AFAAGAAgAAAAhALaDOJL+&#10;AAAA4QEAABMAAAAAAAAAAAAAAAAAAAAAAFtDb250ZW50X1R5cGVzXS54bWxQSwECLQAUAAYACAAA&#10;ACEAOP0h/9YAAACUAQAACwAAAAAAAAAAAAAAAAAvAQAAX3JlbHMvLnJlbHNQSwECLQAUAAYACAAA&#10;ACEAblbIx4sCAABkBQAADgAAAAAAAAAAAAAAAAAuAgAAZHJzL2Uyb0RvYy54bWxQSwECLQAUAAYA&#10;CAAAACEAZYHNaNwAAAAGAQAADwAAAAAAAAAAAAAAAADlBAAAZHJzL2Rvd25yZXYueG1sUEsFBgAA&#10;AAAEAAQA8wAAAO4FAAAAAA==&#10;" fillcolor="#e9edf2 [2579]" stroked="f" strokeweight="2.25pt">
                <v:fill color2="#e6ebf0 [2899]" rotate="t" focusposition=".5,.5" focussize="" colors="0 #e3edf9;.5 #e3edf9;49807f #d8e0ea" focus="100%" type="gradientRadial"/>
                <v:textbox inset="14.4pt,14.4pt,14.4pt,7.2pt">
                  <w:txbxContent>
                    <w:p w:rsidR="004F3FDA" w:rsidRDefault="004F3FDA">
                      <w:pPr>
                        <w:pStyle w:val="Heading1"/>
                        <w:jc w:val="center"/>
                      </w:pPr>
                    </w:p>
                    <w:p w:rsidR="004F3FDA" w:rsidRDefault="004F3FDA" w:rsidP="0058209A">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xbxContent>
                </v:textbox>
                <w10:wrap type="square" anchorx="margin" anchory="margin"/>
              </v:rect>
            </w:pict>
          </mc:Fallback>
        </mc:AlternateContent>
      </w:r>
      <w:r w:rsidR="005A2596">
        <w:rPr>
          <w:rFonts w:ascii="Times New Roman" w:hAnsi="Times New Roman" w:cs="Times New Roman"/>
          <w:sz w:val="28"/>
          <w:szCs w:val="26"/>
        </w:rPr>
        <w:t>Ca</w:t>
      </w:r>
      <w:r w:rsidR="0058209A" w:rsidRPr="005A2596">
        <w:rPr>
          <w:rFonts w:ascii="Times New Roman" w:hAnsi="Times New Roman" w:cs="Times New Roman"/>
          <w:sz w:val="28"/>
          <w:szCs w:val="26"/>
        </w:rPr>
        <w:t>ll to Order</w:t>
      </w:r>
      <w:r w:rsidR="006204E4" w:rsidRPr="005A2596">
        <w:rPr>
          <w:rFonts w:ascii="Times New Roman" w:hAnsi="Times New Roman" w:cs="Times New Roman"/>
          <w:sz w:val="28"/>
          <w:szCs w:val="26"/>
        </w:rPr>
        <w:t xml:space="preserve"> </w:t>
      </w:r>
      <w:r w:rsidR="00B12A2C" w:rsidRPr="005A2596">
        <w:rPr>
          <w:rFonts w:ascii="Times New Roman" w:hAnsi="Times New Roman" w:cs="Times New Roman"/>
          <w:sz w:val="28"/>
          <w:szCs w:val="26"/>
        </w:rPr>
        <w:t>at 2:02</w:t>
      </w:r>
    </w:p>
    <w:p w:rsidR="0058209A" w:rsidRPr="008227EB" w:rsidRDefault="00E83390" w:rsidP="008227EB">
      <w:pPr>
        <w:pStyle w:val="ListParagraph"/>
        <w:numPr>
          <w:ilvl w:val="0"/>
          <w:numId w:val="13"/>
        </w:numPr>
      </w:pPr>
      <w:r>
        <w:rPr>
          <w:rFonts w:ascii="Times New Roman" w:hAnsi="Times New Roman" w:cs="Times New Roman"/>
          <w:sz w:val="28"/>
          <w:szCs w:val="28"/>
        </w:rPr>
        <w:t>Members</w:t>
      </w:r>
    </w:p>
    <w:p w:rsidR="0058209A" w:rsidRPr="0058209A" w:rsidRDefault="009E3137" w:rsidP="0058209A">
      <w:pPr>
        <w:pStyle w:val="ListParagraph"/>
        <w:rPr>
          <w:rFonts w:ascii="Times New Roman" w:hAnsi="Times New Roman" w:cs="Times New Roman"/>
          <w:sz w:val="28"/>
          <w:szCs w:val="28"/>
        </w:rPr>
      </w:pPr>
      <w:r>
        <w:rPr>
          <w:noProof/>
        </w:rPr>
        <mc:AlternateContent>
          <mc:Choice Requires="wps">
            <w:drawing>
              <wp:anchor distT="0" distB="0" distL="114300" distR="114300" simplePos="0" relativeHeight="251680256" behindDoc="0" locked="0" layoutInCell="1" allowOverlap="1" wp14:anchorId="099D8A12" wp14:editId="7BC67E32">
                <wp:simplePos x="0" y="0"/>
                <wp:positionH relativeFrom="column">
                  <wp:posOffset>4530090</wp:posOffset>
                </wp:positionH>
                <wp:positionV relativeFrom="paragraph">
                  <wp:posOffset>972185</wp:posOffset>
                </wp:positionV>
                <wp:extent cx="1943100" cy="676275"/>
                <wp:effectExtent l="0" t="0" r="19050" b="28575"/>
                <wp:wrapNone/>
                <wp:docPr id="142" name="Text Box 142"/>
                <wp:cNvGraphicFramePr/>
                <a:graphic xmlns:a="http://schemas.openxmlformats.org/drawingml/2006/main">
                  <a:graphicData uri="http://schemas.microsoft.com/office/word/2010/wordprocessingShape">
                    <wps:wsp>
                      <wps:cNvSpPr txBox="1"/>
                      <wps:spPr>
                        <a:xfrm>
                          <a:off x="0" y="0"/>
                          <a:ext cx="1943100" cy="676275"/>
                        </a:xfrm>
                        <a:prstGeom prst="rect">
                          <a:avLst/>
                        </a:prstGeom>
                        <a:noFill/>
                        <a:ln w="6350">
                          <a:solidFill>
                            <a:schemeClr val="bg1"/>
                          </a:solidFill>
                        </a:ln>
                        <a:effectLst/>
                      </wps:spPr>
                      <wps:txbx>
                        <w:txbxContent>
                          <w:p w:rsidR="004F3FDA" w:rsidRDefault="00B12A2C" w:rsidP="00FD3E3A">
                            <w:pPr>
                              <w:pStyle w:val="ListParagraph"/>
                              <w:numPr>
                                <w:ilvl w:val="0"/>
                                <w:numId w:val="12"/>
                              </w:numPr>
                              <w:spacing w:after="100"/>
                              <w:rPr>
                                <w:color w:val="423324" w:themeColor="accent4" w:themeShade="80"/>
                              </w:rPr>
                            </w:pPr>
                            <w:r>
                              <w:rPr>
                                <w:color w:val="423324" w:themeColor="accent4" w:themeShade="80"/>
                              </w:rPr>
                              <w:t>Voted to Approve the Student Service Fee Referendum</w:t>
                            </w:r>
                          </w:p>
                          <w:p w:rsidR="004F3FDA" w:rsidRDefault="004F3FDA" w:rsidP="00B12A2C">
                            <w:pPr>
                              <w:pStyle w:val="ListParagraph"/>
                              <w:spacing w:after="100"/>
                              <w:ind w:left="720" w:firstLine="0"/>
                              <w:rPr>
                                <w:color w:val="423324" w:themeColor="accent4" w:themeShade="80"/>
                              </w:rPr>
                            </w:pPr>
                          </w:p>
                          <w:p w:rsidR="004F3FDA" w:rsidRPr="00FD3E3A" w:rsidRDefault="004F3FDA" w:rsidP="00FD3E3A">
                            <w:pPr>
                              <w:spacing w:after="100"/>
                              <w:rPr>
                                <w:color w:val="423324" w:themeColor="accent4"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D8A12" id="Text Box 142" o:spid="_x0000_s1028" type="#_x0000_t202" style="position:absolute;left:0;text-align:left;margin-left:356.7pt;margin-top:76.55pt;width:153pt;height:53.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qvSgIAAJIEAAAOAAAAZHJzL2Uyb0RvYy54bWysVE1vGjEQvVfqf7B8LwsE8oFYIkpEVSlK&#10;IkGVs/F6YSWvx7UNu+mv77MXCEp7qnoxHs/b+Xhvhul9W2t2UM5XZHI+6PU5U0ZSUZltzn+sl19u&#10;OfNBmEJoMirnb8rz+9nnT9PGTtSQdqQL5RiCGD9pbM53IdhJlnm5U7XwPbLKwFmSq0WA6bZZ4USD&#10;6LXOhv3+ddaQK6wjqbzH60Pn5LMUvyyVDM9l6VVgOueoLaTTpXMTz2w2FZOtE3ZXyWMZ4h+qqEVl&#10;kPQc6kEEwfau+iNUXUlHnsrQk1RnVJaVVKkHdDPof+hmtRNWpV5Ajrdnmvz/CyufDi+OVQW0Gw05&#10;M6KGSGvVBvaVWhbfwFBj/QTAlQU0tHAAfXr3eIyNt6Wr4y9aYvCD67czvzGcjB/dja4GfbgkfNc3&#10;18ObcQyTvX9tnQ/fFNUsXnLuoF+iVRwefeigJ0hMZmhZaZ001IY1CHo17qcPPOmqiM4IS9OkFtqx&#10;g8AcbLapeqS9QMHSJoJVmppjuth512G8hXbTJq7OrGyoeAMpjrrB8lYuK1T+KHx4EQ6ThGaxHeEZ&#10;R6kJFdLxxtmO3K+/vUc8BIaXswaTmXP/cy+c4kx/N5D+bjAaxVFOxmh8M4ThLj2bS4/Z1wtC0wPs&#10;oZXpGvFBn66lo/oVSzSPWeESRiJ3zsPpugjdvmAJpZrPEwjDa0V4NCsrY+jIW9Rl3b4KZ4/iBcj+&#10;RKcZFpMPGnbYTsX5PlBZJYEjzx2rGIxoYPDTiByXNG7WpZ1Q738ls98AAAD//wMAUEsDBBQABgAI&#10;AAAAIQA2/0yL4QAAAAwBAAAPAAAAZHJzL2Rvd25yZXYueG1sTI/BTsMwDIbvSLxDZCRuLG3HNlqa&#10;ToDGZRyAsQfIGtNWa5yqSbuOp8c7wdH+P/3+nK8n24oRe984UhDPIhBIpTMNVQr2X693DyB80GR0&#10;6wgVnNHDuri+ynVm3Ik+cdyFSnAJ+UwrqEPoMil9WaPVfuY6JM6+XW914LGvpOn1icttK5MoWkqr&#10;G+ILte7wpcbyuBusgtRujquhfduOH93PeUj8fvv+vFHq9mZ6egQRcAp/MFz0WR0Kdjq4gYwXrYJV&#10;PL9nlIPFPAZxIaI45dVBQbJIlyCLXP5/ovgFAAD//wMAUEsBAi0AFAAGAAgAAAAhALaDOJL+AAAA&#10;4QEAABMAAAAAAAAAAAAAAAAAAAAAAFtDb250ZW50X1R5cGVzXS54bWxQSwECLQAUAAYACAAAACEA&#10;OP0h/9YAAACUAQAACwAAAAAAAAAAAAAAAAAvAQAAX3JlbHMvLnJlbHNQSwECLQAUAAYACAAAACEA&#10;1WGqr0oCAACSBAAADgAAAAAAAAAAAAAAAAAuAgAAZHJzL2Uyb0RvYy54bWxQSwECLQAUAAYACAAA&#10;ACEANv9Mi+EAAAAMAQAADwAAAAAAAAAAAAAAAACkBAAAZHJzL2Rvd25yZXYueG1sUEsFBgAAAAAE&#10;AAQA8wAAALIFAAAAAA==&#10;" filled="f" strokecolor="white [3212]" strokeweight=".5pt">
                <v:textbox>
                  <w:txbxContent>
                    <w:p w:rsidR="004F3FDA" w:rsidRDefault="00B12A2C" w:rsidP="00FD3E3A">
                      <w:pPr>
                        <w:pStyle w:val="ListParagraph"/>
                        <w:numPr>
                          <w:ilvl w:val="0"/>
                          <w:numId w:val="12"/>
                        </w:numPr>
                        <w:spacing w:after="100"/>
                        <w:rPr>
                          <w:color w:val="423324" w:themeColor="accent4" w:themeShade="80"/>
                        </w:rPr>
                      </w:pPr>
                      <w:r>
                        <w:rPr>
                          <w:color w:val="423324" w:themeColor="accent4" w:themeShade="80"/>
                        </w:rPr>
                        <w:t>Voted to Approve the Student Service Fee Referendum</w:t>
                      </w:r>
                    </w:p>
                    <w:p w:rsidR="004F3FDA" w:rsidRDefault="004F3FDA" w:rsidP="00B12A2C">
                      <w:pPr>
                        <w:pStyle w:val="ListParagraph"/>
                        <w:spacing w:after="100"/>
                        <w:ind w:left="720" w:firstLine="0"/>
                        <w:rPr>
                          <w:color w:val="423324" w:themeColor="accent4" w:themeShade="80"/>
                        </w:rPr>
                      </w:pPr>
                    </w:p>
                    <w:p w:rsidR="004F3FDA" w:rsidRPr="00FD3E3A" w:rsidRDefault="004F3FDA" w:rsidP="00FD3E3A">
                      <w:pPr>
                        <w:spacing w:after="100"/>
                        <w:rPr>
                          <w:color w:val="423324" w:themeColor="accent4" w:themeShade="80"/>
                        </w:rPr>
                      </w:pPr>
                    </w:p>
                  </w:txbxContent>
                </v:textbox>
              </v:shape>
            </w:pict>
          </mc:Fallback>
        </mc:AlternateContent>
      </w:r>
      <w:r w:rsidR="00FA3687" w:rsidRPr="00FA3687">
        <w:rPr>
          <w:rFonts w:ascii="Times New Roman" w:hAnsi="Times New Roman" w:cs="Times New Roman"/>
          <w:noProof/>
          <w:sz w:val="28"/>
          <w:szCs w:val="28"/>
        </w:rPr>
        <mc:AlternateContent>
          <mc:Choice Requires="wps">
            <w:drawing>
              <wp:anchor distT="45720" distB="45720" distL="114300" distR="114300" simplePos="0" relativeHeight="251665920" behindDoc="0" locked="0" layoutInCell="1" allowOverlap="1" wp14:anchorId="7A1AF3C6" wp14:editId="7706E93D">
                <wp:simplePos x="0" y="0"/>
                <wp:positionH relativeFrom="column">
                  <wp:posOffset>4625340</wp:posOffset>
                </wp:positionH>
                <wp:positionV relativeFrom="paragraph">
                  <wp:posOffset>272415</wp:posOffset>
                </wp:positionV>
                <wp:extent cx="184785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04800"/>
                        </a:xfrm>
                        <a:prstGeom prst="rect">
                          <a:avLst/>
                        </a:prstGeom>
                        <a:solidFill>
                          <a:srgbClr val="FFFFFF"/>
                        </a:solidFill>
                        <a:ln w="9525">
                          <a:solidFill>
                            <a:srgbClr val="000000"/>
                          </a:solidFill>
                          <a:miter lim="800000"/>
                          <a:headEnd/>
                          <a:tailEnd/>
                        </a:ln>
                      </wps:spPr>
                      <wps:txbx>
                        <w:txbxContent>
                          <w:p w:rsidR="004F3FDA" w:rsidRPr="00FA3687" w:rsidRDefault="004F3FDA" w:rsidP="009E3137">
                            <w:pPr>
                              <w:shd w:val="clear" w:color="auto" w:fill="FFFFFF" w:themeFill="background1"/>
                              <w:jc w:val="center"/>
                              <w:rPr>
                                <w:b/>
                              </w:rPr>
                            </w:pPr>
                            <w:r>
                              <w:rPr>
                                <w:b/>
                              </w:rPr>
                              <w:t>THIS WEEK IN SFAC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AF3C6" id="Text Box 2" o:spid="_x0000_s1029" type="#_x0000_t202" style="position:absolute;left:0;text-align:left;margin-left:364.2pt;margin-top:21.45pt;width:145.5pt;height:2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mH/KAIAAE0EAAAOAAAAZHJzL2Uyb0RvYy54bWysVNtu2zAMfR+wfxD0vthxkyU14hRdugwD&#10;ugvQ7gNkWY6FSaImKbGzrx8lp2nQbS/D9CCIJnV0eEh6dTNoRQ7CeQmmotNJTokwHBppdhX99rh9&#10;s6TEB2YapsCIih6Fpzfr169WvS1FAR2oRjiCIMaXva1oF4Its8zzTmjmJ2CFQWcLTrOApttljWM9&#10;omuVFXn+NuvBNdYBF97j17vRSdcJv20FD1/a1otAVEWRW0i7S3sd92y9YuXOMdtJfqLB/oGFZtLg&#10;o2eoOxYY2Tv5G5SW3IGHNkw46AzaVnKRcsBspvmLbB46ZkXKBcXx9iyT/3+w/PPhqyOyqWgxXVBi&#10;mMYiPYohkHcwkCLq01tfYtiDxcAw4Gesc8rV23vg3z0xsOmY2Ylb56DvBGuQ3zTezC6ujjg+gtT9&#10;J2jwGbYPkICG1ukoHspBEB3rdDzXJlLh8cnlbLGco4uj7yqfLfNUvIyVT7et8+GDAE3ioaIOa5/Q&#10;2eHeh8iGlU8h8TEPSjZbqVQy3K7eKEcODPtkm1ZK4EWYMqSv6PW8mI8C/BUiT+tPEFoGbHgldUUx&#10;BVwxiJVRtvemSefApBrPSFmZk45RulHEMNRDKtlVvBs1rqE5orAOxv7GecRDB+4nJT32dkX9jz1z&#10;ghL10WBxrqezWRyGZMzmiwINd+mpLz3McISqaKBkPG5CGqBI28AtFrGVSd9nJifK2LNJ9tN8xaG4&#10;tFPU819g/QsAAP//AwBQSwMEFAAGAAgAAAAhAFRvP6zfAAAACgEAAA8AAABkcnMvZG93bnJldi54&#10;bWxMj8FOwzAMhu9IvENkJC6IJSvV1pS6E0ICwQ0GgmvWeG1Fk5Qk68rbk53gaPvT7++vNrMZ2EQ+&#10;9M4iLBcCGNnG6d62CO9vD9cFsBCV1WpwlhB+KMCmPj+rVKnd0b7StI0tSyE2lAqhi3EsOQ9NR0aF&#10;hRvJptveeaNiGn3LtVfHFG4Gngmx4kb1Nn3o1Ej3HTVf24NBKPKn6TM837x8NKv9IOPVenr89oiX&#10;F/PdLbBIc/yD4aSf1KFOTjt3sDqwAWGdFXlCEfJMAjsBYinTZocghQReV/x/hfoXAAD//wMAUEsB&#10;Ai0AFAAGAAgAAAAhALaDOJL+AAAA4QEAABMAAAAAAAAAAAAAAAAAAAAAAFtDb250ZW50X1R5cGVz&#10;XS54bWxQSwECLQAUAAYACAAAACEAOP0h/9YAAACUAQAACwAAAAAAAAAAAAAAAAAvAQAAX3JlbHMv&#10;LnJlbHNQSwECLQAUAAYACAAAACEAtfZh/ygCAABNBAAADgAAAAAAAAAAAAAAAAAuAgAAZHJzL2Uy&#10;b0RvYy54bWxQSwECLQAUAAYACAAAACEAVG8/rN8AAAAKAQAADwAAAAAAAAAAAAAAAACCBAAAZHJz&#10;L2Rvd25yZXYueG1sUEsFBgAAAAAEAAQA8wAAAI4FAAAAAA==&#10;">
                <v:textbox>
                  <w:txbxContent>
                    <w:p w:rsidR="004F3FDA" w:rsidRPr="00FA3687" w:rsidRDefault="004F3FDA" w:rsidP="009E3137">
                      <w:pPr>
                        <w:shd w:val="clear" w:color="auto" w:fill="FFFFFF" w:themeFill="background1"/>
                        <w:jc w:val="center"/>
                        <w:rPr>
                          <w:b/>
                        </w:rPr>
                      </w:pPr>
                      <w:r>
                        <w:rPr>
                          <w:b/>
                        </w:rPr>
                        <w:t>THIS WEEK IN SFAC</w:t>
                      </w:r>
                    </w:p>
                  </w:txbxContent>
                </v:textbox>
                <w10:wrap type="square"/>
              </v:shape>
            </w:pict>
          </mc:Fallback>
        </mc:AlternateContent>
      </w:r>
    </w:p>
    <w:tbl>
      <w:tblPr>
        <w:tblStyle w:val="TableGrid"/>
        <w:tblW w:w="0" w:type="auto"/>
        <w:tblLook w:val="04A0" w:firstRow="1" w:lastRow="0" w:firstColumn="1" w:lastColumn="0" w:noHBand="0" w:noVBand="1"/>
      </w:tblPr>
      <w:tblGrid>
        <w:gridCol w:w="2988"/>
        <w:gridCol w:w="1080"/>
      </w:tblGrid>
      <w:tr w:rsidR="008302A3" w:rsidTr="00AD164C">
        <w:trPr>
          <w:trHeight w:val="387"/>
        </w:trPr>
        <w:tc>
          <w:tcPr>
            <w:tcW w:w="4068" w:type="dxa"/>
            <w:gridSpan w:val="2"/>
          </w:tcPr>
          <w:p w:rsidR="008302A3" w:rsidRDefault="008302A3" w:rsidP="008302A3">
            <w:pPr>
              <w:jc w:val="center"/>
              <w:rPr>
                <w:rFonts w:ascii="Times New Roman" w:hAnsi="Times New Roman" w:cs="Times New Roman"/>
                <w:sz w:val="28"/>
                <w:szCs w:val="28"/>
              </w:rPr>
            </w:pPr>
            <w:r w:rsidRPr="008302A3">
              <w:rPr>
                <w:rFonts w:ascii="Times New Roman" w:hAnsi="Times New Roman" w:cs="Times New Roman"/>
                <w:b/>
                <w:sz w:val="24"/>
                <w:szCs w:val="24"/>
              </w:rPr>
              <w:t>Students</w:t>
            </w:r>
          </w:p>
        </w:tc>
      </w:tr>
      <w:tr w:rsidR="0058209A" w:rsidTr="00BC53BD">
        <w:trPr>
          <w:trHeight w:val="387"/>
        </w:trPr>
        <w:tc>
          <w:tcPr>
            <w:tcW w:w="2988" w:type="dxa"/>
          </w:tcPr>
          <w:p w:rsidR="0058209A" w:rsidRPr="00F844C4" w:rsidRDefault="009A502A" w:rsidP="0058209A">
            <w:pPr>
              <w:rPr>
                <w:rFonts w:ascii="Times New Roman" w:hAnsi="Times New Roman" w:cs="Times New Roman"/>
                <w:sz w:val="24"/>
                <w:szCs w:val="24"/>
              </w:rPr>
            </w:pPr>
            <w:r>
              <w:rPr>
                <w:rFonts w:ascii="Times New Roman" w:hAnsi="Times New Roman" w:cs="Times New Roman"/>
                <w:sz w:val="24"/>
                <w:szCs w:val="24"/>
              </w:rPr>
              <w:t>Matthew Markert</w:t>
            </w:r>
          </w:p>
        </w:tc>
        <w:tc>
          <w:tcPr>
            <w:tcW w:w="1080" w:type="dxa"/>
          </w:tcPr>
          <w:p w:rsidR="000712C6" w:rsidRDefault="000712C6" w:rsidP="0058209A">
            <w:pPr>
              <w:rPr>
                <w:rFonts w:ascii="Times New Roman" w:hAnsi="Times New Roman" w:cs="Times New Roman"/>
                <w:sz w:val="28"/>
                <w:szCs w:val="28"/>
              </w:rPr>
            </w:pPr>
          </w:p>
        </w:tc>
      </w:tr>
      <w:tr w:rsidR="0058209A" w:rsidTr="00BC53BD">
        <w:trPr>
          <w:trHeight w:val="387"/>
        </w:trPr>
        <w:tc>
          <w:tcPr>
            <w:tcW w:w="2988" w:type="dxa"/>
          </w:tcPr>
          <w:p w:rsidR="0058209A" w:rsidRPr="00F844C4" w:rsidRDefault="009A502A" w:rsidP="0058209A">
            <w:pPr>
              <w:rPr>
                <w:rFonts w:ascii="Times New Roman" w:hAnsi="Times New Roman" w:cs="Times New Roman"/>
                <w:sz w:val="24"/>
                <w:szCs w:val="24"/>
              </w:rPr>
            </w:pPr>
            <w:r>
              <w:rPr>
                <w:rFonts w:ascii="Times New Roman" w:hAnsi="Times New Roman" w:cs="Times New Roman"/>
                <w:sz w:val="24"/>
                <w:szCs w:val="24"/>
              </w:rPr>
              <w:t>Radha Nabar</w:t>
            </w:r>
          </w:p>
        </w:tc>
        <w:tc>
          <w:tcPr>
            <w:tcW w:w="1080" w:type="dxa"/>
          </w:tcPr>
          <w:p w:rsidR="0058209A" w:rsidRDefault="0058209A" w:rsidP="0058209A">
            <w:pPr>
              <w:rPr>
                <w:rFonts w:ascii="Times New Roman" w:hAnsi="Times New Roman" w:cs="Times New Roman"/>
                <w:sz w:val="28"/>
                <w:szCs w:val="28"/>
              </w:rPr>
            </w:pPr>
          </w:p>
        </w:tc>
      </w:tr>
      <w:tr w:rsidR="0058209A" w:rsidTr="00BC53BD">
        <w:trPr>
          <w:trHeight w:val="387"/>
        </w:trPr>
        <w:tc>
          <w:tcPr>
            <w:tcW w:w="2988" w:type="dxa"/>
          </w:tcPr>
          <w:p w:rsidR="0058209A" w:rsidRPr="00F844C4" w:rsidRDefault="009A502A" w:rsidP="0058209A">
            <w:pPr>
              <w:rPr>
                <w:rFonts w:ascii="Times New Roman" w:hAnsi="Times New Roman" w:cs="Times New Roman"/>
                <w:sz w:val="24"/>
                <w:szCs w:val="24"/>
              </w:rPr>
            </w:pPr>
            <w:r>
              <w:rPr>
                <w:rFonts w:ascii="Times New Roman" w:hAnsi="Times New Roman" w:cs="Times New Roman"/>
                <w:sz w:val="24"/>
                <w:szCs w:val="24"/>
              </w:rPr>
              <w:t>Derek Blain</w:t>
            </w:r>
          </w:p>
        </w:tc>
        <w:tc>
          <w:tcPr>
            <w:tcW w:w="1080" w:type="dxa"/>
          </w:tcPr>
          <w:p w:rsidR="0058209A" w:rsidRDefault="0058209A" w:rsidP="0058209A">
            <w:pPr>
              <w:rPr>
                <w:rFonts w:ascii="Times New Roman" w:hAnsi="Times New Roman" w:cs="Times New Roman"/>
                <w:sz w:val="28"/>
                <w:szCs w:val="28"/>
              </w:rPr>
            </w:pPr>
          </w:p>
        </w:tc>
      </w:tr>
      <w:tr w:rsidR="0058209A" w:rsidTr="00BC53BD">
        <w:trPr>
          <w:trHeight w:val="395"/>
        </w:trPr>
        <w:tc>
          <w:tcPr>
            <w:tcW w:w="2988" w:type="dxa"/>
          </w:tcPr>
          <w:p w:rsidR="0058209A" w:rsidRPr="00F844C4" w:rsidRDefault="009A502A" w:rsidP="0058209A">
            <w:pPr>
              <w:rPr>
                <w:rFonts w:ascii="Times New Roman" w:hAnsi="Times New Roman" w:cs="Times New Roman"/>
                <w:sz w:val="24"/>
                <w:szCs w:val="24"/>
              </w:rPr>
            </w:pPr>
            <w:r>
              <w:rPr>
                <w:rFonts w:ascii="Times New Roman" w:hAnsi="Times New Roman" w:cs="Times New Roman"/>
                <w:sz w:val="24"/>
                <w:szCs w:val="24"/>
              </w:rPr>
              <w:t>Kara Bradshaw</w:t>
            </w:r>
          </w:p>
        </w:tc>
        <w:tc>
          <w:tcPr>
            <w:tcW w:w="1080" w:type="dxa"/>
          </w:tcPr>
          <w:p w:rsidR="0058209A" w:rsidRDefault="0058209A" w:rsidP="0058209A">
            <w:pPr>
              <w:rPr>
                <w:rFonts w:ascii="Times New Roman" w:hAnsi="Times New Roman" w:cs="Times New Roman"/>
                <w:sz w:val="28"/>
                <w:szCs w:val="28"/>
              </w:rPr>
            </w:pPr>
          </w:p>
        </w:tc>
      </w:tr>
      <w:tr w:rsidR="0058209A" w:rsidTr="00BC53BD">
        <w:trPr>
          <w:trHeight w:val="387"/>
        </w:trPr>
        <w:tc>
          <w:tcPr>
            <w:tcW w:w="2988" w:type="dxa"/>
          </w:tcPr>
          <w:p w:rsidR="0058209A" w:rsidRPr="00F844C4" w:rsidRDefault="009A502A" w:rsidP="0058209A">
            <w:pPr>
              <w:rPr>
                <w:rFonts w:ascii="Times New Roman" w:hAnsi="Times New Roman" w:cs="Times New Roman"/>
                <w:sz w:val="24"/>
                <w:szCs w:val="24"/>
              </w:rPr>
            </w:pPr>
            <w:r>
              <w:rPr>
                <w:rFonts w:ascii="Times New Roman" w:hAnsi="Times New Roman" w:cs="Times New Roman"/>
                <w:sz w:val="24"/>
                <w:szCs w:val="24"/>
              </w:rPr>
              <w:t xml:space="preserve">Shelbie </w:t>
            </w:r>
            <w:proofErr w:type="spellStart"/>
            <w:r>
              <w:rPr>
                <w:rFonts w:ascii="Times New Roman" w:hAnsi="Times New Roman" w:cs="Times New Roman"/>
                <w:sz w:val="24"/>
                <w:szCs w:val="24"/>
              </w:rPr>
              <w:t>Dollins</w:t>
            </w:r>
            <w:proofErr w:type="spellEnd"/>
          </w:p>
        </w:tc>
        <w:tc>
          <w:tcPr>
            <w:tcW w:w="1080" w:type="dxa"/>
          </w:tcPr>
          <w:p w:rsidR="0058209A" w:rsidRDefault="008302A3" w:rsidP="0058209A">
            <w:pPr>
              <w:rPr>
                <w:rFonts w:ascii="Times New Roman" w:hAnsi="Times New Roman" w:cs="Times New Roman"/>
                <w:sz w:val="28"/>
                <w:szCs w:val="28"/>
              </w:rPr>
            </w:pPr>
            <w:r>
              <w:rPr>
                <w:rFonts w:ascii="Times New Roman" w:hAnsi="Times New Roman" w:cs="Times New Roman"/>
                <w:sz w:val="28"/>
                <w:szCs w:val="28"/>
              </w:rPr>
              <w:t>A</w:t>
            </w:r>
          </w:p>
        </w:tc>
      </w:tr>
      <w:tr w:rsidR="008302A3" w:rsidTr="009E4A79">
        <w:trPr>
          <w:trHeight w:val="387"/>
        </w:trPr>
        <w:tc>
          <w:tcPr>
            <w:tcW w:w="4068" w:type="dxa"/>
            <w:gridSpan w:val="2"/>
          </w:tcPr>
          <w:p w:rsidR="008302A3" w:rsidRDefault="008302A3" w:rsidP="008302A3">
            <w:pPr>
              <w:jc w:val="center"/>
              <w:rPr>
                <w:rFonts w:ascii="Times New Roman" w:hAnsi="Times New Roman" w:cs="Times New Roman"/>
                <w:sz w:val="28"/>
                <w:szCs w:val="28"/>
              </w:rPr>
            </w:pPr>
            <w:r w:rsidRPr="008302A3">
              <w:rPr>
                <w:rFonts w:ascii="Times New Roman" w:hAnsi="Times New Roman" w:cs="Times New Roman"/>
                <w:b/>
                <w:sz w:val="24"/>
                <w:szCs w:val="24"/>
              </w:rPr>
              <w:t>Faculty/Staff</w:t>
            </w:r>
          </w:p>
        </w:tc>
      </w:tr>
      <w:tr w:rsidR="00BC53BD" w:rsidTr="00BC53BD">
        <w:trPr>
          <w:trHeight w:val="387"/>
        </w:trPr>
        <w:tc>
          <w:tcPr>
            <w:tcW w:w="2988" w:type="dxa"/>
          </w:tcPr>
          <w:p w:rsidR="0058209A" w:rsidRPr="00F844C4" w:rsidRDefault="009A502A" w:rsidP="0058209A">
            <w:pPr>
              <w:rPr>
                <w:rFonts w:ascii="Times New Roman" w:hAnsi="Times New Roman" w:cs="Times New Roman"/>
                <w:sz w:val="24"/>
                <w:szCs w:val="24"/>
              </w:rPr>
            </w:pPr>
            <w:r>
              <w:rPr>
                <w:rFonts w:ascii="Times New Roman" w:hAnsi="Times New Roman" w:cs="Times New Roman"/>
                <w:sz w:val="24"/>
                <w:szCs w:val="24"/>
              </w:rPr>
              <w:t>Rebecca Jackson</w:t>
            </w:r>
          </w:p>
        </w:tc>
        <w:tc>
          <w:tcPr>
            <w:tcW w:w="1080" w:type="dxa"/>
          </w:tcPr>
          <w:p w:rsidR="0058209A" w:rsidRDefault="0058209A" w:rsidP="0058209A">
            <w:pPr>
              <w:rPr>
                <w:rFonts w:ascii="Times New Roman" w:hAnsi="Times New Roman" w:cs="Times New Roman"/>
                <w:sz w:val="28"/>
                <w:szCs w:val="28"/>
              </w:rPr>
            </w:pPr>
          </w:p>
        </w:tc>
      </w:tr>
      <w:tr w:rsidR="00BC53BD" w:rsidTr="00BC53BD">
        <w:trPr>
          <w:trHeight w:val="387"/>
        </w:trPr>
        <w:tc>
          <w:tcPr>
            <w:tcW w:w="2988" w:type="dxa"/>
          </w:tcPr>
          <w:p w:rsidR="0058209A" w:rsidRPr="00F844C4" w:rsidRDefault="009A502A" w:rsidP="0058209A">
            <w:pPr>
              <w:rPr>
                <w:rFonts w:ascii="Times New Roman" w:hAnsi="Times New Roman" w:cs="Times New Roman"/>
                <w:sz w:val="24"/>
                <w:szCs w:val="24"/>
              </w:rPr>
            </w:pPr>
            <w:r>
              <w:rPr>
                <w:rFonts w:ascii="Times New Roman" w:hAnsi="Times New Roman" w:cs="Times New Roman"/>
                <w:sz w:val="24"/>
                <w:szCs w:val="24"/>
              </w:rPr>
              <w:t>Kay Pleasant</w:t>
            </w:r>
          </w:p>
        </w:tc>
        <w:tc>
          <w:tcPr>
            <w:tcW w:w="1080" w:type="dxa"/>
          </w:tcPr>
          <w:p w:rsidR="0058209A" w:rsidRDefault="008302A3" w:rsidP="0058209A">
            <w:pPr>
              <w:rPr>
                <w:rFonts w:ascii="Times New Roman" w:hAnsi="Times New Roman" w:cs="Times New Roman"/>
                <w:sz w:val="28"/>
                <w:szCs w:val="28"/>
              </w:rPr>
            </w:pPr>
            <w:r>
              <w:rPr>
                <w:rFonts w:ascii="Times New Roman" w:hAnsi="Times New Roman" w:cs="Times New Roman"/>
                <w:sz w:val="28"/>
                <w:szCs w:val="28"/>
              </w:rPr>
              <w:t>A</w:t>
            </w:r>
          </w:p>
        </w:tc>
      </w:tr>
      <w:tr w:rsidR="00BC53BD" w:rsidTr="00BC53BD">
        <w:trPr>
          <w:trHeight w:val="387"/>
        </w:trPr>
        <w:tc>
          <w:tcPr>
            <w:tcW w:w="2988" w:type="dxa"/>
          </w:tcPr>
          <w:p w:rsidR="0058209A" w:rsidRPr="00F844C4" w:rsidRDefault="009A502A" w:rsidP="0058209A">
            <w:pPr>
              <w:rPr>
                <w:rFonts w:ascii="Times New Roman" w:hAnsi="Times New Roman" w:cs="Times New Roman"/>
                <w:sz w:val="24"/>
                <w:szCs w:val="24"/>
              </w:rPr>
            </w:pPr>
            <w:r>
              <w:rPr>
                <w:rFonts w:ascii="Times New Roman" w:hAnsi="Times New Roman" w:cs="Times New Roman"/>
                <w:sz w:val="24"/>
                <w:szCs w:val="24"/>
              </w:rPr>
              <w:t>Michael Reed</w:t>
            </w:r>
          </w:p>
        </w:tc>
        <w:tc>
          <w:tcPr>
            <w:tcW w:w="1080" w:type="dxa"/>
          </w:tcPr>
          <w:p w:rsidR="0058209A" w:rsidRDefault="008302A3" w:rsidP="0058209A">
            <w:pPr>
              <w:rPr>
                <w:rFonts w:ascii="Times New Roman" w:hAnsi="Times New Roman" w:cs="Times New Roman"/>
                <w:sz w:val="28"/>
                <w:szCs w:val="28"/>
              </w:rPr>
            </w:pPr>
            <w:r>
              <w:rPr>
                <w:rFonts w:ascii="Times New Roman" w:hAnsi="Times New Roman" w:cs="Times New Roman"/>
                <w:sz w:val="28"/>
                <w:szCs w:val="28"/>
              </w:rPr>
              <w:t>A</w:t>
            </w:r>
          </w:p>
        </w:tc>
      </w:tr>
      <w:tr w:rsidR="00BC53BD" w:rsidTr="00BC53BD">
        <w:trPr>
          <w:trHeight w:val="387"/>
        </w:trPr>
        <w:tc>
          <w:tcPr>
            <w:tcW w:w="2988" w:type="dxa"/>
          </w:tcPr>
          <w:p w:rsidR="0058209A" w:rsidRPr="00F844C4" w:rsidRDefault="009A502A" w:rsidP="0058209A">
            <w:pPr>
              <w:rPr>
                <w:rFonts w:ascii="Times New Roman" w:hAnsi="Times New Roman" w:cs="Times New Roman"/>
                <w:sz w:val="24"/>
                <w:szCs w:val="24"/>
              </w:rPr>
            </w:pPr>
            <w:r>
              <w:rPr>
                <w:rFonts w:ascii="Times New Roman" w:hAnsi="Times New Roman" w:cs="Times New Roman"/>
                <w:sz w:val="24"/>
                <w:szCs w:val="24"/>
              </w:rPr>
              <w:t>Paul Roberts</w:t>
            </w:r>
          </w:p>
        </w:tc>
        <w:tc>
          <w:tcPr>
            <w:tcW w:w="1080" w:type="dxa"/>
          </w:tcPr>
          <w:p w:rsidR="0058209A" w:rsidRDefault="0058209A" w:rsidP="0058209A">
            <w:pPr>
              <w:rPr>
                <w:rFonts w:ascii="Times New Roman" w:hAnsi="Times New Roman" w:cs="Times New Roman"/>
                <w:sz w:val="28"/>
                <w:szCs w:val="28"/>
              </w:rPr>
            </w:pPr>
          </w:p>
        </w:tc>
      </w:tr>
      <w:tr w:rsidR="008302A3" w:rsidTr="00CB20F7">
        <w:trPr>
          <w:trHeight w:val="405"/>
        </w:trPr>
        <w:tc>
          <w:tcPr>
            <w:tcW w:w="4068" w:type="dxa"/>
            <w:gridSpan w:val="2"/>
          </w:tcPr>
          <w:p w:rsidR="008302A3" w:rsidRDefault="008302A3" w:rsidP="008302A3">
            <w:pPr>
              <w:jc w:val="center"/>
              <w:rPr>
                <w:rFonts w:ascii="Times New Roman" w:hAnsi="Times New Roman" w:cs="Times New Roman"/>
                <w:sz w:val="28"/>
                <w:szCs w:val="28"/>
              </w:rPr>
            </w:pPr>
            <w:r w:rsidRPr="008302A3">
              <w:rPr>
                <w:rFonts w:ascii="Times New Roman" w:hAnsi="Times New Roman" w:cs="Times New Roman"/>
                <w:b/>
                <w:sz w:val="24"/>
                <w:szCs w:val="24"/>
              </w:rPr>
              <w:t>Ex Officio</w:t>
            </w:r>
          </w:p>
        </w:tc>
      </w:tr>
      <w:tr w:rsidR="00BC53BD" w:rsidTr="00BC53BD">
        <w:trPr>
          <w:trHeight w:val="405"/>
        </w:trPr>
        <w:tc>
          <w:tcPr>
            <w:tcW w:w="2988" w:type="dxa"/>
          </w:tcPr>
          <w:p w:rsidR="0058209A" w:rsidRPr="00F844C4" w:rsidRDefault="009A502A" w:rsidP="0058209A">
            <w:pPr>
              <w:rPr>
                <w:rFonts w:ascii="Times New Roman" w:hAnsi="Times New Roman" w:cs="Times New Roman"/>
                <w:sz w:val="24"/>
                <w:szCs w:val="24"/>
              </w:rPr>
            </w:pPr>
            <w:r>
              <w:rPr>
                <w:rFonts w:ascii="Times New Roman" w:hAnsi="Times New Roman" w:cs="Times New Roman"/>
                <w:sz w:val="24"/>
                <w:szCs w:val="24"/>
              </w:rPr>
              <w:t>Carrie Clayton</w:t>
            </w:r>
          </w:p>
        </w:tc>
        <w:tc>
          <w:tcPr>
            <w:tcW w:w="1080" w:type="dxa"/>
          </w:tcPr>
          <w:p w:rsidR="0058209A" w:rsidRDefault="0058209A" w:rsidP="0058209A">
            <w:pPr>
              <w:rPr>
                <w:rFonts w:ascii="Times New Roman" w:hAnsi="Times New Roman" w:cs="Times New Roman"/>
                <w:sz w:val="28"/>
                <w:szCs w:val="28"/>
              </w:rPr>
            </w:pPr>
          </w:p>
        </w:tc>
      </w:tr>
      <w:tr w:rsidR="00BC53BD" w:rsidTr="00BC53BD">
        <w:trPr>
          <w:trHeight w:val="387"/>
        </w:trPr>
        <w:tc>
          <w:tcPr>
            <w:tcW w:w="2988" w:type="dxa"/>
          </w:tcPr>
          <w:p w:rsidR="0058209A" w:rsidRPr="00F844C4" w:rsidRDefault="009A502A" w:rsidP="0058209A">
            <w:pPr>
              <w:rPr>
                <w:rFonts w:ascii="Times New Roman" w:hAnsi="Times New Roman" w:cs="Times New Roman"/>
                <w:sz w:val="24"/>
                <w:szCs w:val="24"/>
              </w:rPr>
            </w:pPr>
            <w:r>
              <w:rPr>
                <w:rFonts w:ascii="Times New Roman" w:hAnsi="Times New Roman" w:cs="Times New Roman"/>
                <w:sz w:val="24"/>
                <w:szCs w:val="24"/>
              </w:rPr>
              <w:t>Howard Patterson</w:t>
            </w:r>
          </w:p>
        </w:tc>
        <w:tc>
          <w:tcPr>
            <w:tcW w:w="1080" w:type="dxa"/>
          </w:tcPr>
          <w:p w:rsidR="0058209A" w:rsidRDefault="008302A3" w:rsidP="0058209A">
            <w:pPr>
              <w:rPr>
                <w:rFonts w:ascii="Times New Roman" w:hAnsi="Times New Roman" w:cs="Times New Roman"/>
                <w:sz w:val="28"/>
                <w:szCs w:val="28"/>
              </w:rPr>
            </w:pPr>
            <w:r>
              <w:rPr>
                <w:rFonts w:ascii="Times New Roman" w:hAnsi="Times New Roman" w:cs="Times New Roman"/>
                <w:sz w:val="28"/>
                <w:szCs w:val="28"/>
              </w:rPr>
              <w:t>A</w:t>
            </w:r>
          </w:p>
        </w:tc>
      </w:tr>
      <w:tr w:rsidR="008302A3" w:rsidTr="007007A5">
        <w:trPr>
          <w:trHeight w:val="387"/>
        </w:trPr>
        <w:tc>
          <w:tcPr>
            <w:tcW w:w="4068" w:type="dxa"/>
            <w:gridSpan w:val="2"/>
          </w:tcPr>
          <w:p w:rsidR="008302A3" w:rsidRDefault="008302A3" w:rsidP="008302A3">
            <w:pPr>
              <w:jc w:val="center"/>
              <w:rPr>
                <w:rFonts w:ascii="Times New Roman" w:hAnsi="Times New Roman" w:cs="Times New Roman"/>
                <w:sz w:val="28"/>
                <w:szCs w:val="28"/>
              </w:rPr>
            </w:pPr>
            <w:r w:rsidRPr="008302A3">
              <w:rPr>
                <w:rFonts w:ascii="Times New Roman" w:hAnsi="Times New Roman" w:cs="Times New Roman"/>
                <w:b/>
                <w:sz w:val="24"/>
                <w:szCs w:val="24"/>
              </w:rPr>
              <w:t>Non-Members</w:t>
            </w:r>
          </w:p>
        </w:tc>
      </w:tr>
      <w:tr w:rsidR="009A502A" w:rsidTr="00BC53BD">
        <w:trPr>
          <w:trHeight w:val="387"/>
        </w:trPr>
        <w:tc>
          <w:tcPr>
            <w:tcW w:w="2988" w:type="dxa"/>
          </w:tcPr>
          <w:p w:rsidR="009A502A" w:rsidRPr="00F844C4" w:rsidRDefault="008302A3" w:rsidP="008302A3">
            <w:pPr>
              <w:tabs>
                <w:tab w:val="center" w:pos="1386"/>
              </w:tabs>
              <w:rPr>
                <w:rFonts w:ascii="Times New Roman" w:hAnsi="Times New Roman" w:cs="Times New Roman"/>
                <w:sz w:val="24"/>
                <w:szCs w:val="24"/>
              </w:rPr>
            </w:pPr>
            <w:r>
              <w:rPr>
                <w:rFonts w:ascii="Times New Roman" w:hAnsi="Times New Roman" w:cs="Times New Roman"/>
                <w:sz w:val="24"/>
                <w:szCs w:val="24"/>
              </w:rPr>
              <w:t>Eva Burnett</w:t>
            </w:r>
          </w:p>
        </w:tc>
        <w:tc>
          <w:tcPr>
            <w:tcW w:w="1080" w:type="dxa"/>
          </w:tcPr>
          <w:p w:rsidR="009A502A" w:rsidRDefault="009A502A" w:rsidP="0058209A">
            <w:pPr>
              <w:rPr>
                <w:rFonts w:ascii="Times New Roman" w:hAnsi="Times New Roman" w:cs="Times New Roman"/>
                <w:sz w:val="28"/>
                <w:szCs w:val="28"/>
              </w:rPr>
            </w:pPr>
          </w:p>
        </w:tc>
      </w:tr>
      <w:tr w:rsidR="009A502A" w:rsidTr="00BC53BD">
        <w:trPr>
          <w:trHeight w:val="387"/>
        </w:trPr>
        <w:tc>
          <w:tcPr>
            <w:tcW w:w="2988" w:type="dxa"/>
          </w:tcPr>
          <w:p w:rsidR="009A502A" w:rsidRDefault="008302A3" w:rsidP="0058209A">
            <w:pPr>
              <w:rPr>
                <w:rFonts w:ascii="Times New Roman" w:hAnsi="Times New Roman" w:cs="Times New Roman"/>
                <w:sz w:val="28"/>
                <w:szCs w:val="28"/>
              </w:rPr>
            </w:pPr>
            <w:r w:rsidRPr="008302A3">
              <w:rPr>
                <w:rFonts w:ascii="Times New Roman" w:hAnsi="Times New Roman" w:cs="Times New Roman"/>
                <w:sz w:val="24"/>
                <w:szCs w:val="28"/>
              </w:rPr>
              <w:t>Mychele Hughes</w:t>
            </w:r>
          </w:p>
        </w:tc>
        <w:tc>
          <w:tcPr>
            <w:tcW w:w="1080" w:type="dxa"/>
          </w:tcPr>
          <w:p w:rsidR="009A502A" w:rsidRDefault="009A502A" w:rsidP="0058209A">
            <w:pPr>
              <w:rPr>
                <w:rFonts w:ascii="Times New Roman" w:hAnsi="Times New Roman" w:cs="Times New Roman"/>
                <w:sz w:val="28"/>
                <w:szCs w:val="28"/>
              </w:rPr>
            </w:pPr>
          </w:p>
        </w:tc>
      </w:tr>
      <w:tr w:rsidR="009A502A" w:rsidTr="00BC53BD">
        <w:trPr>
          <w:trHeight w:val="387"/>
        </w:trPr>
        <w:tc>
          <w:tcPr>
            <w:tcW w:w="2988" w:type="dxa"/>
          </w:tcPr>
          <w:p w:rsidR="009A502A" w:rsidRDefault="009A502A" w:rsidP="0058209A">
            <w:pPr>
              <w:rPr>
                <w:rFonts w:ascii="Times New Roman" w:hAnsi="Times New Roman" w:cs="Times New Roman"/>
                <w:sz w:val="28"/>
                <w:szCs w:val="28"/>
              </w:rPr>
            </w:pPr>
          </w:p>
        </w:tc>
        <w:tc>
          <w:tcPr>
            <w:tcW w:w="1080" w:type="dxa"/>
          </w:tcPr>
          <w:p w:rsidR="009A502A" w:rsidRDefault="009A502A" w:rsidP="0058209A">
            <w:pPr>
              <w:rPr>
                <w:rFonts w:ascii="Times New Roman" w:hAnsi="Times New Roman" w:cs="Times New Roman"/>
                <w:sz w:val="28"/>
                <w:szCs w:val="28"/>
              </w:rPr>
            </w:pPr>
          </w:p>
        </w:tc>
      </w:tr>
      <w:tr w:rsidR="009A502A" w:rsidTr="00BC53BD">
        <w:trPr>
          <w:trHeight w:val="387"/>
        </w:trPr>
        <w:tc>
          <w:tcPr>
            <w:tcW w:w="2988" w:type="dxa"/>
          </w:tcPr>
          <w:p w:rsidR="009A502A" w:rsidRDefault="009A502A" w:rsidP="0058209A">
            <w:pPr>
              <w:rPr>
                <w:rFonts w:ascii="Times New Roman" w:hAnsi="Times New Roman" w:cs="Times New Roman"/>
                <w:sz w:val="28"/>
                <w:szCs w:val="28"/>
              </w:rPr>
            </w:pPr>
          </w:p>
        </w:tc>
        <w:tc>
          <w:tcPr>
            <w:tcW w:w="1080" w:type="dxa"/>
          </w:tcPr>
          <w:p w:rsidR="009A502A" w:rsidRDefault="009A502A" w:rsidP="0058209A">
            <w:pPr>
              <w:rPr>
                <w:rFonts w:ascii="Times New Roman" w:hAnsi="Times New Roman" w:cs="Times New Roman"/>
                <w:sz w:val="28"/>
                <w:szCs w:val="28"/>
              </w:rPr>
            </w:pPr>
          </w:p>
        </w:tc>
      </w:tr>
    </w:tbl>
    <w:p w:rsidR="00EC604E" w:rsidRDefault="00164980" w:rsidP="00EC604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Absent</w:t>
      </w:r>
    </w:p>
    <w:p w:rsidR="00EC604E" w:rsidRDefault="00EC604E" w:rsidP="00EC604E">
      <w:pPr>
        <w:pStyle w:val="ListParagraph"/>
        <w:ind w:left="495" w:firstLine="0"/>
        <w:rPr>
          <w:rFonts w:ascii="Times New Roman" w:hAnsi="Times New Roman" w:cs="Times New Roman"/>
          <w:sz w:val="28"/>
          <w:szCs w:val="28"/>
        </w:rPr>
      </w:pPr>
    </w:p>
    <w:p w:rsidR="00EC604E" w:rsidRDefault="00EC604E" w:rsidP="00EC604E">
      <w:pPr>
        <w:pStyle w:val="ListParagraph"/>
        <w:ind w:left="495" w:firstLine="0"/>
        <w:rPr>
          <w:rFonts w:ascii="Times New Roman" w:hAnsi="Times New Roman" w:cs="Times New Roman"/>
          <w:sz w:val="28"/>
          <w:szCs w:val="28"/>
        </w:rPr>
      </w:pPr>
    </w:p>
    <w:p w:rsidR="00EC604E" w:rsidRPr="00080D28" w:rsidRDefault="00EC604E" w:rsidP="00EC604E">
      <w:pPr>
        <w:pStyle w:val="ListParagraph"/>
        <w:ind w:left="495" w:firstLine="0"/>
        <w:rPr>
          <w:rFonts w:ascii="Times New Roman" w:hAnsi="Times New Roman" w:cs="Times New Roman"/>
          <w:sz w:val="28"/>
          <w:szCs w:val="28"/>
        </w:rPr>
      </w:pPr>
    </w:p>
    <w:p w:rsidR="00B4633E" w:rsidRDefault="00B4633E" w:rsidP="00B12A2C">
      <w:pPr>
        <w:pStyle w:val="ListParagraph"/>
        <w:ind w:left="810" w:firstLine="0"/>
        <w:rPr>
          <w:b/>
          <w:sz w:val="26"/>
          <w:szCs w:val="26"/>
        </w:rPr>
      </w:pPr>
    </w:p>
    <w:p w:rsidR="005A2596" w:rsidRDefault="005A2596" w:rsidP="00B12A2C">
      <w:pPr>
        <w:pStyle w:val="ListParagraph"/>
        <w:numPr>
          <w:ilvl w:val="0"/>
          <w:numId w:val="16"/>
        </w:numPr>
        <w:rPr>
          <w:b/>
          <w:sz w:val="26"/>
          <w:szCs w:val="26"/>
        </w:rPr>
      </w:pPr>
    </w:p>
    <w:p w:rsidR="00EC604E" w:rsidRDefault="00B12A2C" w:rsidP="00B12A2C">
      <w:pPr>
        <w:pStyle w:val="ListParagraph"/>
        <w:numPr>
          <w:ilvl w:val="0"/>
          <w:numId w:val="16"/>
        </w:numPr>
        <w:rPr>
          <w:b/>
          <w:sz w:val="26"/>
          <w:szCs w:val="26"/>
        </w:rPr>
      </w:pPr>
      <w:r>
        <w:rPr>
          <w:b/>
          <w:sz w:val="26"/>
          <w:szCs w:val="26"/>
        </w:rPr>
        <w:t>New Business</w:t>
      </w:r>
    </w:p>
    <w:p w:rsidR="00F75C99" w:rsidRDefault="00B12A2C" w:rsidP="00F75C99">
      <w:pPr>
        <w:pStyle w:val="ListParagraph"/>
        <w:numPr>
          <w:ilvl w:val="1"/>
          <w:numId w:val="16"/>
        </w:numPr>
        <w:rPr>
          <w:b/>
          <w:sz w:val="26"/>
          <w:szCs w:val="26"/>
        </w:rPr>
      </w:pPr>
      <w:r>
        <w:rPr>
          <w:b/>
          <w:sz w:val="26"/>
          <w:szCs w:val="26"/>
        </w:rPr>
        <w:t>Student Service Fee Referendum</w:t>
      </w:r>
    </w:p>
    <w:p w:rsidR="00F75C99" w:rsidRPr="00F75C99" w:rsidRDefault="00F75C99" w:rsidP="00F75C99">
      <w:pPr>
        <w:pStyle w:val="ListParagraph"/>
        <w:numPr>
          <w:ilvl w:val="2"/>
          <w:numId w:val="16"/>
        </w:numPr>
        <w:rPr>
          <w:b/>
          <w:sz w:val="26"/>
          <w:szCs w:val="26"/>
        </w:rPr>
      </w:pPr>
      <w:r w:rsidRPr="00F75C99">
        <w:rPr>
          <w:sz w:val="24"/>
          <w:szCs w:val="26"/>
        </w:rPr>
        <w:lastRenderedPageBreak/>
        <w:t>The Student Service fee which is right now capped at $150 will increase to $151, this $1 increase was necessary in order to break the barrier. It will allow us to propose larger increases in the future. This is the first time we are affecting the fee since the last time it has been set back in 1998.</w:t>
      </w:r>
    </w:p>
    <w:p w:rsidR="00B12A2C" w:rsidRPr="00BA0A8B" w:rsidRDefault="00F75C99" w:rsidP="00F75C99">
      <w:pPr>
        <w:pStyle w:val="ListParagraph"/>
        <w:numPr>
          <w:ilvl w:val="2"/>
          <w:numId w:val="16"/>
        </w:numPr>
        <w:rPr>
          <w:b/>
          <w:sz w:val="26"/>
          <w:szCs w:val="26"/>
        </w:rPr>
      </w:pPr>
      <w:r>
        <w:rPr>
          <w:sz w:val="24"/>
          <w:szCs w:val="26"/>
        </w:rPr>
        <w:t>The logistics for the future of how we are going to raise it is still unk</w:t>
      </w:r>
      <w:r w:rsidR="00BA0A8B">
        <w:rPr>
          <w:sz w:val="24"/>
          <w:szCs w:val="26"/>
        </w:rPr>
        <w:t>nown, but this  is the first step</w:t>
      </w:r>
    </w:p>
    <w:p w:rsidR="00BA0A8B" w:rsidRPr="00BA0A8B" w:rsidRDefault="00BA0A8B" w:rsidP="00F75C99">
      <w:pPr>
        <w:pStyle w:val="ListParagraph"/>
        <w:numPr>
          <w:ilvl w:val="2"/>
          <w:numId w:val="16"/>
        </w:numPr>
        <w:rPr>
          <w:b/>
          <w:sz w:val="26"/>
          <w:szCs w:val="26"/>
        </w:rPr>
      </w:pPr>
      <w:r>
        <w:rPr>
          <w:sz w:val="24"/>
          <w:szCs w:val="26"/>
        </w:rPr>
        <w:t>SGA has approved of the Student Fee Proposal</w:t>
      </w:r>
    </w:p>
    <w:p w:rsidR="00B12A2C" w:rsidRPr="00F30440" w:rsidRDefault="00BA0A8B" w:rsidP="00B12A2C">
      <w:pPr>
        <w:pStyle w:val="ListParagraph"/>
        <w:numPr>
          <w:ilvl w:val="2"/>
          <w:numId w:val="16"/>
        </w:numPr>
        <w:rPr>
          <w:b/>
          <w:sz w:val="26"/>
          <w:szCs w:val="26"/>
        </w:rPr>
      </w:pPr>
      <w:r>
        <w:rPr>
          <w:sz w:val="24"/>
          <w:szCs w:val="26"/>
        </w:rPr>
        <w:t>The two other fees that are being affected (Athletic Fee and the Rec Sports Fee) have already been passed through their respective University committees.</w:t>
      </w:r>
    </w:p>
    <w:p w:rsidR="00F30440" w:rsidRPr="00EC1381" w:rsidRDefault="00EC1381" w:rsidP="00B12A2C">
      <w:pPr>
        <w:pStyle w:val="ListParagraph"/>
        <w:numPr>
          <w:ilvl w:val="2"/>
          <w:numId w:val="16"/>
        </w:numPr>
        <w:rPr>
          <w:b/>
          <w:sz w:val="26"/>
          <w:szCs w:val="26"/>
        </w:rPr>
      </w:pPr>
      <w:r>
        <w:rPr>
          <w:sz w:val="24"/>
          <w:szCs w:val="26"/>
        </w:rPr>
        <w:t xml:space="preserve">The </w:t>
      </w:r>
      <w:r w:rsidR="00F30440">
        <w:rPr>
          <w:sz w:val="24"/>
          <w:szCs w:val="26"/>
        </w:rPr>
        <w:t xml:space="preserve">committee </w:t>
      </w:r>
      <w:r>
        <w:rPr>
          <w:sz w:val="24"/>
          <w:szCs w:val="26"/>
        </w:rPr>
        <w:t xml:space="preserve">passed the below resolution unanimously </w:t>
      </w:r>
      <w:r w:rsidR="00E41BCC">
        <w:rPr>
          <w:sz w:val="24"/>
          <w:szCs w:val="26"/>
        </w:rPr>
        <w:t>and have requested it to be on the SGA ballot</w:t>
      </w:r>
    </w:p>
    <w:p w:rsidR="00EC1381" w:rsidRPr="008302A3" w:rsidRDefault="00EC1381" w:rsidP="00EC1381">
      <w:pPr>
        <w:pStyle w:val="ListParagraph"/>
        <w:numPr>
          <w:ilvl w:val="3"/>
          <w:numId w:val="16"/>
        </w:numPr>
        <w:rPr>
          <w:b/>
          <w:sz w:val="24"/>
          <w:szCs w:val="24"/>
        </w:rPr>
      </w:pPr>
      <w:r w:rsidRPr="008302A3">
        <w:rPr>
          <w:rFonts w:cs="Helvetica"/>
          <w:sz w:val="24"/>
          <w:szCs w:val="24"/>
          <w:shd w:val="clear" w:color="auto" w:fill="FFFFFF"/>
        </w:rPr>
        <w:t>"The Student Fee Committee requests The University of Texas System Board of Regents to approve a $1.00 increase in the current Student Service Fee.  Currently this fee is $11/</w:t>
      </w:r>
      <w:proofErr w:type="spellStart"/>
      <w:r w:rsidRPr="008302A3">
        <w:rPr>
          <w:rFonts w:cs="Helvetica"/>
          <w:sz w:val="24"/>
          <w:szCs w:val="24"/>
          <w:shd w:val="clear" w:color="auto" w:fill="FFFFFF"/>
        </w:rPr>
        <w:t>sch</w:t>
      </w:r>
      <w:proofErr w:type="spellEnd"/>
      <w:r w:rsidRPr="008302A3">
        <w:rPr>
          <w:rFonts w:cs="Helvetica"/>
          <w:sz w:val="24"/>
          <w:szCs w:val="24"/>
          <w:shd w:val="clear" w:color="auto" w:fill="FFFFFF"/>
        </w:rPr>
        <w:t xml:space="preserve"> w</w:t>
      </w:r>
      <w:r w:rsidR="00E41BCC" w:rsidRPr="008302A3">
        <w:rPr>
          <w:rFonts w:cs="Helvetica"/>
          <w:sz w:val="24"/>
          <w:szCs w:val="24"/>
          <w:shd w:val="clear" w:color="auto" w:fill="FFFFFF"/>
        </w:rPr>
        <w:t>ith a maximum of $150/semester.</w:t>
      </w:r>
      <w:r w:rsidRPr="008302A3">
        <w:rPr>
          <w:rFonts w:cs="Helvetica"/>
          <w:sz w:val="24"/>
          <w:szCs w:val="24"/>
          <w:shd w:val="clear" w:color="auto" w:fill="FFFFFF"/>
        </w:rPr>
        <w:t> If approved, the per semester credit hour charge of $11 would remain the same and the maximum amount charged would increase from $150 to $151 per semester commencing with the fall of 2016.  The cost increase for a student taking 15 hours per semester would be $1 per semester or $2 per academic year”.</w:t>
      </w:r>
    </w:p>
    <w:p w:rsidR="00E50545" w:rsidRPr="00B867B5" w:rsidRDefault="00B867B5" w:rsidP="00E50545">
      <w:pPr>
        <w:pStyle w:val="ListParagraph"/>
        <w:numPr>
          <w:ilvl w:val="2"/>
          <w:numId w:val="16"/>
        </w:numPr>
        <w:rPr>
          <w:b/>
          <w:sz w:val="26"/>
          <w:szCs w:val="26"/>
        </w:rPr>
      </w:pPr>
      <w:r>
        <w:rPr>
          <w:sz w:val="24"/>
          <w:szCs w:val="26"/>
        </w:rPr>
        <w:t>It is recommended to get the meetings going to get all the presentations done. Once the budget is ready, the committee can decide how to allocate it</w:t>
      </w:r>
      <w:r w:rsidR="009A1AED">
        <w:rPr>
          <w:sz w:val="24"/>
          <w:szCs w:val="26"/>
        </w:rPr>
        <w:t>.</w:t>
      </w:r>
      <w:r>
        <w:rPr>
          <w:sz w:val="24"/>
          <w:szCs w:val="26"/>
        </w:rPr>
        <w:t xml:space="preserve"> </w:t>
      </w:r>
    </w:p>
    <w:p w:rsidR="00B867B5" w:rsidRDefault="00B867B5" w:rsidP="000D2A1A">
      <w:pPr>
        <w:pStyle w:val="ListParagraph"/>
        <w:numPr>
          <w:ilvl w:val="2"/>
          <w:numId w:val="16"/>
        </w:numPr>
        <w:rPr>
          <w:sz w:val="24"/>
          <w:szCs w:val="26"/>
        </w:rPr>
      </w:pPr>
      <w:r w:rsidRPr="00B867B5">
        <w:rPr>
          <w:sz w:val="24"/>
          <w:szCs w:val="26"/>
        </w:rPr>
        <w:t>Meetings will be held we</w:t>
      </w:r>
      <w:r>
        <w:rPr>
          <w:sz w:val="24"/>
          <w:szCs w:val="26"/>
        </w:rPr>
        <w:t>e</w:t>
      </w:r>
      <w:r w:rsidRPr="00B867B5">
        <w:rPr>
          <w:sz w:val="24"/>
          <w:szCs w:val="26"/>
        </w:rPr>
        <w:t>kly this year to get things finalized sooner</w:t>
      </w:r>
    </w:p>
    <w:p w:rsidR="00372347" w:rsidRPr="00957EDC" w:rsidRDefault="000D2A1A" w:rsidP="00957EDC">
      <w:pPr>
        <w:pStyle w:val="ListParagraph"/>
        <w:numPr>
          <w:ilvl w:val="2"/>
          <w:numId w:val="16"/>
        </w:numPr>
        <w:rPr>
          <w:sz w:val="24"/>
          <w:szCs w:val="26"/>
        </w:rPr>
      </w:pPr>
      <w:r>
        <w:rPr>
          <w:sz w:val="24"/>
          <w:szCs w:val="26"/>
        </w:rPr>
        <w:t>Committee agreed that it would be beneficial not to include the 2% increase in their budget proposal to keep consistency and to decrease confusion.</w:t>
      </w:r>
    </w:p>
    <w:p w:rsidR="00463EA3" w:rsidRPr="00463EA3" w:rsidRDefault="00463EA3" w:rsidP="00463EA3">
      <w:pPr>
        <w:spacing w:line="240" w:lineRule="auto"/>
        <w:ind w:left="720"/>
        <w:rPr>
          <w:rFonts w:ascii="Times New Roman" w:hAnsi="Times New Roman" w:cs="Times New Roman"/>
          <w:sz w:val="24"/>
          <w:szCs w:val="24"/>
        </w:rPr>
      </w:pPr>
      <w:r w:rsidRPr="00463EA3">
        <w:rPr>
          <w:rFonts w:ascii="Times New Roman" w:hAnsi="Times New Roman" w:cs="Times New Roman"/>
          <w:sz w:val="24"/>
          <w:szCs w:val="24"/>
        </w:rPr>
        <w:t xml:space="preserve">As there was no further business, the University </w:t>
      </w:r>
      <w:r w:rsidR="000E6691">
        <w:rPr>
          <w:rFonts w:ascii="Times New Roman" w:hAnsi="Times New Roman" w:cs="Times New Roman"/>
          <w:sz w:val="24"/>
          <w:szCs w:val="24"/>
        </w:rPr>
        <w:t xml:space="preserve">of Texas at Tyler </w:t>
      </w:r>
      <w:r w:rsidR="00476A27">
        <w:rPr>
          <w:rFonts w:ascii="Times New Roman" w:hAnsi="Times New Roman" w:cs="Times New Roman"/>
          <w:sz w:val="24"/>
          <w:szCs w:val="24"/>
        </w:rPr>
        <w:t>Student Fee Advisory Committee</w:t>
      </w:r>
      <w:r w:rsidRPr="00463EA3">
        <w:rPr>
          <w:rFonts w:ascii="Times New Roman" w:hAnsi="Times New Roman" w:cs="Times New Roman"/>
          <w:sz w:val="24"/>
          <w:szCs w:val="24"/>
        </w:rPr>
        <w:t xml:space="preserve"> adjourned at </w:t>
      </w:r>
      <w:r w:rsidR="00BA0A8B">
        <w:rPr>
          <w:rFonts w:ascii="Times New Roman" w:hAnsi="Times New Roman" w:cs="Times New Roman"/>
          <w:sz w:val="24"/>
          <w:szCs w:val="24"/>
        </w:rPr>
        <w:t>2:27</w:t>
      </w:r>
      <w:r w:rsidR="00476A27">
        <w:rPr>
          <w:rFonts w:ascii="Times New Roman" w:hAnsi="Times New Roman" w:cs="Times New Roman"/>
          <w:sz w:val="24"/>
          <w:szCs w:val="24"/>
        </w:rPr>
        <w:t xml:space="preserve"> </w:t>
      </w:r>
      <w:r w:rsidR="008D5970">
        <w:rPr>
          <w:rFonts w:ascii="Times New Roman" w:hAnsi="Times New Roman" w:cs="Times New Roman"/>
          <w:sz w:val="24"/>
          <w:szCs w:val="24"/>
        </w:rPr>
        <w:t>pm</w:t>
      </w:r>
      <w:r w:rsidR="00843CAC">
        <w:rPr>
          <w:rFonts w:ascii="Times New Roman" w:hAnsi="Times New Roman" w:cs="Times New Roman"/>
          <w:sz w:val="24"/>
          <w:szCs w:val="24"/>
        </w:rPr>
        <w:t>.</w:t>
      </w:r>
    </w:p>
    <w:p w:rsidR="00463EA3" w:rsidRPr="00463EA3" w:rsidRDefault="00463EA3" w:rsidP="00463EA3">
      <w:pPr>
        <w:spacing w:line="240" w:lineRule="auto"/>
        <w:ind w:left="720"/>
        <w:rPr>
          <w:rFonts w:ascii="Times New Roman" w:hAnsi="Times New Roman" w:cs="Times New Roman"/>
          <w:sz w:val="24"/>
          <w:szCs w:val="24"/>
        </w:rPr>
      </w:pPr>
      <w:r w:rsidRPr="00463EA3">
        <w:rPr>
          <w:rFonts w:ascii="Times New Roman" w:hAnsi="Times New Roman" w:cs="Times New Roman"/>
          <w:sz w:val="24"/>
          <w:szCs w:val="24"/>
        </w:rPr>
        <w:t xml:space="preserve">Respectfully submitted, </w:t>
      </w:r>
    </w:p>
    <w:p w:rsidR="00463EA3" w:rsidRPr="00463EA3" w:rsidRDefault="00476A27" w:rsidP="00843CAC">
      <w:pPr>
        <w:spacing w:line="240" w:lineRule="auto"/>
        <w:ind w:firstLine="720"/>
        <w:rPr>
          <w:rFonts w:ascii="Times New Roman" w:hAnsi="Times New Roman" w:cs="Times New Roman"/>
          <w:sz w:val="24"/>
          <w:szCs w:val="24"/>
        </w:rPr>
      </w:pPr>
      <w:r>
        <w:rPr>
          <w:rFonts w:ascii="Times New Roman" w:hAnsi="Times New Roman" w:cs="Times New Roman"/>
          <w:sz w:val="24"/>
          <w:szCs w:val="24"/>
        </w:rPr>
        <w:t>Radha Nabar</w:t>
      </w:r>
    </w:p>
    <w:p w:rsidR="00EC604E" w:rsidRPr="00627CC8" w:rsidRDefault="00476A27" w:rsidP="00627CC8">
      <w:pPr>
        <w:spacing w:line="240" w:lineRule="auto"/>
        <w:ind w:left="720"/>
        <w:rPr>
          <w:rFonts w:ascii="Times New Roman" w:hAnsi="Times New Roman" w:cs="Times New Roman"/>
          <w:sz w:val="24"/>
          <w:szCs w:val="24"/>
        </w:rPr>
        <w:sectPr w:rsidR="00EC604E" w:rsidRPr="00627CC8" w:rsidSect="004B35BB">
          <w:headerReference w:type="default" r:id="rId9"/>
          <w:type w:val="continuous"/>
          <w:pgSz w:w="12240" w:h="15840"/>
          <w:pgMar w:top="3312" w:right="936" w:bottom="936" w:left="936" w:header="1296" w:footer="3456" w:gutter="0"/>
          <w:cols w:space="720"/>
          <w:titlePg/>
          <w:docGrid w:linePitch="360"/>
        </w:sectPr>
      </w:pPr>
      <w:r>
        <w:rPr>
          <w:rFonts w:ascii="Times New Roman" w:hAnsi="Times New Roman" w:cs="Times New Roman"/>
          <w:sz w:val="24"/>
          <w:szCs w:val="24"/>
        </w:rPr>
        <w:t xml:space="preserve">Student Fee </w:t>
      </w:r>
      <w:r w:rsidR="0000269C">
        <w:rPr>
          <w:rFonts w:ascii="Times New Roman" w:hAnsi="Times New Roman" w:cs="Times New Roman"/>
          <w:sz w:val="24"/>
          <w:szCs w:val="24"/>
        </w:rPr>
        <w:t>Advisory</w:t>
      </w:r>
      <w:r>
        <w:rPr>
          <w:rFonts w:ascii="Times New Roman" w:hAnsi="Times New Roman" w:cs="Times New Roman"/>
          <w:sz w:val="24"/>
          <w:szCs w:val="24"/>
        </w:rPr>
        <w:t xml:space="preserve"> </w:t>
      </w:r>
      <w:r w:rsidR="008302A3">
        <w:rPr>
          <w:rFonts w:ascii="Times New Roman" w:hAnsi="Times New Roman" w:cs="Times New Roman"/>
          <w:sz w:val="24"/>
          <w:szCs w:val="24"/>
        </w:rPr>
        <w:t>Committee</w:t>
      </w:r>
    </w:p>
    <w:p w:rsidR="0058209A" w:rsidRPr="00433D7A" w:rsidRDefault="0058209A" w:rsidP="0058209A">
      <w:pPr>
        <w:pStyle w:val="Heading1"/>
        <w:rPr>
          <w:b/>
        </w:rPr>
      </w:pPr>
    </w:p>
    <w:sectPr w:rsidR="0058209A" w:rsidRPr="00433D7A">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B9" w:rsidRDefault="00D070B9" w:rsidP="000B2B51">
      <w:pPr>
        <w:spacing w:after="0" w:line="240" w:lineRule="auto"/>
      </w:pPr>
      <w:r>
        <w:separator/>
      </w:r>
    </w:p>
  </w:endnote>
  <w:endnote w:type="continuationSeparator" w:id="0">
    <w:p w:rsidR="00D070B9" w:rsidRDefault="00D070B9" w:rsidP="000B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B9" w:rsidRDefault="00D070B9" w:rsidP="000B2B51">
      <w:pPr>
        <w:spacing w:after="0" w:line="240" w:lineRule="auto"/>
      </w:pPr>
      <w:r>
        <w:separator/>
      </w:r>
    </w:p>
  </w:footnote>
  <w:footnote w:type="continuationSeparator" w:id="0">
    <w:p w:rsidR="00D070B9" w:rsidRDefault="00D070B9" w:rsidP="000B2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FDA" w:rsidRDefault="004F3FDA">
    <w:pPr>
      <w:pStyle w:val="Header"/>
    </w:pPr>
    <w:r w:rsidRPr="004B35BB">
      <w:rPr>
        <w:noProof/>
        <w:color w:val="0D0D0D" w:themeColor="text1" w:themeTint="F2"/>
        <w:lang w:eastAsia="en-US"/>
      </w:rPr>
      <mc:AlternateContent>
        <mc:Choice Requires="wps">
          <w:drawing>
            <wp:anchor distT="0" distB="0" distL="114300" distR="114300" simplePos="0" relativeHeight="251668480" behindDoc="0" locked="0" layoutInCell="1" allowOverlap="1" wp14:anchorId="0E089921" wp14:editId="7AE73105">
              <wp:simplePos x="0" y="0"/>
              <wp:positionH relativeFrom="column">
                <wp:posOffset>-1099185</wp:posOffset>
              </wp:positionH>
              <wp:positionV relativeFrom="paragraph">
                <wp:posOffset>-203835</wp:posOffset>
              </wp:positionV>
              <wp:extent cx="2438400" cy="181610"/>
              <wp:effectExtent l="0" t="0" r="0" b="8890"/>
              <wp:wrapNone/>
              <wp:docPr id="137" name="Rectangle 137"/>
              <wp:cNvGraphicFramePr/>
              <a:graphic xmlns:a="http://schemas.openxmlformats.org/drawingml/2006/main">
                <a:graphicData uri="http://schemas.microsoft.com/office/word/2010/wordprocessingShape">
                  <wps:wsp>
                    <wps:cNvSpPr/>
                    <wps:spPr>
                      <a:xfrm>
                        <a:off x="0" y="0"/>
                        <a:ext cx="2438400" cy="1816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AE948" id="Rectangle 137" o:spid="_x0000_s1026" style="position:absolute;margin-left:-86.55pt;margin-top:-16.05pt;width:192pt;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W3gQIAAFUFAAAOAAAAZHJzL2Uyb0RvYy54bWysVE1v2zAMvQ/YfxB0X22n6VcQpwhadBhQ&#10;tEXboWdFlmIDkqhJSpzs14+SHLdoix2G+SCLIvlIPpGaX+60IlvhfAemptVRSYkwHJrOrGv68/nm&#10;2zklPjDTMAVG1HQvPL1cfP0y7+1MTKAF1QhHEMT4WW9r2oZgZ0XheSs080dghUGlBKdZQNGti8ax&#10;HtG1KiZleVr04BrrgAvv8fQ6K+ki4UspeLiX0otAVE0xt5BWl9ZVXIvFnM3Wjtm240Ma7B+y0Kwz&#10;GHSEumaBkY3rPkDpjjvwIMMRB12AlB0XqQaspirfVfPUMitSLUiOtyNN/v/B8rvtgyNdg3d3fEaJ&#10;YRov6RFpY2atBImHSFFv/Qwtn+yDGySP21jvTjod/1gJ2SVa9yOtYhcIx8PJ9Ph8WiL7HHXVeXVa&#10;Jd6LV2/rfPguQJO4qanD+IlNtr31ASOi6cEkBlMmrgZuOqWyNp4UMcucV9qFvRLZ+lFILDFmklBT&#10;c4kr5ciWYVswzoUJVVa1rBH5+KTELxaPwUePJCmDgBFZYvwRewCIjfsRO8MM9tFVpN4cncu/JZad&#10;R48UGUwYnXVnwH0GoLCqIXK2P5CUqYksraDZYwM4yJPhLb/p8A5umQ8PzOEo4LXheId7XKSCvqYw&#10;7Chpwf3+7DzaY4eilpIeR6um/teGOUGJ+mGwdy+q6TTOYhKmJ2cTFNxbzeqtxmz0FeA1VfiQWJ62&#10;0T6ow1Y60C/4CixjVFQxwzF2TXlwB+Eq5JHHd4SL5TKZ4fxZFm7Nk+URPLIae+x598KcHRoxYAvf&#10;wWEM2exdP2bb6GlguQkgu9Ssr7wOfOPspsYZ3pn4OLyVk9Xra7j4AwAA//8DAFBLAwQUAAYACAAA&#10;ACEA4KEVS98AAAALAQAADwAAAGRycy9kb3ducmV2LnhtbEyPQU/DMAyF70j8h8hI3La0nWCsNJ1g&#10;gh2RNoa0Y9Z4bbXGKUm2ln+Pd4Lbs9/T8+diOdpOXNCH1pGCdJqAQKqcaalWsPt8nzyBCFGT0Z0j&#10;VPCDAZbl7U2hc+MG2uBlG2vBJRRyraCJsc+lDFWDVoep65HYOzpvdeTR19J4PXC57WSWJI/S6pb4&#10;QqN7XDVYnbZnq+DjOEQdV8Pu7fvrldZY+9N+PVfq/m58eQYRcYx/YbjiMzqUzHRwZzJBdAom6XyW&#10;cpbVLGPBkSxNFiAO180DyLKQ/38ofwEAAP//AwBQSwECLQAUAAYACAAAACEAtoM4kv4AAADhAQAA&#10;EwAAAAAAAAAAAAAAAAAAAAAAW0NvbnRlbnRfVHlwZXNdLnhtbFBLAQItABQABgAIAAAAIQA4/SH/&#10;1gAAAJQBAAALAAAAAAAAAAAAAAAAAC8BAABfcmVscy8ucmVsc1BLAQItABQABgAIAAAAIQBcBvW3&#10;gQIAAFUFAAAOAAAAAAAAAAAAAAAAAC4CAABkcnMvZTJvRG9jLnhtbFBLAQItABQABgAIAAAAIQDg&#10;oRVL3wAAAAsBAAAPAAAAAAAAAAAAAAAAANsEAABkcnMvZG93bnJldi54bWxQSwUGAAAAAAQABADz&#10;AAAA5wUAAAAA&#10;" fillcolor="#6076b4 [3204]" stroked="f" strokeweight="2.25pt"/>
          </w:pict>
        </mc:Fallback>
      </mc:AlternateContent>
    </w:r>
    <w:r w:rsidRPr="004B35BB">
      <w:rPr>
        <w:noProof/>
        <w:color w:val="0D0D0D" w:themeColor="text1" w:themeTint="F2"/>
        <w:lang w:eastAsia="en-US"/>
      </w:rPr>
      <mc:AlternateContent>
        <mc:Choice Requires="wps">
          <w:drawing>
            <wp:anchor distT="0" distB="0" distL="114300" distR="114300" simplePos="0" relativeHeight="251652096" behindDoc="0" locked="0" layoutInCell="1" allowOverlap="1" wp14:anchorId="4DABD0A5" wp14:editId="537015FE">
              <wp:simplePos x="0" y="0"/>
              <wp:positionH relativeFrom="column">
                <wp:posOffset>1339215</wp:posOffset>
              </wp:positionH>
              <wp:positionV relativeFrom="paragraph">
                <wp:posOffset>-202565</wp:posOffset>
              </wp:positionV>
              <wp:extent cx="6002020" cy="181610"/>
              <wp:effectExtent l="0" t="0" r="0" b="8890"/>
              <wp:wrapNone/>
              <wp:docPr id="5" name="Rectangle 5"/>
              <wp:cNvGraphicFramePr/>
              <a:graphic xmlns:a="http://schemas.openxmlformats.org/drawingml/2006/main">
                <a:graphicData uri="http://schemas.microsoft.com/office/word/2010/wordprocessingShape">
                  <wps:wsp>
                    <wps:cNvSpPr/>
                    <wps:spPr>
                      <a:xfrm>
                        <a:off x="0" y="0"/>
                        <a:ext cx="6002020" cy="1816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7D90A" id="Rectangle 5" o:spid="_x0000_s1026" style="position:absolute;margin-left:105.45pt;margin-top:-15.95pt;width:472.6pt;height:1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BafgIAAFEFAAAOAAAAZHJzL2Uyb0RvYy54bWysVFFP2zAQfp+0/2D5fSSpKGMVKapATJMQ&#10;IGDi2Th2E8nxeWe3affrd7bTgADtYVorObbv7ru7z3d3dr7rDdsq9B3YmldHJWfKSmg6u675z8er&#10;L6ec+SBsIwxYVfO98vx8+fnT2eAWagYtmEYhIxDrF4OreRuCWxSFl63qhT8CpywJNWAvAh1xXTQo&#10;BkLvTTEry5NiAGwcglTe0+1lFvJlwtdayXCrtVeBmZpTbCGtmNbnuBbLM7FYo3BtJ8cwxD9E0YvO&#10;ktMJ6lIEwTbYvYPqO4ngQYcjCX0BWndSpRwom6p8k81DK5xKuRA53k00+f8HK2+2d8i6puZzzqzo&#10;6YnuiTRh10axeaRncH5BWg/uDseTp23Mdaexj1/Kgu0SpfuJUrULTNLlSVnO6M+ZJFl1Wp1UifPi&#10;xdqhD98V9Cxuao7kPTEpttc+kEdSPahEZ8bG1cJVZ0yWxpsiRpnjSruwNypr3ytN6VEks4SaCktd&#10;GGRbQSUhpFQ2VFnUikbl63lJv5g8OZ8s0slYAozImvxP2CNALNr32Blm1I+mKtXlZFz+LbBsPFkk&#10;z2DDZNx3FvAjAENZjZ6z/oGkTE1k6RmaPT0+Qu4K7+RVR29wLXy4E0htQM9GrR1uadEGhprDuOOs&#10;Bfz90X3Up+okKWcDtVXN/a+NQMWZ+WGpbr9Vx8exD9PheP41lga+ljy/lthNfwH0TBUNESfTNuoH&#10;c9hqhP6JJsAqeiWRsJJ811wGPBwuQm53miFSrVZJjXrPiXBtH5yM4JHVWGOPuyeBbizEQCV8A4cW&#10;FIs39Zh1o6WF1SaA7lKxvvA68k19mwpnnDFxMLw+J62XSbj8AwAA//8DAFBLAwQUAAYACAAAACEA&#10;xo6V4t4AAAALAQAADwAAAGRycy9kb3ducmV2LnhtbEyPTU/CQBCG7yb+h82YeIPtQkSt3RIlytEE&#10;hITj0B3ahu5s7S60/nu3J73Nx5N3nsmWg23ElTpfO9agpgkI4sKZmksNu6+PyRMIH5ANNo5Jww95&#10;WOa3NxmmxvW8oes2lCKGsE9RQxVCm0rpi4os+qlriePu5DqLIbZdKU2HfQy3jZwlyUJarDleqLCl&#10;VUXFeXuxGj5PfcCw6nfv3/s3XlPZnQ/rR63v74bXFxCBhvAHw6gf1SGPTkd3YeNFo2GmkueIapjM&#10;VSxGQj0sFIjjOJqDzDP5/4f8FwAA//8DAFBLAQItABQABgAIAAAAIQC2gziS/gAAAOEBAAATAAAA&#10;AAAAAAAAAAAAAAAAAABbQ29udGVudF9UeXBlc10ueG1sUEsBAi0AFAAGAAgAAAAhADj9If/WAAAA&#10;lAEAAAsAAAAAAAAAAAAAAAAALwEAAF9yZWxzLy5yZWxzUEsBAi0AFAAGAAgAAAAhACuKUFp+AgAA&#10;UQUAAA4AAAAAAAAAAAAAAAAALgIAAGRycy9lMm9Eb2MueG1sUEsBAi0AFAAGAAgAAAAhAMaOleLe&#10;AAAACwEAAA8AAAAAAAAAAAAAAAAA2AQAAGRycy9kb3ducmV2LnhtbFBLBQYAAAAABAAEAPMAAADj&#10;BQAAAAA=&#10;" fillcolor="#6076b4 [3204]" stroked="f"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26B"/>
    <w:multiLevelType w:val="hybridMultilevel"/>
    <w:tmpl w:val="FB6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70C7"/>
    <w:multiLevelType w:val="hybridMultilevel"/>
    <w:tmpl w:val="3E1C324A"/>
    <w:lvl w:ilvl="0" w:tplc="0722FC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C07B5E"/>
    <w:multiLevelType w:val="hybridMultilevel"/>
    <w:tmpl w:val="3FDA1E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1750"/>
    <w:multiLevelType w:val="hybridMultilevel"/>
    <w:tmpl w:val="948A1468"/>
    <w:lvl w:ilvl="0" w:tplc="28F2526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163069E4"/>
    <w:multiLevelType w:val="hybridMultilevel"/>
    <w:tmpl w:val="524459E4"/>
    <w:lvl w:ilvl="0" w:tplc="04090013">
      <w:start w:val="1"/>
      <w:numFmt w:val="upperRoman"/>
      <w:lvlText w:val="%1."/>
      <w:lvlJc w:val="righ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A67F8"/>
    <w:multiLevelType w:val="hybridMultilevel"/>
    <w:tmpl w:val="948A1468"/>
    <w:lvl w:ilvl="0" w:tplc="28F2526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21F450D1"/>
    <w:multiLevelType w:val="hybridMultilevel"/>
    <w:tmpl w:val="A584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833EA"/>
    <w:multiLevelType w:val="hybridMultilevel"/>
    <w:tmpl w:val="857EC3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75A67"/>
    <w:multiLevelType w:val="hybridMultilevel"/>
    <w:tmpl w:val="CEE2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C0C1B"/>
    <w:multiLevelType w:val="hybridMultilevel"/>
    <w:tmpl w:val="55342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84E91"/>
    <w:multiLevelType w:val="hybridMultilevel"/>
    <w:tmpl w:val="12466D3A"/>
    <w:lvl w:ilvl="0" w:tplc="4CF83D4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E76B4B"/>
    <w:multiLevelType w:val="hybridMultilevel"/>
    <w:tmpl w:val="B39E4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F01D8"/>
    <w:multiLevelType w:val="hybridMultilevel"/>
    <w:tmpl w:val="BD026540"/>
    <w:lvl w:ilvl="0" w:tplc="D194C36A">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B">
      <w:start w:val="1"/>
      <w:numFmt w:val="bullet"/>
      <w:lvlText w:val=""/>
      <w:lvlJc w:val="left"/>
      <w:pPr>
        <w:ind w:left="2970" w:hanging="360"/>
      </w:pPr>
      <w:rPr>
        <w:rFonts w:ascii="Wingdings" w:hAnsi="Wingding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87A435E"/>
    <w:multiLevelType w:val="hybridMultilevel"/>
    <w:tmpl w:val="D83CF7E4"/>
    <w:lvl w:ilvl="0" w:tplc="7BCCC26A">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B739DB"/>
    <w:multiLevelType w:val="hybridMultilevel"/>
    <w:tmpl w:val="024EA21A"/>
    <w:lvl w:ilvl="0" w:tplc="4B60FDB8">
      <w:start w:val="1"/>
      <w:numFmt w:val="bullet"/>
      <w:lvlText w:val="-"/>
      <w:lvlJc w:val="left"/>
      <w:pPr>
        <w:ind w:left="810" w:hanging="360"/>
      </w:pPr>
      <w:rPr>
        <w:rFonts w:ascii="Palatino Linotype" w:eastAsiaTheme="minorEastAsia" w:hAnsi="Palatino Linotype"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8A264F3"/>
    <w:multiLevelType w:val="hybridMultilevel"/>
    <w:tmpl w:val="948A1468"/>
    <w:lvl w:ilvl="0" w:tplc="28F2526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6AFD413B"/>
    <w:multiLevelType w:val="hybridMultilevel"/>
    <w:tmpl w:val="7E3A1A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8"/>
  </w:num>
  <w:num w:numId="5">
    <w:abstractNumId w:val="1"/>
  </w:num>
  <w:num w:numId="6">
    <w:abstractNumId w:val="3"/>
  </w:num>
  <w:num w:numId="7">
    <w:abstractNumId w:val="7"/>
  </w:num>
  <w:num w:numId="8">
    <w:abstractNumId w:val="2"/>
  </w:num>
  <w:num w:numId="9">
    <w:abstractNumId w:val="16"/>
  </w:num>
  <w:num w:numId="10">
    <w:abstractNumId w:val="9"/>
  </w:num>
  <w:num w:numId="11">
    <w:abstractNumId w:val="11"/>
  </w:num>
  <w:num w:numId="12">
    <w:abstractNumId w:val="0"/>
  </w:num>
  <w:num w:numId="13">
    <w:abstractNumId w:val="4"/>
  </w:num>
  <w:num w:numId="14">
    <w:abstractNumId w:val="5"/>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F4"/>
    <w:rsid w:val="00001837"/>
    <w:rsid w:val="0000269C"/>
    <w:rsid w:val="00007D01"/>
    <w:rsid w:val="000712C6"/>
    <w:rsid w:val="00080D28"/>
    <w:rsid w:val="000B2B51"/>
    <w:rsid w:val="000D2A1A"/>
    <w:rsid w:val="000E6691"/>
    <w:rsid w:val="00112FB5"/>
    <w:rsid w:val="00164980"/>
    <w:rsid w:val="00173DFF"/>
    <w:rsid w:val="0018312E"/>
    <w:rsid w:val="001C3FB5"/>
    <w:rsid w:val="0022345B"/>
    <w:rsid w:val="002B2DFC"/>
    <w:rsid w:val="00303B78"/>
    <w:rsid w:val="00372347"/>
    <w:rsid w:val="003A07F0"/>
    <w:rsid w:val="003B3B2B"/>
    <w:rsid w:val="003B6ADE"/>
    <w:rsid w:val="003F34A3"/>
    <w:rsid w:val="004047E1"/>
    <w:rsid w:val="00427F7C"/>
    <w:rsid w:val="00433D7A"/>
    <w:rsid w:val="004421F6"/>
    <w:rsid w:val="00463EA3"/>
    <w:rsid w:val="00476A27"/>
    <w:rsid w:val="004B35BB"/>
    <w:rsid w:val="004D4846"/>
    <w:rsid w:val="004E07FD"/>
    <w:rsid w:val="004F3FDA"/>
    <w:rsid w:val="005428F4"/>
    <w:rsid w:val="0058209A"/>
    <w:rsid w:val="005A2596"/>
    <w:rsid w:val="005D3797"/>
    <w:rsid w:val="00600AAC"/>
    <w:rsid w:val="006204E4"/>
    <w:rsid w:val="00627CC8"/>
    <w:rsid w:val="006D4FFA"/>
    <w:rsid w:val="0072053A"/>
    <w:rsid w:val="00781800"/>
    <w:rsid w:val="00813A80"/>
    <w:rsid w:val="008227EB"/>
    <w:rsid w:val="008302A3"/>
    <w:rsid w:val="00843CAC"/>
    <w:rsid w:val="008D5970"/>
    <w:rsid w:val="0090253E"/>
    <w:rsid w:val="00956DE6"/>
    <w:rsid w:val="00957EDC"/>
    <w:rsid w:val="009926E2"/>
    <w:rsid w:val="009A1AED"/>
    <w:rsid w:val="009A502A"/>
    <w:rsid w:val="009A5C48"/>
    <w:rsid w:val="009E3137"/>
    <w:rsid w:val="009F18D3"/>
    <w:rsid w:val="00A4638F"/>
    <w:rsid w:val="00A87556"/>
    <w:rsid w:val="00A95CF6"/>
    <w:rsid w:val="00B12A2C"/>
    <w:rsid w:val="00B4633E"/>
    <w:rsid w:val="00B7499B"/>
    <w:rsid w:val="00B867B5"/>
    <w:rsid w:val="00BA0A8B"/>
    <w:rsid w:val="00BC53BD"/>
    <w:rsid w:val="00BF51C8"/>
    <w:rsid w:val="00D070B9"/>
    <w:rsid w:val="00D62984"/>
    <w:rsid w:val="00D64E67"/>
    <w:rsid w:val="00E01BF6"/>
    <w:rsid w:val="00E41BCC"/>
    <w:rsid w:val="00E50545"/>
    <w:rsid w:val="00E83390"/>
    <w:rsid w:val="00E92F84"/>
    <w:rsid w:val="00EB34FB"/>
    <w:rsid w:val="00EC0A7D"/>
    <w:rsid w:val="00EC1381"/>
    <w:rsid w:val="00EC3F95"/>
    <w:rsid w:val="00EC604E"/>
    <w:rsid w:val="00EF55EA"/>
    <w:rsid w:val="00F20F59"/>
    <w:rsid w:val="00F30440"/>
    <w:rsid w:val="00F32830"/>
    <w:rsid w:val="00F75C99"/>
    <w:rsid w:val="00F844C4"/>
    <w:rsid w:val="00F949DD"/>
    <w:rsid w:val="00FA3687"/>
    <w:rsid w:val="00FD3E3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801A5A2-DCD3-4B1D-AA68-AED7AD4E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0B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51"/>
  </w:style>
  <w:style w:type="paragraph" w:styleId="Footer">
    <w:name w:val="footer"/>
    <w:basedOn w:val="Normal"/>
    <w:link w:val="FooterChar"/>
    <w:uiPriority w:val="99"/>
    <w:unhideWhenUsed/>
    <w:rsid w:val="000B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rinivasan\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504A4043-0BE5-46E2-B3EB-D74E2178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September 7, 2015</vt:lpstr>
    </vt:vector>
  </TitlesOfParts>
  <Company>University of Texas at Tyler</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7, 2015</dc:title>
  <dc:subject/>
  <dc:creator>Divya Srinivasan</dc:creator>
  <cp:keywords/>
  <dc:description/>
  <cp:lastModifiedBy>Katy Cline</cp:lastModifiedBy>
  <cp:revision>2</cp:revision>
  <cp:lastPrinted>2016-04-07T17:08:00Z</cp:lastPrinted>
  <dcterms:created xsi:type="dcterms:W3CDTF">2016-04-13T12:59:00Z</dcterms:created>
  <dcterms:modified xsi:type="dcterms:W3CDTF">2016-04-13T12:59:00Z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